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Sistema de Detección de Plagio Académico</w:t>
      </w:r>
    </w:p>
    <w:p w:rsidR="00000000" w:rsidDel="00000000" w:rsidP="00000000" w:rsidRDefault="00000000" w:rsidRPr="00000000" w14:paraId="00000002">
      <w:pPr>
        <w:pStyle w:val="Title"/>
        <w:jc w:val="right"/>
        <w:rPr/>
      </w:pPr>
      <w:r w:rsidDel="00000000" w:rsidR="00000000" w:rsidRPr="00000000">
        <w:rPr>
          <w:rtl w:val="0"/>
        </w:rPr>
        <w:t xml:space="preserve">PlagiTracker</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Realización de Caso de Uso: Loguearse en el sistema</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rtl w:val="0"/>
        </w:rPr>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9">
      <w:pPr>
        <w:pStyle w:val="Title"/>
        <w:rPr/>
      </w:pPr>
      <w:r w:rsidDel="00000000" w:rsidR="00000000" w:rsidRPr="00000000">
        <w:rPr>
          <w:rtl w:val="0"/>
        </w:rPr>
        <w:t xml:space="preserve">Realización de Caso de Uso: Loguearse en el sistema</w:t>
      </w:r>
    </w:p>
    <w:p w:rsidR="00000000" w:rsidDel="00000000" w:rsidP="00000000" w:rsidRDefault="00000000" w:rsidRPr="00000000" w14:paraId="0000000A">
      <w:pPr>
        <w:pStyle w:val="Heading1"/>
        <w:ind w:left="72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pStyle w:val="Heading1"/>
        <w:numPr>
          <w:ilvl w:val="0"/>
          <w:numId w:val="2"/>
        </w:numPr>
        <w:ind w:left="0"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C">
      <w:pPr>
        <w:pStyle w:val="Heading2"/>
        <w:numPr>
          <w:ilvl w:val="1"/>
          <w:numId w:val="2"/>
        </w:numPr>
        <w:ind w:left="0" w:firstLine="0"/>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0D">
      <w:pPr>
        <w:ind w:left="720" w:firstLine="0"/>
        <w:rPr/>
      </w:pPr>
      <w:r w:rsidDel="00000000" w:rsidR="00000000" w:rsidRPr="00000000">
        <w:rPr>
          <w:rtl w:val="0"/>
        </w:rPr>
        <w:t xml:space="preserve">Especificar el diseño del caso de uso “Loguearse en el sistema” del sistema, PlagiTracker, correspondiente al proyecto.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numPr>
          <w:ilvl w:val="1"/>
          <w:numId w:val="2"/>
        </w:numPr>
        <w:ind w:left="0" w:firstLine="0"/>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10">
      <w:pPr>
        <w:spacing w:after="240" w:before="240" w:lineRule="auto"/>
        <w:ind w:left="720" w:firstLine="0"/>
        <w:jc w:val="both"/>
        <w:rPr/>
      </w:pPr>
      <w:r w:rsidDel="00000000" w:rsidR="00000000" w:rsidRPr="00000000">
        <w:rPr>
          <w:rtl w:val="0"/>
        </w:rPr>
        <w:t xml:space="preserve">Este documento aborda el diseño del caso de uso </w:t>
      </w:r>
      <w:r w:rsidDel="00000000" w:rsidR="00000000" w:rsidRPr="00000000">
        <w:rPr>
          <w:b w:val="1"/>
          <w:rtl w:val="0"/>
        </w:rPr>
        <w:t xml:space="preserve">Loguearse en el Sistema</w:t>
      </w:r>
      <w:r w:rsidDel="00000000" w:rsidR="00000000" w:rsidRPr="00000000">
        <w:rPr>
          <w:rtl w:val="0"/>
        </w:rPr>
        <w:t xml:space="preserve"> dentro de la aplicación PlagiTracker. El enfoque principal es permitir a los usuarios autenticarse de manera eficiente y segura en el sistema. Las funcionalidades clave del caso de uso incluirán:</w:t>
      </w:r>
    </w:p>
    <w:p w:rsidR="00000000" w:rsidDel="00000000" w:rsidP="00000000" w:rsidRDefault="00000000" w:rsidRPr="00000000" w14:paraId="00000011">
      <w:pPr>
        <w:numPr>
          <w:ilvl w:val="0"/>
          <w:numId w:val="1"/>
        </w:numPr>
        <w:spacing w:after="240" w:before="240" w:lineRule="auto"/>
        <w:ind w:left="1440" w:hanging="360"/>
        <w:jc w:val="both"/>
        <w:rPr>
          <w:u w:val="none"/>
        </w:rPr>
      </w:pPr>
      <w:r w:rsidDel="00000000" w:rsidR="00000000" w:rsidRPr="00000000">
        <w:rPr>
          <w:b w:val="1"/>
          <w:rtl w:val="0"/>
        </w:rPr>
        <w:t xml:space="preserve">Validación de Credenciales</w:t>
      </w:r>
      <w:r w:rsidDel="00000000" w:rsidR="00000000" w:rsidRPr="00000000">
        <w:rPr>
          <w:rtl w:val="0"/>
        </w:rPr>
        <w:t xml:space="preserve">: Se implementarán mecanismos de validación para verificar que las credenciales ingresadas coincidan con los datos almacenados. Se validará el formato de correo electrónico y la seguridad de la contraseña ingresada.</w:t>
      </w:r>
    </w:p>
    <w:p w:rsidR="00000000" w:rsidDel="00000000" w:rsidP="00000000" w:rsidRDefault="00000000" w:rsidRPr="00000000" w14:paraId="00000012">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1440" w:hanging="360"/>
        <w:jc w:val="both"/>
        <w:rPr>
          <w:u w:val="none"/>
        </w:rPr>
      </w:pPr>
      <w:r w:rsidDel="00000000" w:rsidR="00000000" w:rsidRPr="00000000">
        <w:rPr>
          <w:b w:val="1"/>
          <w:rtl w:val="0"/>
        </w:rPr>
        <w:t xml:space="preserve">Interfaz de Usuario Intuitiva</w:t>
      </w:r>
      <w:r w:rsidDel="00000000" w:rsidR="00000000" w:rsidRPr="00000000">
        <w:rPr>
          <w:rtl w:val="0"/>
        </w:rPr>
        <w:t xml:space="preserve">: Se diseñará una interfaz simple y amigable que permitirá a los usuarios ingresar sus credenciales (correo electrónico y contraseña) para acceder al sistema. Se asegurará que la interfaz sea clara y guiada, facilitando el inicio de sesión.</w:t>
      </w:r>
    </w:p>
    <w:p w:rsidR="00000000" w:rsidDel="00000000" w:rsidP="00000000" w:rsidRDefault="00000000" w:rsidRPr="00000000" w14:paraId="00000014">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15">
      <w:pPr>
        <w:pStyle w:val="Heading2"/>
        <w:numPr>
          <w:ilvl w:val="1"/>
          <w:numId w:val="2"/>
        </w:numPr>
        <w:ind w:left="0" w:firstLine="0"/>
        <w:rPr/>
      </w:pPr>
      <w:bookmarkStart w:colFirst="0" w:colLast="0" w:name="_heading=h.2et92p0" w:id="4"/>
      <w:bookmarkEnd w:id="4"/>
      <w:r w:rsidDel="00000000" w:rsidR="00000000" w:rsidRPr="00000000">
        <w:rPr>
          <w:rtl w:val="0"/>
        </w:rPr>
        <w:t xml:space="preserve">Definiciones, Acrónimos, y Abreviaturas</w:t>
      </w:r>
    </w:p>
    <w:p w:rsidR="00000000" w:rsidDel="00000000" w:rsidP="00000000" w:rsidRDefault="00000000" w:rsidRPr="00000000" w14:paraId="00000016">
      <w:pPr>
        <w:ind w:left="720" w:firstLine="0"/>
        <w:jc w:val="both"/>
        <w:rPr/>
      </w:pPr>
      <w:r w:rsidDel="00000000" w:rsidR="00000000" w:rsidRPr="00000000">
        <w:rPr>
          <w:b w:val="1"/>
          <w:rtl w:val="0"/>
        </w:rPr>
        <w:t xml:space="preserve">GUI:</w:t>
      </w:r>
      <w:r w:rsidDel="00000000" w:rsidR="00000000" w:rsidRPr="00000000">
        <w:rPr>
          <w:rtl w:val="0"/>
        </w:rPr>
        <w:t xml:space="preserve"> Graphic User Interface.</w:t>
      </w:r>
    </w:p>
    <w:p w:rsidR="00000000" w:rsidDel="00000000" w:rsidP="00000000" w:rsidRDefault="00000000" w:rsidRPr="00000000" w14:paraId="00000017">
      <w:pPr>
        <w:ind w:left="720" w:firstLine="0"/>
        <w:jc w:val="both"/>
        <w:rPr/>
      </w:pPr>
      <w:r w:rsidDel="00000000" w:rsidR="00000000" w:rsidRPr="00000000">
        <w:rPr>
          <w:b w:val="1"/>
          <w:rtl w:val="0"/>
        </w:rPr>
        <w:t xml:space="preserve">IUserControler</w:t>
      </w:r>
      <w:r w:rsidDel="00000000" w:rsidR="00000000" w:rsidRPr="00000000">
        <w:rPr>
          <w:b w:val="1"/>
          <w:rtl w:val="0"/>
        </w:rPr>
        <w:t xml:space="preserve">:</w:t>
      </w:r>
      <w:r w:rsidDel="00000000" w:rsidR="00000000" w:rsidRPr="00000000">
        <w:rPr>
          <w:rtl w:val="0"/>
        </w:rPr>
        <w:t xml:space="preserve"> Interfaz de controlador de usuario.</w:t>
      </w:r>
    </w:p>
    <w:p w:rsidR="00000000" w:rsidDel="00000000" w:rsidP="00000000" w:rsidRDefault="00000000" w:rsidRPr="00000000" w14:paraId="00000018">
      <w:pPr>
        <w:ind w:left="720" w:firstLine="0"/>
        <w:jc w:val="both"/>
        <w:rPr/>
      </w:pPr>
      <w:r w:rsidDel="00000000" w:rsidR="00000000" w:rsidRPr="00000000">
        <w:rPr>
          <w:b w:val="1"/>
          <w:rtl w:val="0"/>
        </w:rPr>
        <w:t xml:space="preserve">Data Context:</w:t>
      </w:r>
      <w:r w:rsidDel="00000000" w:rsidR="00000000" w:rsidRPr="00000000">
        <w:rPr>
          <w:rtl w:val="0"/>
        </w:rPr>
        <w:t xml:space="preserve"> Contexto de datos.</w:t>
      </w:r>
    </w:p>
    <w:p w:rsidR="00000000" w:rsidDel="00000000" w:rsidP="00000000" w:rsidRDefault="00000000" w:rsidRPr="00000000" w14:paraId="00000019">
      <w:pPr>
        <w:ind w:left="720" w:firstLine="0"/>
        <w:jc w:val="both"/>
        <w:rPr/>
      </w:pPr>
      <w:r w:rsidDel="00000000" w:rsidR="00000000" w:rsidRPr="00000000">
        <w:rPr>
          <w:b w:val="1"/>
          <w:rtl w:val="0"/>
        </w:rPr>
        <w:t xml:space="preserve">Contador: </w:t>
      </w:r>
      <w:r w:rsidDel="00000000" w:rsidR="00000000" w:rsidRPr="00000000">
        <w:rPr>
          <w:rtl w:val="0"/>
        </w:rPr>
        <w:t xml:space="preserve">Representa el número de intentos del login, superando el número de intentos se bloquea temporalmente la cuenta 10 minutos.</w:t>
      </w:r>
    </w:p>
    <w:p w:rsidR="00000000" w:rsidDel="00000000" w:rsidP="00000000" w:rsidRDefault="00000000" w:rsidRPr="00000000" w14:paraId="0000001A">
      <w:pPr>
        <w:pStyle w:val="Heading2"/>
        <w:numPr>
          <w:ilvl w:val="1"/>
          <w:numId w:val="2"/>
        </w:numPr>
        <w:ind w:left="0" w:firstLine="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ULS-CU-002-Loguearse en el sistema.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SAD - Documento de Arquitectura de Software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27">
      <w:pPr>
        <w:pStyle w:val="Heading1"/>
        <w:numPr>
          <w:ilvl w:val="0"/>
          <w:numId w:val="2"/>
        </w:numPr>
        <w:ind w:left="0" w:firstLine="0"/>
        <w:rPr/>
      </w:pPr>
      <w:bookmarkStart w:colFirst="0" w:colLast="0" w:name="_heading=h.3dy6vkm" w:id="6"/>
      <w:bookmarkEnd w:id="6"/>
      <w:r w:rsidDel="00000000" w:rsidR="00000000" w:rsidRPr="00000000">
        <w:rPr>
          <w:rtl w:val="0"/>
        </w:rPr>
        <w:t xml:space="preserve">Diseño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1"/>
          <w:numId w:val="2"/>
        </w:numPr>
        <w:ind w:left="0" w:firstLine="0"/>
        <w:rPr/>
      </w:pPr>
      <w:bookmarkStart w:colFirst="0" w:colLast="0" w:name="_heading=h.1t3h5sf" w:id="7"/>
      <w:bookmarkEnd w:id="7"/>
      <w:r w:rsidDel="00000000" w:rsidR="00000000" w:rsidRPr="00000000">
        <w:rPr>
          <w:rtl w:val="0"/>
        </w:rPr>
        <w:t xml:space="preserve">Diagramas de secuencia</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Flujo normal</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drawing>
          <wp:inline distB="114300" distT="114300" distL="114300" distR="114300">
            <wp:extent cx="5943600" cy="24003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ind w:firstLine="720"/>
        <w:rPr>
          <w:rFonts w:ascii="Arial" w:cs="Arial" w:eastAsia="Arial" w:hAnsi="Arial"/>
          <w:b w:val="1"/>
          <w:i w:val="1"/>
        </w:rPr>
      </w:pPr>
      <w:r w:rsidDel="00000000" w:rsidR="00000000" w:rsidRPr="00000000">
        <w:rPr>
          <w:b w:val="1"/>
          <w:rtl w:val="0"/>
        </w:rPr>
        <w:t xml:space="preserve">Flujo alternativo 1: </w:t>
      </w:r>
      <w:r w:rsidDel="00000000" w:rsidR="00000000" w:rsidRPr="00000000">
        <w:rPr>
          <w:rFonts w:ascii="Arial" w:cs="Arial" w:eastAsia="Arial" w:hAnsi="Arial"/>
          <w:b w:val="1"/>
          <w:i w:val="1"/>
          <w:rtl w:val="0"/>
        </w:rPr>
        <w:t xml:space="preserve">Campos incompletos en el formulario</w:t>
      </w:r>
    </w:p>
    <w:p w:rsidR="00000000" w:rsidDel="00000000" w:rsidP="00000000" w:rsidRDefault="00000000" w:rsidRPr="00000000" w14:paraId="00000030">
      <w:pPr>
        <w:ind w:firstLine="720"/>
        <w:rPr>
          <w:rFonts w:ascii="Arial" w:cs="Arial" w:eastAsia="Arial" w:hAnsi="Arial"/>
          <w:b w:val="1"/>
          <w:i w:val="1"/>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Se sigue el flujo normal hasta el paso 3.</w:t>
      </w:r>
    </w:p>
    <w:p w:rsidR="00000000" w:rsidDel="00000000" w:rsidP="00000000" w:rsidRDefault="00000000" w:rsidRPr="00000000" w14:paraId="00000032">
      <w:pPr>
        <w:ind w:left="720" w:firstLine="0"/>
        <w:jc w:val="both"/>
        <w:rPr/>
      </w:pPr>
      <w:r w:rsidDel="00000000" w:rsidR="00000000" w:rsidRPr="00000000">
        <w:rPr>
          <w:rtl w:val="0"/>
        </w:rPr>
        <w:t xml:space="preserve">Si el usuario deja campos obligatorios sin completar, el sistema mostrará un mensaje debajo de cada campo del formulario solicitando que los datos faltantes sean ingresados. En caso esté vacío el campo de </w:t>
      </w:r>
      <w:r w:rsidDel="00000000" w:rsidR="00000000" w:rsidRPr="00000000">
        <w:rPr>
          <w:b w:val="1"/>
          <w:rtl w:val="0"/>
        </w:rPr>
        <w:t xml:space="preserve">Email </w:t>
      </w:r>
      <w:r w:rsidDel="00000000" w:rsidR="00000000" w:rsidRPr="00000000">
        <w:rPr>
          <w:rtl w:val="0"/>
        </w:rPr>
        <w:t xml:space="preserve">se muestra el mensaje: “Email required”  y en caso de que esté vacío el campo de </w:t>
      </w:r>
      <w:r w:rsidDel="00000000" w:rsidR="00000000" w:rsidRPr="00000000">
        <w:rPr>
          <w:b w:val="1"/>
          <w:rtl w:val="0"/>
        </w:rPr>
        <w:t xml:space="preserve">Password </w:t>
      </w:r>
      <w:r w:rsidDel="00000000" w:rsidR="00000000" w:rsidRPr="00000000">
        <w:rPr>
          <w:rtl w:val="0"/>
        </w:rPr>
        <w:t xml:space="preserve">se muestra el mensaje “Password required”.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jc w:val="center"/>
        <w:rPr/>
      </w:pPr>
      <w:r w:rsidDel="00000000" w:rsidR="00000000" w:rsidRPr="00000000">
        <w:rPr/>
        <w:drawing>
          <wp:inline distB="114300" distT="114300" distL="114300" distR="114300">
            <wp:extent cx="5943600" cy="20574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Flujo alternativo 2: Credenciales Incorrectas</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Se sigue el flujo normal hasta el paso 3.1.1.</w:t>
      </w:r>
    </w:p>
    <w:p w:rsidR="00000000" w:rsidDel="00000000" w:rsidP="00000000" w:rsidRDefault="00000000" w:rsidRPr="00000000" w14:paraId="0000003A">
      <w:pPr>
        <w:ind w:left="720" w:firstLine="0"/>
        <w:jc w:val="both"/>
        <w:rPr/>
      </w:pPr>
      <w:r w:rsidDel="00000000" w:rsidR="00000000" w:rsidRPr="00000000">
        <w:rPr>
          <w:rtl w:val="0"/>
        </w:rPr>
        <w:t xml:space="preserve">Si el usuario ingresa incorrectamente las credenciales(Email o Password) se muestra un mensaje de error debajo del  formulario</w:t>
      </w:r>
      <w:r w:rsidDel="00000000" w:rsidR="00000000" w:rsidRPr="00000000">
        <w:rPr>
          <w:b w:val="1"/>
          <w:rtl w:val="0"/>
        </w:rPr>
        <w:t xml:space="preserve"> “</w:t>
      </w:r>
      <w:r w:rsidDel="00000000" w:rsidR="00000000" w:rsidRPr="00000000">
        <w:rPr>
          <w:b w:val="1"/>
          <w:i w:val="1"/>
          <w:rtl w:val="0"/>
        </w:rPr>
        <w:t xml:space="preserve">Unauthorized. Please check your credentials</w:t>
      </w:r>
      <w:r w:rsidDel="00000000" w:rsidR="00000000" w:rsidRPr="00000000">
        <w:rPr>
          <w:b w:val="1"/>
          <w:rtl w:val="0"/>
        </w:rPr>
        <w:t xml:space="preserve">”</w:t>
      </w:r>
      <w:r w:rsidDel="00000000" w:rsidR="00000000" w:rsidRPr="00000000">
        <w:rPr>
          <w:rtl w:val="0"/>
        </w:rPr>
        <w:t xml:space="preserve"> indicando que el correo(Email) o la contraseña(Password) son incorrectos, Además informa la cantidad de intentos restantes para iniciar sesión exitosamente con el mensaje:</w:t>
      </w:r>
      <w:r w:rsidDel="00000000" w:rsidR="00000000" w:rsidRPr="00000000">
        <w:rPr>
          <w:b w:val="1"/>
          <w:rtl w:val="0"/>
        </w:rPr>
        <w:t xml:space="preserve"> “</w:t>
      </w:r>
      <w:r w:rsidDel="00000000" w:rsidR="00000000" w:rsidRPr="00000000">
        <w:rPr>
          <w:b w:val="1"/>
          <w:i w:val="1"/>
          <w:rtl w:val="0"/>
        </w:rPr>
        <w:t xml:space="preserve"># login attempts remaining</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3B">
      <w:pPr>
        <w:ind w:left="720" w:firstLine="0"/>
        <w:jc w:val="both"/>
        <w:rPr/>
      </w:pPr>
      <w:r w:rsidDel="00000000" w:rsidR="00000000" w:rsidRPr="00000000">
        <w:rPr>
          <w:rtl w:val="0"/>
        </w:rPr>
        <w:t xml:space="preserve">Si el usuario sigue ingresando credenciales incorrectas el número de intentos restantes disminuye y el ciclo se repite hasta que los intentos se agoten.</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jc w:val="center"/>
        <w:rPr>
          <w:b w:val="1"/>
        </w:rPr>
      </w:pPr>
      <w:r w:rsidDel="00000000" w:rsidR="00000000" w:rsidRPr="00000000">
        <w:rPr/>
        <w:drawing>
          <wp:inline distB="114300" distT="114300" distL="114300" distR="114300">
            <wp:extent cx="6028418" cy="149744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28418" cy="149744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b w:val="1"/>
          <w:rtl w:val="0"/>
        </w:rPr>
        <w:t xml:space="preserve">Flujo alternativo 3: Número Máximo de Intentos Fallidos</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Se sigue el flujo normal hasta el paso 3.1.1.</w:t>
      </w:r>
    </w:p>
    <w:p w:rsidR="00000000" w:rsidDel="00000000" w:rsidP="00000000" w:rsidRDefault="00000000" w:rsidRPr="00000000" w14:paraId="00000043">
      <w:pPr>
        <w:ind w:left="720" w:firstLine="0"/>
        <w:jc w:val="both"/>
        <w:rPr/>
      </w:pPr>
      <w:r w:rsidDel="00000000" w:rsidR="00000000" w:rsidRPr="00000000">
        <w:rPr>
          <w:rtl w:val="0"/>
        </w:rPr>
        <w:t xml:space="preserve">Si el usuario ingresa credenciales incorrectas 3 veces consecutivas el sistema bloqueará el acceso a la cuenta por un periodo de 10 minutos y mostrará el mensaje </w:t>
      </w:r>
      <w:r w:rsidDel="00000000" w:rsidR="00000000" w:rsidRPr="00000000">
        <w:rPr>
          <w:b w:val="1"/>
          <w:rtl w:val="0"/>
        </w:rPr>
        <w:t xml:space="preserve"> “</w:t>
      </w:r>
      <w:r w:rsidDel="00000000" w:rsidR="00000000" w:rsidRPr="00000000">
        <w:rPr>
          <w:b w:val="1"/>
          <w:i w:val="1"/>
          <w:rtl w:val="0"/>
        </w:rPr>
        <w:t xml:space="preserve">Your account is locked. It will be unlocked on( :DD/MM/YYYY - HH:MM:SS)</w:t>
      </w:r>
      <w:r w:rsidDel="00000000" w:rsidR="00000000" w:rsidRPr="00000000">
        <w:rPr>
          <w:b w:val="1"/>
          <w:rtl w:val="0"/>
        </w:rPr>
        <w:t xml:space="preserve">”</w:t>
      </w:r>
      <w:r w:rsidDel="00000000" w:rsidR="00000000" w:rsidRPr="00000000">
        <w:rPr>
          <w:rtl w:val="0"/>
        </w:rPr>
        <w:t xml:space="preserve">, con una fecha y hora en la que el usuario pueda intentar iniciar sesión nuevamente.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1393884"/>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39388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b w:val="1"/>
          <w:rtl w:val="0"/>
        </w:rPr>
        <w:t xml:space="preserve">Flujo alternativo 4: </w:t>
      </w:r>
      <w:r w:rsidDel="00000000" w:rsidR="00000000" w:rsidRPr="00000000">
        <w:rPr>
          <w:b w:val="1"/>
          <w:rtl w:val="0"/>
        </w:rPr>
        <w:t xml:space="preserve">Error de inicio de sesión por fallo en el servidor</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Se sigue el flujo normal hasta el paso 3.1.</w:t>
      </w:r>
    </w:p>
    <w:p w:rsidR="00000000" w:rsidDel="00000000" w:rsidP="00000000" w:rsidRDefault="00000000" w:rsidRPr="00000000" w14:paraId="00000049">
      <w:pPr>
        <w:ind w:left="720" w:firstLine="0"/>
        <w:jc w:val="both"/>
        <w:rPr/>
      </w:pPr>
      <w:r w:rsidDel="00000000" w:rsidR="00000000" w:rsidRPr="00000000">
        <w:rPr>
          <w:rtl w:val="0"/>
        </w:rPr>
        <w:t xml:space="preserve">Si ocurre un error de conexión o el sistema se desconecta, se activará el siguiente flujo.</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jc w:val="center"/>
        <w:rPr/>
      </w:pPr>
      <w:r w:rsidDel="00000000" w:rsidR="00000000" w:rsidRPr="00000000">
        <w:rPr/>
        <w:drawing>
          <wp:inline distB="114300" distT="114300" distL="114300" distR="114300">
            <wp:extent cx="5943600" cy="174112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741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center"/>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2"/>
        <w:numPr>
          <w:ilvl w:val="1"/>
          <w:numId w:val="2"/>
        </w:numPr>
        <w:ind w:left="0" w:firstLine="0"/>
        <w:rPr/>
      </w:pPr>
      <w:bookmarkStart w:colFirst="0" w:colLast="0" w:name="_heading=h.4d34og8" w:id="8"/>
      <w:bookmarkEnd w:id="8"/>
      <w:r w:rsidDel="00000000" w:rsidR="00000000" w:rsidRPr="00000000">
        <w:rPr>
          <w:rtl w:val="0"/>
        </w:rPr>
        <w:t xml:space="preserve">Modelo de datos</w:t>
      </w:r>
    </w:p>
    <w:p w:rsidR="00000000" w:rsidDel="00000000" w:rsidP="00000000" w:rsidRDefault="00000000" w:rsidRPr="00000000" w14:paraId="00000050">
      <w:pPr>
        <w:ind w:left="720" w:firstLine="0"/>
        <w:jc w:val="center"/>
        <w:rPr/>
      </w:pPr>
      <w:r w:rsidDel="00000000" w:rsidR="00000000" w:rsidRPr="00000000">
        <w:rPr/>
        <w:drawing>
          <wp:inline distB="114300" distT="114300" distL="114300" distR="114300">
            <wp:extent cx="3657600" cy="2560320"/>
            <wp:effectExtent b="12700" l="12700" r="12700" t="1270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57600" cy="25603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pPr>
      <w:bookmarkStart w:colFirst="0" w:colLast="0" w:name="_heading=h.2s8eyo1" w:id="9"/>
      <w:bookmarkEnd w:id="9"/>
      <w:r w:rsidDel="00000000" w:rsidR="00000000" w:rsidRPr="00000000">
        <w:rPr>
          <w:rtl w:val="0"/>
        </w:rPr>
        <w:t xml:space="preserve">Pantallas/Mockups</w:t>
      </w:r>
    </w:p>
    <w:p w:rsidR="00000000" w:rsidDel="00000000" w:rsidP="00000000" w:rsidRDefault="00000000" w:rsidRPr="00000000" w14:paraId="00000054">
      <w:pPr>
        <w:ind w:left="708.6614173228347" w:firstLine="0"/>
        <w:jc w:val="cente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jc w:val="center"/>
        <w:rPr/>
      </w:pPr>
      <w:r w:rsidDel="00000000" w:rsidR="00000000" w:rsidRPr="00000000">
        <w:rPr>
          <w:rtl w:val="0"/>
        </w:rPr>
      </w:r>
    </w:p>
    <w:p w:rsidR="00000000" w:rsidDel="00000000" w:rsidP="00000000" w:rsidRDefault="00000000" w:rsidRPr="00000000" w14:paraId="00000057">
      <w:pPr>
        <w:ind w:left="720" w:firstLine="0"/>
        <w:jc w:val="center"/>
        <w:rPr/>
      </w:pPr>
      <w:r w:rsidDel="00000000" w:rsidR="00000000" w:rsidRPr="00000000">
        <w:rPr/>
        <w:drawing>
          <wp:inline distB="114300" distT="114300" distL="114300" distR="114300">
            <wp:extent cx="5948363" cy="2745398"/>
            <wp:effectExtent b="12700" l="12700" r="12700" t="1270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8363" cy="27453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jc w:val="center"/>
        <w:rPr/>
      </w:pPr>
      <w:r w:rsidDel="00000000" w:rsidR="00000000" w:rsidRPr="00000000">
        <w:rPr/>
        <w:drawing>
          <wp:inline distB="114300" distT="114300" distL="114300" distR="114300">
            <wp:extent cx="5943600" cy="4140200"/>
            <wp:effectExtent b="12700" l="12700" r="12700" t="1270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14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pPr>
      <w:r w:rsidDel="00000000" w:rsidR="00000000" w:rsidRPr="00000000">
        <w:rPr>
          <w:rtl w:val="0"/>
        </w:rPr>
      </w:r>
    </w:p>
    <w:p w:rsidR="00000000" w:rsidDel="00000000" w:rsidP="00000000" w:rsidRDefault="00000000" w:rsidRPr="00000000" w14:paraId="0000005A">
      <w:pPr>
        <w:ind w:left="720" w:firstLine="0"/>
        <w:jc w:val="center"/>
        <w:rPr/>
      </w:pPr>
      <w:r w:rsidDel="00000000" w:rsidR="00000000" w:rsidRPr="00000000">
        <w:rPr>
          <w:rtl w:val="0"/>
        </w:rPr>
      </w:r>
    </w:p>
    <w:p w:rsidR="00000000" w:rsidDel="00000000" w:rsidP="00000000" w:rsidRDefault="00000000" w:rsidRPr="00000000" w14:paraId="0000005B">
      <w:pPr>
        <w:ind w:left="720" w:firstLine="0"/>
        <w:jc w:val="center"/>
        <w:rPr/>
      </w:pPr>
      <w:r w:rsidDel="00000000" w:rsidR="00000000" w:rsidRPr="00000000">
        <w:rPr/>
        <w:drawing>
          <wp:inline distB="114300" distT="114300" distL="114300" distR="114300">
            <wp:extent cx="5943600" cy="2768600"/>
            <wp:effectExtent b="12700" l="12700" r="12700" t="1270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jc w:val="center"/>
        <w:rPr/>
      </w:pPr>
      <w:r w:rsidDel="00000000" w:rsidR="00000000" w:rsidRPr="00000000">
        <w:rPr>
          <w:rtl w:val="0"/>
        </w:rPr>
      </w:r>
    </w:p>
    <w:p w:rsidR="00000000" w:rsidDel="00000000" w:rsidP="00000000" w:rsidRDefault="00000000" w:rsidRPr="00000000" w14:paraId="0000005D">
      <w:pPr>
        <w:ind w:left="720" w:firstLine="0"/>
        <w:jc w:val="center"/>
        <w:rPr/>
      </w:pPr>
      <w:r w:rsidDel="00000000" w:rsidR="00000000" w:rsidRPr="00000000">
        <w:rPr/>
        <w:drawing>
          <wp:inline distB="114300" distT="114300" distL="114300" distR="114300">
            <wp:extent cx="5510970" cy="2684831"/>
            <wp:effectExtent b="12700" l="12700" r="12700" t="1270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10970" cy="26848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jc w:val="center"/>
        <w:rPr/>
      </w:pPr>
      <w:r w:rsidDel="00000000" w:rsidR="00000000" w:rsidRPr="00000000">
        <w:rPr/>
        <w:drawing>
          <wp:inline distB="114300" distT="114300" distL="114300" distR="114300">
            <wp:extent cx="5519738" cy="2724486"/>
            <wp:effectExtent b="12700" l="12700" r="12700" t="1270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19738" cy="27244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center"/>
        <w:rPr/>
      </w:pPr>
      <w:r w:rsidDel="00000000" w:rsidR="00000000" w:rsidRPr="00000000">
        <w:rPr/>
        <w:drawing>
          <wp:inline distB="114300" distT="114300" distL="114300" distR="114300">
            <wp:extent cx="5519738" cy="2591800"/>
            <wp:effectExtent b="12700" l="12700" r="12700" t="12700"/>
            <wp:docPr id="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519738" cy="259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ind w:left="708.6614173228347" w:firstLine="0"/>
        <w:jc w:val="center"/>
        <w:rPr/>
      </w:pPr>
      <w:r w:rsidDel="00000000" w:rsidR="00000000" w:rsidRPr="00000000">
        <w:rPr/>
        <w:drawing>
          <wp:inline distB="114300" distT="114300" distL="114300" distR="114300">
            <wp:extent cx="5515923" cy="3580181"/>
            <wp:effectExtent b="12700" l="12700" r="12700" t="1270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515923" cy="358018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22" w:type="default"/>
      <w:headerReference r:id="rId23" w:type="first"/>
      <w:footerReference r:id="rId24" w:type="default"/>
      <w:footerReference r:id="rId2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Universidad La Salle</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8">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40"/>
      <w:tblGridChange w:id="0">
        <w:tblGrid>
          <w:gridCol w:w="9540"/>
        </w:tblGrid>
      </w:tblGridChange>
    </w:tblGrid>
    <w:tr>
      <w:trPr>
        <w:cantSplit w:val="0"/>
        <w:tblHeader w:val="0"/>
      </w:trPr>
      <w:tc>
        <w:tcPr/>
        <w:p w:rsidR="00000000" w:rsidDel="00000000" w:rsidP="00000000" w:rsidRDefault="00000000" w:rsidRPr="00000000" w14:paraId="0000006C">
          <w:pPr>
            <w:rPr/>
          </w:pPr>
          <w:r w:rsidDel="00000000" w:rsidR="00000000" w:rsidRPr="00000000">
            <w:rPr>
              <w:rtl w:val="0"/>
            </w:rPr>
            <w:t xml:space="preserve">PlagiTracker</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Realización de Caso de Uso: Loguearse en el sistema</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eader" Target="header2.xml"/><Relationship Id="rId21" Type="http://schemas.openxmlformats.org/officeDocument/2006/relationships/image" Target="media/image5.png"/><Relationship Id="rId24" Type="http://schemas.openxmlformats.org/officeDocument/2006/relationships/footer" Target="foot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8.png"/><Relationship Id="rId19" Type="http://schemas.openxmlformats.org/officeDocument/2006/relationships/image" Target="media/image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QGx/YlBlshmjt+g7tB7X29SxA==">CgMxLjAyCGguZ2pkZ3hzMgloLjMwajB6bGwyCWguMWZvYjl0ZTIJaC4zem55c2g3MgloLjJldDkycDAyCGgudHlqY3d0MgloLjNkeTZ2a20yCWguMXQzaDVzZjIJaC40ZDM0b2c4MgloLjJzOGV5bzE4AHIhMWdxcGxJRWZpU1JRVGZCT2oxZkxTSkFSQ3BYNzk0eU1k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