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PlagiTracker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Realización de Caso de Uso: Historial de análisis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rtl w:val="0"/>
        </w:rPr>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Realización de Caso de Uso: Historial de análisis</w:t>
      </w:r>
    </w:p>
    <w:p w:rsidR="00000000" w:rsidDel="00000000" w:rsidP="00000000" w:rsidRDefault="00000000" w:rsidRPr="00000000" w14:paraId="00000009">
      <w:pPr>
        <w:pStyle w:val="Heading1"/>
        <w:ind w:left="72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pStyle w:val="Heading1"/>
        <w:numPr>
          <w:ilvl w:val="0"/>
          <w:numId w:val="2"/>
        </w:numPr>
        <w:ind w:left="0" w:firstLine="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0B">
      <w:pPr>
        <w:pStyle w:val="Heading2"/>
        <w:numPr>
          <w:ilvl w:val="1"/>
          <w:numId w:val="2"/>
        </w:numPr>
        <w:ind w:left="0" w:firstLine="0"/>
        <w:rPr/>
      </w:pPr>
      <w:bookmarkStart w:colFirst="0" w:colLast="0" w:name="_heading=h.1fob9te" w:id="2"/>
      <w:bookmarkEnd w:id="2"/>
      <w:r w:rsidDel="00000000" w:rsidR="00000000" w:rsidRPr="00000000">
        <w:rPr>
          <w:rtl w:val="0"/>
        </w:rPr>
        <w:t xml:space="preserve">Propósito</w:t>
      </w:r>
    </w:p>
    <w:p w:rsidR="00000000" w:rsidDel="00000000" w:rsidP="00000000" w:rsidRDefault="00000000" w:rsidRPr="00000000" w14:paraId="0000000C">
      <w:pPr>
        <w:ind w:left="72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Especificar el diseño del caso de uso "Historial de análisis" dentro del proyecto PlagiTracker, detallando cómo el sistema permite a los docentes acceder y navegar por  el historial de análisis de plagio realizados.</w:t>
      </w:r>
      <w:r w:rsidDel="00000000" w:rsidR="00000000" w:rsidRPr="00000000">
        <w:rPr>
          <w:rtl w:val="0"/>
        </w:rPr>
      </w:r>
    </w:p>
    <w:p w:rsidR="00000000" w:rsidDel="00000000" w:rsidP="00000000" w:rsidRDefault="00000000" w:rsidRPr="00000000" w14:paraId="0000000D">
      <w:pPr>
        <w:pStyle w:val="Heading2"/>
        <w:numPr>
          <w:ilvl w:val="1"/>
          <w:numId w:val="2"/>
        </w:numPr>
        <w:ind w:left="0" w:firstLine="0"/>
        <w:rPr/>
      </w:pPr>
      <w:bookmarkStart w:colFirst="0" w:colLast="0" w:name="_heading=h.3znysh7" w:id="3"/>
      <w:bookmarkEnd w:id="3"/>
      <w:r w:rsidDel="00000000" w:rsidR="00000000" w:rsidRPr="00000000">
        <w:rPr>
          <w:rtl w:val="0"/>
        </w:rPr>
        <w:t xml:space="preserve">Alcance</w:t>
      </w:r>
    </w:p>
    <w:p w:rsidR="00000000" w:rsidDel="00000000" w:rsidP="00000000" w:rsidRDefault="00000000" w:rsidRPr="00000000" w14:paraId="0000000E">
      <w:pPr>
        <w:ind w:left="72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 alcance de este documento cubre el diseño del caso de uso "Historial de análisis" en el proyecto PlagiTracker. Incluye la descripción del flujo de eventos, los diagramas de secuencia correspondientes, el modelo de datos, y los mockups de las pantallas.</w:t>
      </w:r>
      <w:r w:rsidDel="00000000" w:rsidR="00000000" w:rsidRPr="00000000">
        <w:rPr>
          <w:rtl w:val="0"/>
        </w:rPr>
      </w:r>
    </w:p>
    <w:p w:rsidR="00000000" w:rsidDel="00000000" w:rsidP="00000000" w:rsidRDefault="00000000" w:rsidRPr="00000000" w14:paraId="0000000F">
      <w:pPr>
        <w:pStyle w:val="Heading2"/>
        <w:numPr>
          <w:ilvl w:val="1"/>
          <w:numId w:val="2"/>
        </w:numPr>
        <w:ind w:left="0" w:firstLine="0"/>
        <w:rPr/>
      </w:pPr>
      <w:bookmarkStart w:colFirst="0" w:colLast="0" w:name="_heading=h.2et92p0" w:id="4"/>
      <w:bookmarkEnd w:id="4"/>
      <w:r w:rsidDel="00000000" w:rsidR="00000000" w:rsidRPr="00000000">
        <w:rPr>
          <w:rtl w:val="0"/>
        </w:rPr>
        <w:t xml:space="preserve">Definiciones, Acrónimos, y Abreviaturas</w:t>
      </w:r>
    </w:p>
    <w:p w:rsidR="00000000" w:rsidDel="00000000" w:rsidP="00000000" w:rsidRDefault="00000000" w:rsidRPr="00000000" w14:paraId="00000010">
      <w:pPr>
        <w:ind w:left="720" w:firstLine="0"/>
        <w:jc w:val="both"/>
        <w:rPr/>
      </w:pPr>
      <w:r w:rsidDel="00000000" w:rsidR="00000000" w:rsidRPr="00000000">
        <w:rPr>
          <w:b w:val="1"/>
          <w:rtl w:val="0"/>
        </w:rPr>
        <w:t xml:space="preserve">UML:</w:t>
      </w:r>
      <w:r w:rsidDel="00000000" w:rsidR="00000000" w:rsidRPr="00000000">
        <w:rPr>
          <w:rtl w:val="0"/>
        </w:rPr>
        <w:t xml:space="preserve"> Lenguaje de Modelado Unificado.</w:t>
      </w:r>
    </w:p>
    <w:p w:rsidR="00000000" w:rsidDel="00000000" w:rsidP="00000000" w:rsidRDefault="00000000" w:rsidRPr="00000000" w14:paraId="00000011">
      <w:pPr>
        <w:ind w:left="720" w:firstLine="0"/>
        <w:jc w:val="both"/>
        <w:rPr/>
      </w:pPr>
      <w:r w:rsidDel="00000000" w:rsidR="00000000" w:rsidRPr="00000000">
        <w:rPr>
          <w:b w:val="1"/>
          <w:rtl w:val="0"/>
        </w:rPr>
        <w:t xml:space="preserve">PlagiTracker:</w:t>
      </w:r>
      <w:r w:rsidDel="00000000" w:rsidR="00000000" w:rsidRPr="00000000">
        <w:rPr>
          <w:rtl w:val="0"/>
        </w:rPr>
        <w:t xml:space="preserve"> Sistema de detección de plagio especializado en análisis de código fuente.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numPr>
          <w:ilvl w:val="1"/>
          <w:numId w:val="2"/>
        </w:numPr>
        <w:ind w:left="0" w:firstLine="0"/>
        <w:rPr/>
      </w:pPr>
      <w:bookmarkStart w:colFirst="0" w:colLast="0" w:name="_heading=h.tyjcwt" w:id="5"/>
      <w:bookmarkEnd w:id="5"/>
      <w:r w:rsidDel="00000000" w:rsidR="00000000" w:rsidRPr="00000000">
        <w:rPr>
          <w:rtl w:val="0"/>
        </w:rPr>
        <w:t xml:space="preserve">Referencias</w:t>
      </w:r>
    </w:p>
    <w:p w:rsidR="00000000" w:rsidDel="00000000" w:rsidP="00000000" w:rsidRDefault="00000000" w:rsidRPr="00000000" w14:paraId="00000014">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CU-004</w:t>
      </w:r>
      <w:r w:rsidDel="00000000" w:rsidR="00000000" w:rsidRPr="00000000">
        <w:rPr>
          <w:rtl w:val="0"/>
        </w:rPr>
      </w:r>
    </w:p>
    <w:p w:rsidR="00000000" w:rsidDel="00000000" w:rsidP="00000000" w:rsidRDefault="00000000" w:rsidRPr="00000000" w14:paraId="00000015">
      <w:pPr>
        <w:pStyle w:val="Heading1"/>
        <w:numPr>
          <w:ilvl w:val="0"/>
          <w:numId w:val="2"/>
        </w:numPr>
        <w:ind w:left="0" w:firstLine="0"/>
        <w:rPr/>
      </w:pPr>
      <w:bookmarkStart w:colFirst="0" w:colLast="0" w:name="_heading=h.3dy6vkm" w:id="6"/>
      <w:bookmarkEnd w:id="6"/>
      <w:r w:rsidDel="00000000" w:rsidR="00000000" w:rsidRPr="00000000">
        <w:rPr>
          <w:rtl w:val="0"/>
        </w:rPr>
        <w:t xml:space="preserve">Diseño</w:t>
      </w:r>
    </w:p>
    <w:p w:rsidR="00000000" w:rsidDel="00000000" w:rsidP="00000000" w:rsidRDefault="00000000" w:rsidRPr="00000000" w14:paraId="00000016">
      <w:pPr>
        <w:pStyle w:val="Heading2"/>
        <w:numPr>
          <w:ilvl w:val="1"/>
          <w:numId w:val="2"/>
        </w:numPr>
        <w:ind w:left="0" w:firstLine="0"/>
        <w:rPr/>
      </w:pPr>
      <w:bookmarkStart w:colFirst="0" w:colLast="0" w:name="_heading=h.1t3h5sf" w:id="7"/>
      <w:bookmarkEnd w:id="7"/>
      <w:r w:rsidDel="00000000" w:rsidR="00000000" w:rsidRPr="00000000">
        <w:rPr>
          <w:rtl w:val="0"/>
        </w:rPr>
        <w:t xml:space="preserve">Diagramas de secuencia</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Flujo normal:</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numPr>
          <w:ilvl w:val="0"/>
          <w:numId w:val="1"/>
        </w:numPr>
        <w:ind w:left="1440" w:hanging="360"/>
        <w:jc w:val="both"/>
        <w:rPr>
          <w:u w:val="none"/>
        </w:rPr>
      </w:pPr>
      <w:r w:rsidDel="00000000" w:rsidR="00000000" w:rsidRPr="00000000">
        <w:rPr>
          <w:rtl w:val="0"/>
        </w:rPr>
        <w:t xml:space="preserve">Actor (Docente): Selecciona la opción "Historial de Análisis".</w:t>
      </w:r>
    </w:p>
    <w:p w:rsidR="00000000" w:rsidDel="00000000" w:rsidP="00000000" w:rsidRDefault="00000000" w:rsidRPr="00000000" w14:paraId="0000001B">
      <w:pPr>
        <w:numPr>
          <w:ilvl w:val="0"/>
          <w:numId w:val="1"/>
        </w:numPr>
        <w:ind w:left="1440" w:hanging="360"/>
        <w:jc w:val="both"/>
        <w:rPr>
          <w:u w:val="none"/>
        </w:rPr>
      </w:pPr>
      <w:r w:rsidDel="00000000" w:rsidR="00000000" w:rsidRPr="00000000">
        <w:rPr>
          <w:rtl w:val="0"/>
        </w:rPr>
        <w:t xml:space="preserve">Sistema: Muestra la lista de análisis previos, ordenados por fecha.</w:t>
      </w:r>
    </w:p>
    <w:p w:rsidR="00000000" w:rsidDel="00000000" w:rsidP="00000000" w:rsidRDefault="00000000" w:rsidRPr="00000000" w14:paraId="0000001C">
      <w:pPr>
        <w:numPr>
          <w:ilvl w:val="0"/>
          <w:numId w:val="1"/>
        </w:numPr>
        <w:ind w:left="1440" w:hanging="360"/>
        <w:jc w:val="both"/>
        <w:rPr>
          <w:u w:val="none"/>
        </w:rPr>
      </w:pPr>
      <w:r w:rsidDel="00000000" w:rsidR="00000000" w:rsidRPr="00000000">
        <w:rPr>
          <w:rtl w:val="0"/>
        </w:rPr>
        <w:t xml:space="preserve">Actor (Docente): Elige un análisis y solicita la descarga.</w:t>
      </w:r>
    </w:p>
    <w:p w:rsidR="00000000" w:rsidDel="00000000" w:rsidP="00000000" w:rsidRDefault="00000000" w:rsidRPr="00000000" w14:paraId="0000001D">
      <w:pPr>
        <w:numPr>
          <w:ilvl w:val="0"/>
          <w:numId w:val="1"/>
        </w:numPr>
        <w:ind w:left="1440" w:hanging="360"/>
        <w:jc w:val="both"/>
        <w:rPr>
          <w:u w:val="none"/>
        </w:rPr>
      </w:pPr>
      <w:r w:rsidDel="00000000" w:rsidR="00000000" w:rsidRPr="00000000">
        <w:rPr>
          <w:rtl w:val="0"/>
        </w:rPr>
        <w:t xml:space="preserve">Sistema: Genera el informe en Excel y lo permite descargar.</w:t>
      </w:r>
    </w:p>
    <w:p w:rsidR="00000000" w:rsidDel="00000000" w:rsidP="00000000" w:rsidRDefault="00000000" w:rsidRPr="00000000" w14:paraId="0000001E">
      <w:pPr>
        <w:numPr>
          <w:ilvl w:val="0"/>
          <w:numId w:val="1"/>
        </w:numPr>
        <w:ind w:left="1440" w:hanging="360"/>
        <w:jc w:val="both"/>
        <w:rPr>
          <w:u w:val="none"/>
        </w:rPr>
      </w:pPr>
      <w:r w:rsidDel="00000000" w:rsidR="00000000" w:rsidRPr="00000000">
        <w:rPr>
          <w:rtl w:val="0"/>
        </w:rPr>
        <w:t xml:space="preserve">Actor (Docente): Guarda el archivo Excel en su dispositivo.</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drawing>
          <wp:inline distB="114300" distT="114300" distL="114300" distR="114300">
            <wp:extent cx="4602569" cy="249976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02569" cy="249976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b w:val="1"/>
          <w:rtl w:val="0"/>
        </w:rPr>
        <w:t xml:space="preserve">Flujo alternativo 1: No hay análisis en el historial</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Se sigue el flujo normal hasta el paso 1.</w:t>
      </w:r>
    </w:p>
    <w:p w:rsidR="00000000" w:rsidDel="00000000" w:rsidP="00000000" w:rsidRDefault="00000000" w:rsidRPr="00000000" w14:paraId="00000025">
      <w:pPr>
        <w:ind w:left="720" w:firstLine="0"/>
        <w:jc w:val="both"/>
        <w:rPr/>
      </w:pPr>
      <w:r w:rsidDel="00000000" w:rsidR="00000000" w:rsidRPr="00000000">
        <w:rPr>
          <w:rtl w:val="0"/>
        </w:rPr>
        <w:t xml:space="preserve">Sistema: En lugar de mostrar la lista de análisis, muestra una ventana emergente indicando: "No se encontraron datos disponibles en el historial".</w:t>
      </w:r>
    </w:p>
    <w:p w:rsidR="00000000" w:rsidDel="00000000" w:rsidP="00000000" w:rsidRDefault="00000000" w:rsidRPr="00000000" w14:paraId="00000026">
      <w:pPr>
        <w:ind w:left="720" w:firstLine="0"/>
        <w:jc w:val="both"/>
        <w:rPr/>
      </w:pPr>
      <w:r w:rsidDel="00000000" w:rsidR="00000000" w:rsidRPr="00000000">
        <w:rPr>
          <w:rtl w:val="0"/>
        </w:rPr>
        <w:t xml:space="preserve">Actor (Docente): Selecciona la opción para volver al menú principal.</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416804" cy="2856319"/>
            <wp:effectExtent b="0" l="0" r="0" t="0"/>
            <wp:docPr id="1" name="image4.png"/>
            <a:graphic>
              <a:graphicData uri="http://schemas.openxmlformats.org/drawingml/2006/picture">
                <pic:pic>
                  <pic:nvPicPr>
                    <pic:cNvPr id="0" name="image4.png"/>
                    <pic:cNvPicPr preferRelativeResize="0"/>
                  </pic:nvPicPr>
                  <pic:blipFill>
                    <a:blip r:embed="rId10"/>
                    <a:srcRect b="17656" l="0" r="0" t="0"/>
                    <a:stretch>
                      <a:fillRect/>
                    </a:stretch>
                  </pic:blipFill>
                  <pic:spPr>
                    <a:xfrm>
                      <a:off x="0" y="0"/>
                      <a:ext cx="5416804" cy="285631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b w:val="1"/>
          <w:rtl w:val="0"/>
        </w:rPr>
        <w:t xml:space="preserve">Flujo alternativo 2: Error al generar el archivo Excel</w:t>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Se sigue el flujo normal hasta el paso 2.</w:t>
      </w:r>
    </w:p>
    <w:p w:rsidR="00000000" w:rsidDel="00000000" w:rsidP="00000000" w:rsidRDefault="00000000" w:rsidRPr="00000000" w14:paraId="0000002D">
      <w:pPr>
        <w:ind w:left="720" w:firstLine="0"/>
        <w:jc w:val="both"/>
        <w:rPr/>
      </w:pPr>
      <w:r w:rsidDel="00000000" w:rsidR="00000000" w:rsidRPr="00000000">
        <w:rPr>
          <w:rtl w:val="0"/>
        </w:rPr>
        <w:t xml:space="preserve">Sistema: Intenta generar el archivo Excel, pero ocurre un error (Error 500).</w:t>
      </w:r>
    </w:p>
    <w:p w:rsidR="00000000" w:rsidDel="00000000" w:rsidP="00000000" w:rsidRDefault="00000000" w:rsidRPr="00000000" w14:paraId="0000002E">
      <w:pPr>
        <w:ind w:left="720" w:firstLine="0"/>
        <w:jc w:val="both"/>
        <w:rPr/>
      </w:pPr>
      <w:r w:rsidDel="00000000" w:rsidR="00000000" w:rsidRPr="00000000">
        <w:rPr>
          <w:rtl w:val="0"/>
        </w:rPr>
        <w:t xml:space="preserve">Actor (Docente): El sistema le notifica del error y le da la opción de volver a intentarlo o seleccionar otro análisis.</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405438" cy="3153172"/>
            <wp:effectExtent b="0" l="0" r="0" t="0"/>
            <wp:docPr id="5" name="image5.png"/>
            <a:graphic>
              <a:graphicData uri="http://schemas.openxmlformats.org/drawingml/2006/picture">
                <pic:pic>
                  <pic:nvPicPr>
                    <pic:cNvPr id="0" name="image5.png"/>
                    <pic:cNvPicPr preferRelativeResize="0"/>
                  </pic:nvPicPr>
                  <pic:blipFill>
                    <a:blip r:embed="rId11"/>
                    <a:srcRect b="17375" l="0" r="0" t="0"/>
                    <a:stretch>
                      <a:fillRect/>
                    </a:stretch>
                  </pic:blipFill>
                  <pic:spPr>
                    <a:xfrm>
                      <a:off x="0" y="0"/>
                      <a:ext cx="5405438" cy="315317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2"/>
        <w:ind w:left="0"/>
        <w:rPr/>
      </w:pPr>
      <w:bookmarkStart w:colFirst="0" w:colLast="0" w:name="_heading=h.m8iutzabh0f9" w:id="8"/>
      <w:bookmarkEnd w:id="8"/>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pStyle w:val="Heading2"/>
        <w:numPr>
          <w:ilvl w:val="1"/>
          <w:numId w:val="2"/>
        </w:numPr>
        <w:ind w:left="0" w:firstLine="0"/>
        <w:rPr/>
      </w:pPr>
      <w:bookmarkStart w:colFirst="0" w:colLast="0" w:name="_heading=h.4d34og8" w:id="9"/>
      <w:bookmarkEnd w:id="9"/>
      <w:r w:rsidDel="00000000" w:rsidR="00000000" w:rsidRPr="00000000">
        <w:rPr>
          <w:rtl w:val="0"/>
        </w:rPr>
        <w:t xml:space="preserve">Modelo de datos</w:t>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5357818" cy="3640568"/>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57818" cy="364056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pStyle w:val="Heading2"/>
        <w:numPr>
          <w:ilvl w:val="1"/>
          <w:numId w:val="2"/>
        </w:numPr>
        <w:ind w:left="0" w:firstLine="0"/>
        <w:rPr/>
      </w:pPr>
      <w:bookmarkStart w:colFirst="0" w:colLast="0" w:name="_heading=h.2s8eyo1" w:id="10"/>
      <w:bookmarkEnd w:id="10"/>
      <w:r w:rsidDel="00000000" w:rsidR="00000000" w:rsidRPr="00000000">
        <w:rPr>
          <w:rtl w:val="0"/>
        </w:rPr>
        <w:t xml:space="preserve">Pantallas/Mockups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4595813" cy="278731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95813" cy="2787318"/>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ULASALLE</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3D">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ULASALLE</w:t>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40"/>
      <w:tblGridChange w:id="0">
        <w:tblGrid>
          <w:gridCol w:w="9540"/>
        </w:tblGrid>
      </w:tblGridChange>
    </w:tblGrid>
    <w:tr>
      <w:trPr>
        <w:cantSplit w:val="0"/>
        <w:tblHeader w:val="0"/>
      </w:trPr>
      <w:tc>
        <w:tcPr/>
        <w:p w:rsidR="00000000" w:rsidDel="00000000" w:rsidP="00000000" w:rsidRDefault="00000000" w:rsidRPr="00000000" w14:paraId="00000041">
          <w:pPr>
            <w:rPr/>
          </w:pPr>
          <w:r w:rsidDel="00000000" w:rsidR="00000000" w:rsidRPr="00000000">
            <w:rPr>
              <w:rtl w:val="0"/>
            </w:rPr>
            <w:t xml:space="preserve">PlagiTracker</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Realización de Caso de Uso: Historial de análisis</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OAQI/Z+06eCD7RYcDmtT0ANJVw==">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ULASALLE</vt:lpwstr>
  </property>
</Properties>
</file>