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</w:t>
      </w:r>
    </w:p>
    <w:p>
      <w:r>
        <w:t>Sistema de Gestión para Festival de Hamburguesas</w:t>
      </w:r>
    </w:p>
    <w:p>
      <w:pPr>
        <w:pStyle w:val="Heading1"/>
      </w:pPr>
      <w:r>
        <w:t>1. Introducción</w:t>
      </w:r>
    </w:p>
    <w:p>
      <w:r>
        <w:t>Este manual tiene como objetivo orientar a los usuarios en el uso básico del sistema para la gestión del Festival de Hamburguesas.</w:t>
      </w:r>
    </w:p>
    <w:p>
      <w:pPr>
        <w:pStyle w:val="Heading1"/>
      </w:pPr>
      <w:r>
        <w:t>2. Inicio de Sesión</w:t>
      </w:r>
    </w:p>
    <w:p>
      <w:r>
        <w:t>1. Ingresar usuario y contraseña.</w:t>
        <w:br/>
        <w:t>2. Seleccionar el botón Ingresar.</w:t>
        <w:br/>
        <w:t>3. Acceder al panel principal.</w:t>
      </w:r>
    </w:p>
    <w:p>
      <w:pPr>
        <w:pStyle w:val="Heading1"/>
      </w:pPr>
      <w:r>
        <w:t>3. Registro de Restaurantes</w:t>
      </w:r>
    </w:p>
    <w:p>
      <w:r>
        <w:t>1. Seleccionar la opción Restaurantes.</w:t>
        <w:br/>
        <w:t>2. Hacer clic en Nuevo Restaurante.</w:t>
        <w:br/>
        <w:t>3. Completar la información requerida.</w:t>
        <w:br/>
        <w:t>4. Guardar los cambios.</w:t>
      </w:r>
    </w:p>
    <w:p>
      <w:pPr>
        <w:pStyle w:val="Heading1"/>
      </w:pPr>
      <w:r>
        <w:t>4. Registro de Hamburguesas</w:t>
      </w:r>
    </w:p>
    <w:p>
      <w:r>
        <w:t>1. Seleccionar un restaurante.</w:t>
        <w:br/>
        <w:t>2. Registrar el producto.</w:t>
        <w:br/>
        <w:t>3. Ingresar nombre, descripción y precio.</w:t>
        <w:br/>
        <w:t>4. Guardar información.</w:t>
      </w:r>
    </w:p>
    <w:p>
      <w:pPr>
        <w:pStyle w:val="Heading1"/>
      </w:pPr>
      <w:r>
        <w:t>5. Registro de Ventas</w:t>
      </w:r>
    </w:p>
    <w:p>
      <w:r>
        <w:t>1. Ingresar al módulo de ventas.</w:t>
        <w:br/>
        <w:t>2. Seleccionar restaurante y producto.</w:t>
        <w:br/>
        <w:t>3. Registrar cantidad vendida.</w:t>
        <w:br/>
        <w:t>4. Confirmar la operación.</w:t>
      </w:r>
    </w:p>
    <w:p>
      <w:pPr>
        <w:pStyle w:val="Heading1"/>
      </w:pPr>
      <w:r>
        <w:t>6. Generación de Reportes</w:t>
      </w:r>
    </w:p>
    <w:p>
      <w:r>
        <w:t>El usuario puede consultar reportes de ventas, inventario y participación de restaurantes.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