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771" w:rsidRDefault="00000000">
      <w:pPr>
        <w:pStyle w:val="a3"/>
        <w:jc w:val="left"/>
      </w:pPr>
      <w:r>
        <w:t>业务</w:t>
      </w:r>
      <w:r>
        <w:t>5</w:t>
      </w:r>
      <w:r>
        <w:t>需求描述文档</w:t>
      </w:r>
    </w:p>
    <w:p w:rsidR="00323771" w:rsidRDefault="00000000">
      <w:pPr>
        <w:pStyle w:val="3"/>
      </w:pPr>
      <w:r>
        <w:t>服务平台的跨泳道流程图</w:t>
      </w:r>
    </w:p>
    <w:p w:rsidR="00323771" w:rsidRDefault="00000000">
      <w:r>
        <w:rPr>
          <w:noProof/>
        </w:rPr>
        <w:drawing>
          <wp:inline distT="0" distB="0" distL="0" distR="0">
            <wp:extent cx="2962275" cy="722947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5"/>
                    <a:stretch/>
                  </pic:blipFill>
                  <pic:spPr>
                    <a:xfrm>
                      <a:off x="0" y="0"/>
                      <a:ext cx="29622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71" w:rsidRDefault="00000000">
      <w:pPr>
        <w:pStyle w:val="3"/>
      </w:pPr>
      <w:r>
        <w:lastRenderedPageBreak/>
        <w:t>简要描述涉及到的角色</w:t>
      </w:r>
    </w:p>
    <w:p w:rsidR="00323771" w:rsidRDefault="00000000">
      <w:r>
        <w:t>本产品主要包含三类角色：公众个人用户（平台用户）、银行平台的配置管理用户（平台管理者）和理财金公司用户（服务提供者），</w:t>
      </w:r>
      <w:r w:rsidR="00413FEE">
        <w:rPr>
          <w:rFonts w:hint="eastAsia"/>
        </w:rPr>
        <w:t>和涉及</w:t>
      </w:r>
      <w:r>
        <w:rPr>
          <w:rFonts w:hint="eastAsia"/>
        </w:rPr>
        <w:t>的</w:t>
      </w:r>
      <w:r>
        <w:t>主要功能如下：</w:t>
      </w:r>
    </w:p>
    <w:p w:rsidR="00413FEE" w:rsidRDefault="00000000" w:rsidP="00413FEE">
      <w:pPr>
        <w:numPr>
          <w:ilvl w:val="0"/>
          <w:numId w:val="5"/>
        </w:numPr>
      </w:pPr>
      <w:r>
        <w:t>公众个人用户</w:t>
      </w:r>
    </w:p>
    <w:p w:rsidR="00323771" w:rsidRDefault="00000000" w:rsidP="00413FEE">
      <w:pPr>
        <w:ind w:left="336"/>
      </w:pPr>
      <w:r>
        <w:t>产品搜索</w:t>
      </w:r>
      <w:r w:rsidR="00413FEE">
        <w:rPr>
          <w:rFonts w:hint="eastAsia"/>
        </w:rPr>
        <w:t>、</w:t>
      </w:r>
      <w:r>
        <w:t>分类查看、按关键词搜索存款产品</w:t>
      </w:r>
      <w:r w:rsidR="00413FEE">
        <w:rPr>
          <w:rFonts w:hint="eastAsia"/>
        </w:rPr>
        <w:t>、</w:t>
      </w:r>
      <w:r>
        <w:t>查看和购买产品</w:t>
      </w:r>
      <w:r w:rsidR="00413FEE">
        <w:rPr>
          <w:rFonts w:hint="eastAsia"/>
        </w:rPr>
        <w:t>、</w:t>
      </w:r>
      <w:r>
        <w:t>上述功能包含手机端和网页端两种入口</w:t>
      </w:r>
    </w:p>
    <w:p w:rsidR="00323771" w:rsidRDefault="00000000">
      <w:pPr>
        <w:numPr>
          <w:ilvl w:val="0"/>
          <w:numId w:val="5"/>
        </w:numPr>
      </w:pPr>
      <w:r>
        <w:t>银行平台的配置管理用户</w:t>
      </w:r>
    </w:p>
    <w:p w:rsidR="00323771" w:rsidRDefault="00000000" w:rsidP="00413FEE">
      <w:pPr>
        <w:ind w:firstLine="336"/>
      </w:pPr>
      <w:r>
        <w:t>产品管理（</w:t>
      </w:r>
      <w:r>
        <w:t>CURD</w:t>
      </w:r>
      <w:r>
        <w:t>）</w:t>
      </w:r>
      <w:r w:rsidR="00413FEE">
        <w:rPr>
          <w:rFonts w:hint="eastAsia"/>
        </w:rPr>
        <w:t>、</w:t>
      </w:r>
      <w:r>
        <w:t>原子服务定制化（对用户管理，交易系统等模块进行微服务管理）</w:t>
      </w:r>
      <w:r w:rsidR="00413FEE">
        <w:rPr>
          <w:rFonts w:hint="eastAsia"/>
        </w:rPr>
        <w:t>、</w:t>
      </w:r>
      <w:r>
        <w:t>服务可视化编排（以图形操作对后端返回的数据进行裁剪、聚合等操作）</w:t>
      </w:r>
      <w:r w:rsidR="00413FEE">
        <w:rPr>
          <w:rFonts w:hint="eastAsia"/>
        </w:rPr>
        <w:t>、</w:t>
      </w:r>
      <w:r>
        <w:t>客户端页面定制化（决定各个产品展示页面的展示方式）</w:t>
      </w:r>
      <w:r w:rsidR="00413FEE">
        <w:rPr>
          <w:rFonts w:hint="eastAsia"/>
        </w:rPr>
        <w:t>、</w:t>
      </w:r>
      <w:r>
        <w:t>对相关理财金公司的各种验证和产品有效期设置</w:t>
      </w:r>
    </w:p>
    <w:p w:rsidR="00323771" w:rsidRDefault="00000000">
      <w:pPr>
        <w:numPr>
          <w:ilvl w:val="0"/>
          <w:numId w:val="5"/>
        </w:numPr>
      </w:pPr>
      <w:r>
        <w:t>理财金公司用户</w:t>
      </w:r>
    </w:p>
    <w:p w:rsidR="00323771" w:rsidRDefault="00000000" w:rsidP="00413FEE">
      <w:pPr>
        <w:ind w:firstLine="336"/>
        <w:rPr>
          <w:rFonts w:hint="eastAsia"/>
        </w:rPr>
      </w:pPr>
      <w:r>
        <w:t>上传并定义各种理财产品</w:t>
      </w:r>
      <w:r w:rsidR="00413FEE">
        <w:rPr>
          <w:rFonts w:hint="eastAsia"/>
        </w:rPr>
        <w:t>、</w:t>
      </w:r>
      <w:r>
        <w:t>和银行签订代销协议</w:t>
      </w:r>
      <w:r w:rsidR="00413FEE">
        <w:rPr>
          <w:rFonts w:hint="eastAsia"/>
        </w:rPr>
        <w:t>、</w:t>
      </w:r>
      <w:r>
        <w:t>支持与用户的交易和赎回</w:t>
      </w:r>
      <w:r w:rsidR="00413FEE">
        <w:rPr>
          <w:rFonts w:hint="eastAsia"/>
        </w:rPr>
        <w:t>、</w:t>
      </w:r>
      <w:r>
        <w:t>和银行平台的代销费用清算</w:t>
      </w:r>
    </w:p>
    <w:p w:rsidR="00323771" w:rsidRDefault="00000000">
      <w:pPr>
        <w:pStyle w:val="3"/>
      </w:pPr>
      <w:r>
        <w:t>主要用例</w:t>
      </w:r>
    </w:p>
    <w:p w:rsidR="00323771" w:rsidRDefault="00000000">
      <w:r>
        <w:t>本产品流程中主要涉及银行平台（管理用户）、理财金公司用户和公众个人用户三类参与者。</w:t>
      </w:r>
    </w:p>
    <w:p w:rsidR="00323771" w:rsidRDefault="00000000">
      <w:r>
        <w:t>主要包含的用例有：</w:t>
      </w:r>
    </w:p>
    <w:p w:rsidR="00323771" w:rsidRDefault="00000000">
      <w:pPr>
        <w:numPr>
          <w:ilvl w:val="0"/>
          <w:numId w:val="2"/>
        </w:numPr>
      </w:pPr>
      <w:r>
        <w:t>银行方的客户端定制功能；</w:t>
      </w:r>
    </w:p>
    <w:p w:rsidR="00323771" w:rsidRDefault="00000000">
      <w:pPr>
        <w:numPr>
          <w:ilvl w:val="0"/>
          <w:numId w:val="2"/>
        </w:numPr>
      </w:pPr>
      <w:r>
        <w:t>银行方的服务可视化功能；</w:t>
      </w:r>
    </w:p>
    <w:p w:rsidR="00323771" w:rsidRDefault="00000000">
      <w:pPr>
        <w:numPr>
          <w:ilvl w:val="0"/>
          <w:numId w:val="2"/>
        </w:numPr>
      </w:pPr>
      <w:r>
        <w:t>银行方的产品管理功能；</w:t>
      </w:r>
    </w:p>
    <w:p w:rsidR="00323771" w:rsidRDefault="00000000">
      <w:pPr>
        <w:numPr>
          <w:ilvl w:val="0"/>
          <w:numId w:val="2"/>
        </w:numPr>
      </w:pPr>
      <w:r>
        <w:t>银行方的设置公司验证与产品有效期功能；</w:t>
      </w:r>
    </w:p>
    <w:p w:rsidR="00323771" w:rsidRDefault="00000000">
      <w:pPr>
        <w:numPr>
          <w:ilvl w:val="0"/>
          <w:numId w:val="2"/>
        </w:numPr>
      </w:pPr>
      <w:r>
        <w:t>在银行方与理财金公司用户方间的签订代销协议功能；</w:t>
      </w:r>
    </w:p>
    <w:p w:rsidR="00323771" w:rsidRDefault="00000000">
      <w:pPr>
        <w:numPr>
          <w:ilvl w:val="0"/>
          <w:numId w:val="2"/>
        </w:numPr>
      </w:pPr>
      <w:r>
        <w:t>在银行方与理财金公司用户方间的代销费用结算功能；</w:t>
      </w:r>
    </w:p>
    <w:p w:rsidR="00323771" w:rsidRDefault="00000000">
      <w:pPr>
        <w:numPr>
          <w:ilvl w:val="0"/>
          <w:numId w:val="2"/>
        </w:numPr>
      </w:pPr>
      <w:r>
        <w:t>理财金公司用户方的上传理财产品功能；</w:t>
      </w:r>
    </w:p>
    <w:p w:rsidR="00323771" w:rsidRDefault="00000000">
      <w:pPr>
        <w:numPr>
          <w:ilvl w:val="0"/>
          <w:numId w:val="2"/>
        </w:numPr>
      </w:pPr>
      <w:r>
        <w:t>在理财金公司用户方与公众个人用户方间的交易和赎回功能；</w:t>
      </w:r>
    </w:p>
    <w:p w:rsidR="00323771" w:rsidRDefault="00000000">
      <w:pPr>
        <w:numPr>
          <w:ilvl w:val="0"/>
          <w:numId w:val="2"/>
        </w:numPr>
      </w:pPr>
      <w:r>
        <w:t>在理财金公司用户方与公众个人用户方间的购买服务功能</w:t>
      </w:r>
    </w:p>
    <w:p w:rsidR="00323771" w:rsidRDefault="00000000">
      <w:pPr>
        <w:numPr>
          <w:ilvl w:val="0"/>
          <w:numId w:val="2"/>
        </w:numPr>
      </w:pPr>
      <w:r>
        <w:t>公众个人用户方的搜索产品功能；</w:t>
      </w:r>
    </w:p>
    <w:p w:rsidR="00323771" w:rsidRDefault="00000000">
      <w:pPr>
        <w:numPr>
          <w:ilvl w:val="0"/>
          <w:numId w:val="2"/>
        </w:numPr>
      </w:pPr>
      <w:r>
        <w:t>公众个人用户方的查看产品功能；</w:t>
      </w:r>
    </w:p>
    <w:p w:rsidR="00323771" w:rsidRDefault="00000000">
      <w:r>
        <w:t>结合以上分析，可绘制如下用例图：</w:t>
      </w:r>
    </w:p>
    <w:p w:rsidR="00323771" w:rsidRDefault="00000000">
      <w:pPr>
        <w:ind w:left="336"/>
      </w:pPr>
      <w:r>
        <w:rPr>
          <w:noProof/>
        </w:rPr>
        <w:lastRenderedPageBreak/>
        <w:drawing>
          <wp:inline distT="0" distB="0" distL="0" distR="0">
            <wp:extent cx="3516923" cy="2397902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3559114" cy="24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71" w:rsidRDefault="00000000">
      <w:pPr>
        <w:pStyle w:val="3"/>
      </w:pPr>
      <w:r>
        <w:t>核心算法简要描述</w:t>
      </w:r>
    </w:p>
    <w:p w:rsidR="00323771" w:rsidRDefault="00000000">
      <w:r>
        <w:t>在推荐基金产品的时候，我们准备使用基于物品的协同过滤对基金产品进行排序，我们目前计划里，存储基金产品的格式如下</w:t>
      </w:r>
    </w:p>
    <w:p w:rsidR="00323771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5760720" cy="5760720"/>
                <wp:effectExtent l="0" t="0" r="0" b="0"/>
                <wp:docPr id="8" name="文本框 p9afg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:rsidR="00323771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{</w:t>
                            </w:r>
                          </w:p>
                          <w:p w:rsidR="00323771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"name": "Stable Growth Fund",</w:t>
                            </w:r>
                          </w:p>
                          <w:p w:rsidR="00323771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"description": "This fund aims to provide stable growth opportunities through a diversified investment portfolio for long-term returns.",</w:t>
                            </w:r>
                          </w:p>
                          <w:p w:rsidR="00323771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"type": "1", // 1表示基金，2表示存款？</w:t>
                            </w:r>
                          </w:p>
                          <w:p w:rsidR="00323771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"risk": "1", // 1低风险，2中风险，3高风险</w:t>
                            </w:r>
                          </w:p>
                          <w:p w:rsidR="00323771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"rate": "8", // 8%</w:t>
                            </w:r>
                          </w:p>
                          <w:p w:rsidR="00323771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minInvest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": "500", // 购买最低额度</w:t>
                            </w:r>
                          </w:p>
                          <w:p w:rsidR="00323771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"term": "12", // 以month计</w:t>
                            </w:r>
                          </w:p>
                          <w:p w:rsidR="00323771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manageFee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": "1.5", // 平台收取1.5%</w:t>
                            </w:r>
                          </w:p>
                          <w:p w:rsidR="00323771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"status": "1", // 1开放购买，2停止购买，3清算完毕</w:t>
                            </w:r>
                          </w:p>
                          <w:p w:rsidR="00323771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"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createDate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": "2023-01-15"</w:t>
                            </w:r>
                          </w:p>
                          <w:p w:rsidR="00323771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p9afg3" o:spid="_x0000_s1026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" fillcolor="#fafafa" strokeweight=".mm">
                <v:stroke opacity="6682f"/>
                <v:textbox style="mso-fit-shape-to-text:t" inset="31.5pt,9pt,9pt,9pt">
                  <w:txbxContent>
                    <w:p w:rsidR="00323771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{</w:t>
                      </w:r>
                    </w:p>
                    <w:p w:rsidR="00323771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"name": "Stable Growth Fund",</w:t>
                      </w:r>
                    </w:p>
                    <w:p w:rsidR="00323771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"description": "This fund aims to provide stable growth opportunities through a diversified investment portfolio for long-term returns.",</w:t>
                      </w:r>
                    </w:p>
                    <w:p w:rsidR="00323771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"type": "1", // 1表示基金，2表示存款？</w:t>
                      </w:r>
                    </w:p>
                    <w:p w:rsidR="00323771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"risk": "1", // 1低风险，2中风险，3高风险</w:t>
                      </w:r>
                    </w:p>
                    <w:p w:rsidR="00323771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"rate": "8", // 8%</w:t>
                      </w:r>
                    </w:p>
                    <w:p w:rsidR="00323771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"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minInvest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": "500", // 购买最低额度</w:t>
                      </w:r>
                    </w:p>
                    <w:p w:rsidR="00323771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"term": "12", // 以month计</w:t>
                      </w:r>
                    </w:p>
                    <w:p w:rsidR="00323771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"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manageFee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": "1.5", // 平台收取1.5%</w:t>
                      </w:r>
                    </w:p>
                    <w:p w:rsidR="00323771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"status": "1", // 1开放购买，2停止购买，3清算完毕</w:t>
                      </w:r>
                    </w:p>
                    <w:p w:rsidR="00323771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"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createDate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": "2023-01-15"</w:t>
                      </w:r>
                    </w:p>
                    <w:p w:rsidR="00323771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3771" w:rsidRDefault="00000000">
      <w:pPr>
        <w:rPr>
          <w:rFonts w:hint="eastAsia"/>
        </w:rPr>
      </w:pPr>
      <w:r>
        <w:t>我们首先会根据基金的相关</w:t>
      </w:r>
      <w:r>
        <w:t>attribute</w:t>
      </w:r>
      <w:r>
        <w:t>，例如</w:t>
      </w:r>
      <w:r>
        <w:t xml:space="preserve">type, risk, rate, </w:t>
      </w:r>
      <w:proofErr w:type="spellStart"/>
      <w:r>
        <w:t>minInvest</w:t>
      </w:r>
      <w:proofErr w:type="spellEnd"/>
      <w:r>
        <w:t>, term</w:t>
      </w:r>
      <w:r>
        <w:t>来构建基金产品之间的相似度矩阵，然后根据用户的交易记录来判断出用户对某个基金产品的偏好，并推荐与该基金产品相似的其他基金产品。例如，对于一个低风险偏好的用户，可以推荐与已选基金风险水平相似、预期收益率较高、投资期限和最低额度适合的其他基金产品。通过这种方式，我们可以为用户提供与其投资偏好相匹配的基金产品推荐，以帮助其做出更好的投资决策。</w:t>
      </w:r>
    </w:p>
    <w:sectPr w:rsidR="00323771">
      <w:pgSz w:w="11906" w:h="16838"/>
      <w:pgMar w:top="1361" w:right="1417" w:bottom="1361" w:left="1417" w:header="712" w:footer="8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norHAns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2139"/>
    <w:multiLevelType w:val="multilevel"/>
    <w:tmpl w:val="5F7A4CEE"/>
    <w:lvl w:ilvl="0">
      <w:start w:val="1"/>
      <w:numFmt w:val="bullet"/>
      <w:lvlText w:val=""/>
      <w:lvlJc w:val="left"/>
      <w:pPr>
        <w:ind w:left="672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92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432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872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12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2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92" w:hanging="336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5C4B67B5"/>
    <w:multiLevelType w:val="multilevel"/>
    <w:tmpl w:val="9DFC57F8"/>
    <w:lvl w:ilvl="0">
      <w:start w:val="1"/>
      <w:numFmt w:val="bullet"/>
      <w:lvlText w:val=""/>
      <w:lvlJc w:val="left"/>
      <w:pPr>
        <w:ind w:left="672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92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432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872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12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2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92" w:hanging="336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A6C0CFB"/>
    <w:multiLevelType w:val="multilevel"/>
    <w:tmpl w:val="36B2AF6E"/>
    <w:lvl w:ilvl="0">
      <w:start w:val="1"/>
      <w:numFmt w:val="bullet"/>
      <w:lvlText w:val=""/>
      <w:lvlJc w:val="left"/>
      <w:pPr>
        <w:ind w:left="672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92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432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872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12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2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92" w:hanging="336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1A93B09"/>
    <w:multiLevelType w:val="multilevel"/>
    <w:tmpl w:val="276A8D22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4" w15:restartNumberingAfterBreak="0">
    <w:nsid w:val="78BF0D2F"/>
    <w:multiLevelType w:val="multilevel"/>
    <w:tmpl w:val="F2346D7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1117677662">
    <w:abstractNumId w:val="1"/>
  </w:num>
  <w:num w:numId="2" w16cid:durableId="1269048651">
    <w:abstractNumId w:val="4"/>
  </w:num>
  <w:num w:numId="3" w16cid:durableId="447699350">
    <w:abstractNumId w:val="0"/>
  </w:num>
  <w:num w:numId="4" w16cid:durableId="1603995060">
    <w:abstractNumId w:val="2"/>
  </w:num>
  <w:num w:numId="5" w16cid:durableId="1213274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771"/>
    <w:rsid w:val="001728B9"/>
    <w:rsid w:val="00323771"/>
    <w:rsid w:val="0041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8AC31"/>
  <w15:docId w15:val="{A22BAFBA-9D7A-9E4A-A904-4A5D67B6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LeFeng Wang</cp:lastModifiedBy>
  <cp:revision>2</cp:revision>
  <dcterms:created xsi:type="dcterms:W3CDTF">2024-05-14T14:06:00Z</dcterms:created>
  <dcterms:modified xsi:type="dcterms:W3CDTF">2024-05-14T06:08:00Z</dcterms:modified>
</cp:coreProperties>
</file>