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0BCB" w14:textId="49BB0B26" w:rsidR="00F51269" w:rsidRPr="00F51269" w:rsidRDefault="00F51269" w:rsidP="00F5126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51269">
        <w:rPr>
          <w:rFonts w:ascii="Arial" w:eastAsia="微软雅黑" w:hAnsi="Arial" w:cs="Arial" w:hint="eastAsia"/>
          <w:b/>
          <w:bCs/>
          <w:color w:val="000000"/>
          <w:kern w:val="0"/>
          <w:sz w:val="27"/>
          <w:szCs w:val="27"/>
        </w:rPr>
        <w:t> </w:t>
      </w:r>
      <w:bookmarkStart w:id="0" w:name="_Toc447085962"/>
      <w:r w:rsidR="00082F06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1.</w:t>
      </w:r>
      <w:r w:rsidRPr="00F51269">
        <w:rPr>
          <w:rFonts w:ascii="Arial" w:eastAsia="微软雅黑" w:hAnsi="Arial" w:cs="Arial" w:hint="eastAsia"/>
          <w:b/>
          <w:bCs/>
          <w:color w:val="000000"/>
          <w:kern w:val="0"/>
          <w:sz w:val="27"/>
          <w:szCs w:val="27"/>
        </w:rPr>
        <w:t>Deployment View</w:t>
      </w:r>
      <w:bookmarkStart w:id="1" w:name="_Toc447085890"/>
      <w:bookmarkEnd w:id="0"/>
      <w:r w:rsidRPr="00F51269">
        <w:rPr>
          <w:rFonts w:ascii="Arial" w:eastAsia="微软雅黑" w:hAnsi="Arial" w:cs="Arial"/>
          <w:b/>
          <w:bCs/>
          <w:noProof/>
          <w:color w:val="0000FF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D1590B0" wp14:editId="7FC251F1">
                <wp:extent cx="248285" cy="190500"/>
                <wp:effectExtent l="0" t="0" r="0" b="0"/>
                <wp:docPr id="2" name="矩形 2" descr="Go to the top of the page.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3639A" id="矩形 2" o:spid="_x0000_s1026" alt="Go to the top of the page." href="https://oc.sjtu.edu.cn/courses/40033/files/3702985/course files/Resources/CourseReg%E6%A1%88%E4%BE%8B%E7%9A%84%E6%96%87%E6%A1%A3/2_elaboration/sadoc_v1.htm?download=1&amp;inline=1&amp;sf_verifier=eyJ0eXAiOiJKV1QiLCJhbGciOiJIUzUxMiJ9.eyJ1c2VyX2lkIjoiMTAwMDAwMDAzMzkwMzAiLCJyb290X2FjY291bnRfaWQiOiIxMDAwMDAwMDAwMDAwMSIsIm9hdXRoX2hvc3QiOiJvYy5zanR1LmVkdS5jbiIsImV4cCI6MTY0OTUwNTY1M30.3-LW6F2s2uzIkE7nZ_A2TYaKIJhJNAvdlaFJ8h_6ivV5Z8Ql0ajI8nckZxT_o2GOPx5wD3eKoL3QCQ1MvBUR9A#toc" style="width:19.5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End w:id="1"/>
      <w:r>
        <w:rPr>
          <w:rFonts w:ascii="Arial" w:eastAsia="微软雅黑" w:hAnsi="Arial" w:cs="Arial" w:hint="eastAsia"/>
          <w:b/>
          <w:bCs/>
          <w:color w:val="000000"/>
          <w:kern w:val="0"/>
          <w:sz w:val="27"/>
          <w:szCs w:val="27"/>
        </w:rPr>
        <w:t>部署试图</w:t>
      </w:r>
    </w:p>
    <w:p w14:paraId="04101DFC" w14:textId="47D34E31" w:rsidR="00F51269" w:rsidRPr="00F51269" w:rsidRDefault="00F51269" w:rsidP="009E67C5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kern w:val="0"/>
          <w:sz w:val="20"/>
          <w:szCs w:val="20"/>
          <w:lang w:val="zh-Hans"/>
        </w:rPr>
        <w:t>关于</w:t>
      </w:r>
      <w:r w:rsidRPr="00F51269">
        <w:rPr>
          <w:color w:val="000000"/>
          <w:kern w:val="0"/>
          <w:sz w:val="20"/>
          <w:szCs w:val="20"/>
          <w:lang w:val="zh-Hans"/>
        </w:rPr>
        <w:t>体系结构的部署视图的说明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，</w:t>
      </w:r>
      <w:r w:rsidRPr="00F51269">
        <w:rPr>
          <w:color w:val="000000"/>
          <w:kern w:val="0"/>
          <w:sz w:val="20"/>
          <w:szCs w:val="20"/>
          <w:lang w:val="zh-Hans"/>
        </w:rPr>
        <w:t>描述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该</w:t>
      </w:r>
      <w:r w:rsidRPr="00F51269">
        <w:rPr>
          <w:color w:val="000000"/>
          <w:kern w:val="0"/>
          <w:sz w:val="20"/>
          <w:szCs w:val="20"/>
          <w:lang w:val="zh-Hans"/>
        </w:rPr>
        <w:t>平台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最突出特点</w:t>
      </w:r>
      <w:r w:rsidRPr="00F51269">
        <w:rPr>
          <w:color w:val="000000"/>
          <w:kern w:val="0"/>
          <w:sz w:val="20"/>
          <w:szCs w:val="20"/>
          <w:lang w:val="zh-Hans"/>
        </w:rPr>
        <w:t>的各物理节点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；</w:t>
      </w:r>
      <w:r w:rsidRPr="00F51269">
        <w:rPr>
          <w:color w:val="000000"/>
          <w:kern w:val="0"/>
          <w:sz w:val="20"/>
          <w:szCs w:val="20"/>
          <w:lang w:val="zh-Hans"/>
        </w:rPr>
        <w:t>还描述了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各</w:t>
      </w:r>
      <w:r w:rsidRPr="00F51269">
        <w:rPr>
          <w:color w:val="000000"/>
          <w:kern w:val="0"/>
          <w:sz w:val="20"/>
          <w:szCs w:val="20"/>
          <w:lang w:val="zh-Hans"/>
        </w:rPr>
        <w:t>物理节点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间</w:t>
      </w:r>
      <w:r w:rsidRPr="00F51269">
        <w:rPr>
          <w:color w:val="000000"/>
          <w:kern w:val="0"/>
          <w:sz w:val="20"/>
          <w:szCs w:val="20"/>
          <w:lang w:val="zh-Hans"/>
        </w:rPr>
        <w:t>任务的分配。</w:t>
      </w:r>
    </w:p>
    <w:p w14:paraId="38243297" w14:textId="7B64FEB5" w:rsidR="00F51269" w:rsidRDefault="00F51269" w:rsidP="00F51269">
      <w:pPr>
        <w:widowControl/>
        <w:spacing w:before="100" w:beforeAutospacing="1" w:after="100" w:afterAutospacing="1"/>
        <w:ind w:left="720"/>
        <w:jc w:val="left"/>
        <w:rPr>
          <w:color w:val="000000"/>
          <w:kern w:val="0"/>
          <w:sz w:val="20"/>
          <w:szCs w:val="20"/>
          <w:lang w:val="zh-Hans"/>
        </w:rPr>
      </w:pPr>
      <w:r w:rsidRPr="00F51269">
        <w:rPr>
          <w:color w:val="000000"/>
          <w:kern w:val="0"/>
          <w:sz w:val="20"/>
          <w:szCs w:val="20"/>
          <w:lang w:val="zh-Hans"/>
        </w:rPr>
        <w:t>本节按物理网络配置进行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组织</w:t>
      </w:r>
      <w:r w:rsidRPr="00F51269">
        <w:rPr>
          <w:color w:val="000000"/>
          <w:kern w:val="0"/>
          <w:sz w:val="20"/>
          <w:szCs w:val="20"/>
          <w:lang w:val="zh-Hans"/>
        </w:rPr>
        <w:t>。</w:t>
      </w:r>
    </w:p>
    <w:p w14:paraId="6C8C5CBD" w14:textId="16297696" w:rsidR="006414E3" w:rsidRPr="00F51269" w:rsidRDefault="00955422" w:rsidP="00F51269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55422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FB713C3" wp14:editId="46ED5A8B">
            <wp:extent cx="5274310" cy="417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952F" w14:textId="015B4F66" w:rsidR="00F51269" w:rsidRPr="00F51269" w:rsidRDefault="006414E3" w:rsidP="00F51269">
      <w:pPr>
        <w:widowControl/>
        <w:spacing w:before="100" w:beforeAutospacing="1" w:after="100" w:afterAutospacing="1"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图表</w:t>
      </w:r>
      <w:r w:rsidR="00F51269" w:rsidRPr="00F51269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: 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部署视图</w:t>
      </w:r>
    </w:p>
    <w:p w14:paraId="54290D1B" w14:textId="06867F32" w:rsidR="00F51269" w:rsidRPr="00F51269" w:rsidRDefault="00955422" w:rsidP="00F51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.1 </w:t>
      </w:r>
      <w:bookmarkStart w:id="2" w:name="_Toc447085963"/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External Desktop PC</w:t>
      </w:r>
      <w:bookmarkEnd w:id="2"/>
    </w:p>
    <w:p w14:paraId="54B2741B" w14:textId="0323A6B6" w:rsidR="006414E3" w:rsidRPr="00F51269" w:rsidRDefault="00F0744B" w:rsidP="00495232">
      <w:pPr>
        <w:widowControl/>
        <w:spacing w:before="100" w:beforeAutospacing="1" w:after="100" w:afterAutospacing="1"/>
        <w:ind w:left="14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kern w:val="0"/>
          <w:sz w:val="20"/>
          <w:szCs w:val="20"/>
          <w:lang w:val="zh-Hans"/>
        </w:rPr>
        <w:t>用户</w:t>
      </w:r>
      <w:r w:rsidR="006414E3" w:rsidRPr="00F51269">
        <w:rPr>
          <w:color w:val="000000"/>
          <w:kern w:val="0"/>
          <w:sz w:val="20"/>
          <w:szCs w:val="20"/>
          <w:lang w:val="zh-Hans"/>
        </w:rPr>
        <w:t>使用外部电脑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访问该平台</w:t>
      </w:r>
      <w:r w:rsidR="006414E3" w:rsidRPr="00F51269">
        <w:rPr>
          <w:color w:val="000000"/>
          <w:kern w:val="0"/>
          <w:sz w:val="20"/>
          <w:szCs w:val="20"/>
          <w:lang w:val="zh-Hans"/>
        </w:rPr>
        <w:t>，这些电脑通过互联网拨号连接到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Doc</w:t>
      </w:r>
      <w:r w:rsidR="006414E3" w:rsidRPr="00F51269">
        <w:rPr>
          <w:color w:val="000000"/>
          <w:kern w:val="0"/>
          <w:sz w:val="20"/>
          <w:szCs w:val="20"/>
          <w:lang w:val="zh-Hans"/>
        </w:rPr>
        <w:t>服务器。</w:t>
      </w:r>
    </w:p>
    <w:p w14:paraId="0965A91C" w14:textId="1B8B7B5C" w:rsidR="00F51269" w:rsidRPr="00F51269" w:rsidRDefault="00955422" w:rsidP="00F51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.2 </w:t>
      </w:r>
      <w:bookmarkStart w:id="3" w:name="_Toc447085964"/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Desktop PC</w:t>
      </w:r>
      <w:bookmarkEnd w:id="3"/>
    </w:p>
    <w:p w14:paraId="6455D8E2" w14:textId="4C30E348" w:rsidR="00F0744B" w:rsidRPr="00F51269" w:rsidRDefault="00F0744B" w:rsidP="00D13C93">
      <w:pPr>
        <w:widowControl/>
        <w:spacing w:before="100" w:beforeAutospacing="1" w:after="100" w:afterAutospacing="1"/>
        <w:ind w:left="14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kern w:val="0"/>
          <w:sz w:val="20"/>
          <w:szCs w:val="20"/>
          <w:lang w:val="zh-Hans"/>
        </w:rPr>
        <w:t>注册商</w:t>
      </w:r>
      <w:r w:rsidRPr="00F51269">
        <w:rPr>
          <w:color w:val="000000"/>
          <w:kern w:val="0"/>
          <w:sz w:val="20"/>
          <w:szCs w:val="20"/>
          <w:lang w:val="zh-Hans"/>
        </w:rPr>
        <w:t>通过本地电脑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访问该平台</w:t>
      </w:r>
      <w:r w:rsidRPr="00F51269">
        <w:rPr>
          <w:color w:val="000000"/>
          <w:kern w:val="0"/>
          <w:sz w:val="20"/>
          <w:szCs w:val="20"/>
          <w:lang w:val="zh-Hans"/>
        </w:rPr>
        <w:t>，这些电脑通过局域网直接连接到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Doc</w:t>
      </w:r>
      <w:r w:rsidRPr="00F51269">
        <w:rPr>
          <w:color w:val="000000"/>
          <w:kern w:val="0"/>
          <w:sz w:val="20"/>
          <w:szCs w:val="20"/>
          <w:lang w:val="zh-Hans"/>
        </w:rPr>
        <w:t>服务器。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注册商</w:t>
      </w:r>
      <w:r w:rsidRPr="00F51269">
        <w:rPr>
          <w:color w:val="000000"/>
          <w:kern w:val="0"/>
          <w:sz w:val="20"/>
          <w:szCs w:val="20"/>
          <w:lang w:val="zh-Hans"/>
        </w:rPr>
        <w:t>使用这些本地电脑来维护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用户</w:t>
      </w:r>
      <w:r w:rsidRPr="00F51269">
        <w:rPr>
          <w:color w:val="000000"/>
          <w:kern w:val="0"/>
          <w:sz w:val="20"/>
          <w:szCs w:val="20"/>
          <w:lang w:val="zh-Hans"/>
        </w:rPr>
        <w:t>和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文档</w:t>
      </w:r>
      <w:r w:rsidRPr="00F51269">
        <w:rPr>
          <w:color w:val="000000"/>
          <w:kern w:val="0"/>
          <w:sz w:val="20"/>
          <w:szCs w:val="20"/>
          <w:lang w:val="zh-Hans"/>
        </w:rPr>
        <w:t>信息。</w:t>
      </w:r>
    </w:p>
    <w:p w14:paraId="75C40C28" w14:textId="41B6E628" w:rsidR="00F51269" w:rsidRPr="00F51269" w:rsidRDefault="00955422" w:rsidP="00F51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.3 </w:t>
      </w:r>
      <w:bookmarkStart w:id="4" w:name="_Toc447085965"/>
      <w:r w:rsidR="00F0744B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Doc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Server</w:t>
      </w:r>
      <w:bookmarkEnd w:id="4"/>
    </w:p>
    <w:p w14:paraId="1C884B5A" w14:textId="51420A32" w:rsidR="00F0744B" w:rsidRPr="00F51269" w:rsidRDefault="00F0744B" w:rsidP="00F17020">
      <w:pPr>
        <w:widowControl/>
        <w:spacing w:before="100" w:beforeAutospacing="1" w:after="100" w:afterAutospacing="1"/>
        <w:ind w:left="14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kern w:val="0"/>
          <w:sz w:val="20"/>
          <w:szCs w:val="20"/>
          <w:lang w:val="zh-Hans"/>
        </w:rPr>
        <w:lastRenderedPageBreak/>
        <w:t>Doc</w:t>
      </w:r>
      <w:r w:rsidRPr="00F51269">
        <w:rPr>
          <w:color w:val="000000"/>
          <w:kern w:val="0"/>
          <w:sz w:val="20"/>
          <w:szCs w:val="20"/>
          <w:lang w:val="zh-Hans"/>
        </w:rPr>
        <w:t>服务器是主服务器。所有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用户</w:t>
      </w:r>
      <w:r w:rsidRPr="00F51269">
        <w:rPr>
          <w:color w:val="000000"/>
          <w:kern w:val="0"/>
          <w:sz w:val="20"/>
          <w:szCs w:val="20"/>
          <w:lang w:val="zh-Hans"/>
        </w:rPr>
        <w:t>都可以通过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private</w:t>
      </w:r>
      <w:r w:rsidRPr="00F51269">
        <w:rPr>
          <w:color w:val="000000"/>
          <w:kern w:val="0"/>
          <w:sz w:val="20"/>
          <w:szCs w:val="20"/>
          <w:lang w:val="zh-Hans"/>
        </w:rPr>
        <w:t>局域网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或Internet</w:t>
      </w:r>
      <w:r w:rsidRPr="00F51269">
        <w:rPr>
          <w:color w:val="000000"/>
          <w:kern w:val="0"/>
          <w:sz w:val="20"/>
          <w:szCs w:val="20"/>
          <w:lang w:val="zh-Hans"/>
        </w:rPr>
        <w:t>访问服务器。</w:t>
      </w:r>
    </w:p>
    <w:p w14:paraId="6AFCCB13" w14:textId="78F8CA55" w:rsidR="00F51269" w:rsidRPr="00F51269" w:rsidRDefault="00955422" w:rsidP="00F51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.4</w:t>
      </w:r>
      <w:r w:rsidR="00F0744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="00F0744B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Doc</w:t>
      </w:r>
      <w:r w:rsidR="00F0744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="00F0744B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System</w:t>
      </w:r>
    </w:p>
    <w:p w14:paraId="4E35F412" w14:textId="2B740FEB" w:rsidR="00944A77" w:rsidRPr="00F51269" w:rsidRDefault="00944A77" w:rsidP="00D1199E">
      <w:pPr>
        <w:widowControl/>
        <w:spacing w:before="100" w:beforeAutospacing="1" w:after="100" w:afterAutospacing="1"/>
        <w:ind w:left="14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kern w:val="0"/>
          <w:sz w:val="20"/>
          <w:szCs w:val="20"/>
          <w:lang w:val="zh-Hans"/>
        </w:rPr>
        <w:t>D</w:t>
      </w:r>
      <w:r>
        <w:rPr>
          <w:rFonts w:eastAsia="PMingLiU"/>
          <w:color w:val="000000"/>
          <w:kern w:val="0"/>
          <w:sz w:val="20"/>
          <w:szCs w:val="20"/>
          <w:lang w:val="zh-Hans" w:eastAsia="zh-TW"/>
        </w:rPr>
        <w:t>oc</w:t>
      </w:r>
      <w:r w:rsidRPr="00F51269">
        <w:rPr>
          <w:color w:val="000000"/>
          <w:kern w:val="0"/>
          <w:sz w:val="20"/>
          <w:szCs w:val="20"/>
          <w:lang w:val="zh-Hans"/>
        </w:rPr>
        <w:t>系统是包含完整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文档</w:t>
      </w:r>
      <w:r w:rsidRPr="00F51269">
        <w:rPr>
          <w:color w:val="000000"/>
          <w:kern w:val="0"/>
          <w:sz w:val="20"/>
          <w:szCs w:val="20"/>
          <w:lang w:val="zh-Hans"/>
        </w:rPr>
        <w:t>目录的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legacy</w:t>
      </w:r>
      <w:r w:rsidRPr="00F51269">
        <w:rPr>
          <w:color w:val="000000"/>
          <w:kern w:val="0"/>
          <w:sz w:val="20"/>
          <w:szCs w:val="20"/>
          <w:lang w:val="zh-Hans"/>
        </w:rPr>
        <w:t>系统。可通</w:t>
      </w:r>
      <w:r>
        <w:rPr>
          <w:rFonts w:hint="eastAsia"/>
          <w:color w:val="000000"/>
          <w:kern w:val="0"/>
          <w:sz w:val="20"/>
          <w:szCs w:val="20"/>
          <w:lang w:val="zh-Hans"/>
        </w:rPr>
        <w:t>过I</w:t>
      </w:r>
      <w:r>
        <w:rPr>
          <w:rFonts w:eastAsia="PMingLiU"/>
          <w:color w:val="000000"/>
          <w:kern w:val="0"/>
          <w:sz w:val="20"/>
          <w:szCs w:val="20"/>
          <w:lang w:val="zh-Hans" w:eastAsia="zh-TW"/>
        </w:rPr>
        <w:t>nternet</w:t>
      </w:r>
      <w:r w:rsidRPr="00F51269">
        <w:rPr>
          <w:color w:val="000000"/>
          <w:kern w:val="0"/>
          <w:sz w:val="20"/>
          <w:szCs w:val="20"/>
          <w:lang w:val="zh-Hans"/>
        </w:rPr>
        <w:t>访问它。</w:t>
      </w:r>
    </w:p>
    <w:p w14:paraId="207A56C7" w14:textId="105FCEB6" w:rsidR="00082F06" w:rsidRPr="00082F06" w:rsidRDefault="00955422" w:rsidP="00F51269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</w:t>
      </w:r>
      <w:r w:rsidR="00F51269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.5</w:t>
      </w:r>
      <w:bookmarkStart w:id="5" w:name="_Toc447085967"/>
      <w:r w:rsidR="00944A7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="00944A77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  <w:t>Jaccount</w:t>
      </w:r>
      <w:r w:rsidR="00944A77" w:rsidRPr="00F51269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System</w:t>
      </w:r>
      <w:bookmarkEnd w:id="5"/>
    </w:p>
    <w:p w14:paraId="4B4FE338" w14:textId="4689DB5B" w:rsidR="00470DC5" w:rsidRDefault="00944A77" w:rsidP="00082F06">
      <w:pPr>
        <w:widowControl/>
        <w:spacing w:before="100" w:beforeAutospacing="1" w:after="100" w:afterAutospacing="1"/>
        <w:ind w:left="1260" w:firstLineChars="100" w:firstLine="20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82F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储存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有部分用户信息的外部系统</w:t>
      </w:r>
    </w:p>
    <w:p w14:paraId="31B11796" w14:textId="781A92B6" w:rsidR="00082F06" w:rsidRDefault="00082F06" w:rsidP="00082F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F1034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2.Logical View</w:t>
      </w:r>
      <w:r w:rsidRPr="00082F0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视图</w:t>
      </w:r>
    </w:p>
    <w:p w14:paraId="2E7B5B2F" w14:textId="0FC5E2EE" w:rsidR="00082F06" w:rsidRDefault="00082F06" w:rsidP="00082F06">
      <w:pPr>
        <w:widowControl/>
        <w:spacing w:before="100" w:beforeAutospacing="1" w:after="100" w:afterAutospacing="1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82F0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体系结构的逻辑视图的说明。描述最重要的类、它们在服务包和子系统中的组织，以及将这些子系统组织到层中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14:paraId="6334834F" w14:textId="7D6893DB" w:rsidR="00082F06" w:rsidRPr="00082F06" w:rsidRDefault="006F2D8C" w:rsidP="006F2D8C">
      <w:pPr>
        <w:widowControl/>
        <w:spacing w:before="100" w:beforeAutospacing="1" w:after="100" w:afterAutospacing="1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F2D8C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127C44E" wp14:editId="55D0AD11">
            <wp:extent cx="3423948" cy="3120963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4" cy="31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8878" w14:textId="55A085C2" w:rsidR="00082F06" w:rsidRPr="005F1034" w:rsidRDefault="00082F06" w:rsidP="00082F06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</w:pPr>
      <w:r w:rsidRPr="005F1034"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  <w:t>2.1</w:t>
      </w:r>
      <w:r w:rsidR="006F2D8C" w:rsidRPr="005F1034"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  <w:t>Application</w:t>
      </w:r>
    </w:p>
    <w:p w14:paraId="0A384197" w14:textId="4C2B6559" w:rsidR="006F2D8C" w:rsidRDefault="006F2D8C" w:rsidP="006F2D8C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6F2D8C">
        <w:rPr>
          <w:rFonts w:ascii="微软雅黑" w:eastAsia="微软雅黑" w:hAnsi="微软雅黑" w:cs="宋体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35C4CFC" wp14:editId="5EFCD89C">
            <wp:extent cx="2829032" cy="22312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995" cy="2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F328" w14:textId="0E0A94F1" w:rsidR="006F2D8C" w:rsidRDefault="006F2D8C" w:rsidP="006F2D8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F2D8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用户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在注册登录之后，可以访问自己小组内成员的相关信息，也可以访问小组内的文件，同时可以从外部接口中实现对文件的新建、保存和编辑。</w:t>
      </w:r>
    </w:p>
    <w:p w14:paraId="470096AD" w14:textId="0CA0BB9E" w:rsidR="006F2D8C" w:rsidRPr="005F1034" w:rsidRDefault="006F2D8C" w:rsidP="005F1034">
      <w:pPr>
        <w:rPr>
          <w:rFonts w:ascii="Arial" w:hAnsi="Arial" w:cs="Arial"/>
          <w:b/>
          <w:bCs/>
        </w:rPr>
      </w:pPr>
      <w:r w:rsidRPr="005F1034">
        <w:rPr>
          <w:rFonts w:ascii="Arial" w:hAnsi="Arial" w:cs="Arial"/>
          <w:b/>
          <w:bCs/>
        </w:rPr>
        <w:t>2.2</w:t>
      </w:r>
      <w:r w:rsidR="005F1034" w:rsidRPr="005F1034">
        <w:rPr>
          <w:rFonts w:ascii="Arial" w:hAnsi="Arial" w:cs="Arial"/>
          <w:b/>
          <w:bCs/>
        </w:rPr>
        <w:t xml:space="preserve"> Business Service</w:t>
      </w:r>
    </w:p>
    <w:p w14:paraId="6BB3E48C" w14:textId="113C2227" w:rsidR="005F1034" w:rsidRDefault="005F1034" w:rsidP="005F1034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82F06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AD16649" wp14:editId="36D2B234">
            <wp:extent cx="2563144" cy="271188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785" cy="27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71D" w14:textId="4C15B33F" w:rsidR="005F1034" w:rsidRDefault="005F1034" w:rsidP="005F1034">
      <w:pPr>
        <w:widowControl/>
        <w:spacing w:before="100" w:beforeAutospacing="1" w:after="100" w:afterAutospacing="1"/>
        <w:jc w:val="left"/>
        <w:rPr>
          <w:rFonts w:ascii="DengXian" w:eastAsia="DengXian" w:hAnsi="DengXian" w:cs="宋体"/>
          <w:color w:val="000000"/>
          <w:kern w:val="0"/>
          <w:sz w:val="20"/>
          <w:szCs w:val="20"/>
        </w:rPr>
      </w:pPr>
      <w:r w:rsidRPr="005F1034">
        <w:rPr>
          <w:rFonts w:ascii="DengXian" w:eastAsia="DengXian" w:hAnsi="DengXian" w:cs="宋体" w:hint="eastAsia"/>
          <w:color w:val="000000"/>
          <w:kern w:val="0"/>
          <w:sz w:val="20"/>
          <w:szCs w:val="20"/>
        </w:rPr>
        <w:t>外部系统接口引入时间记录系统和文档编辑系统</w:t>
      </w:r>
      <w:r>
        <w:rPr>
          <w:rFonts w:ascii="DengXian" w:eastAsia="DengXian" w:hAnsi="DengXian" w:cs="宋体" w:hint="eastAsia"/>
          <w:color w:val="000000"/>
          <w:kern w:val="0"/>
          <w:sz w:val="20"/>
          <w:szCs w:val="20"/>
        </w:rPr>
        <w:t>。</w:t>
      </w:r>
    </w:p>
    <w:p w14:paraId="778A50C0" w14:textId="603D1CDC" w:rsidR="00661424" w:rsidRDefault="00661424" w:rsidP="005F1034">
      <w:pPr>
        <w:widowControl/>
        <w:spacing w:before="100" w:beforeAutospacing="1" w:after="100" w:afterAutospacing="1"/>
        <w:jc w:val="left"/>
        <w:rPr>
          <w:rFonts w:ascii="DengXian" w:eastAsia="DengXian" w:hAnsi="DengXian" w:cs="宋体"/>
          <w:color w:val="000000"/>
          <w:kern w:val="0"/>
          <w:sz w:val="20"/>
          <w:szCs w:val="20"/>
        </w:rPr>
      </w:pPr>
      <w:r>
        <w:rPr>
          <w:rFonts w:ascii="DengXian" w:eastAsia="DengXian" w:hAnsi="DengXian" w:cs="宋体" w:hint="eastAsia"/>
          <w:color w:val="000000"/>
          <w:kern w:val="0"/>
          <w:sz w:val="20"/>
          <w:szCs w:val="20"/>
        </w:rPr>
        <w:t>控制器类包括外部系统接口，文件存储系统以及小组信息存储系统。</w:t>
      </w:r>
    </w:p>
    <w:p w14:paraId="23891511" w14:textId="64D75D3B" w:rsidR="00661424" w:rsidRPr="00661424" w:rsidRDefault="00661424" w:rsidP="005F1034">
      <w:pPr>
        <w:widowControl/>
        <w:spacing w:before="100" w:beforeAutospacing="1" w:after="100" w:afterAutospacing="1"/>
        <w:jc w:val="left"/>
        <w:rPr>
          <w:rFonts w:ascii="Arial" w:eastAsia="DengXian" w:hAnsi="Arial" w:cs="Arial"/>
          <w:b/>
          <w:bCs/>
          <w:color w:val="000000"/>
          <w:kern w:val="0"/>
          <w:sz w:val="20"/>
          <w:szCs w:val="20"/>
        </w:rPr>
      </w:pPr>
      <w:r w:rsidRPr="00661424">
        <w:rPr>
          <w:rFonts w:ascii="Arial" w:eastAsia="DengXian" w:hAnsi="Arial" w:cs="Arial"/>
          <w:b/>
          <w:bCs/>
          <w:color w:val="000000"/>
          <w:kern w:val="0"/>
          <w:sz w:val="20"/>
          <w:szCs w:val="20"/>
        </w:rPr>
        <w:t>2.3 Middleware</w:t>
      </w:r>
    </w:p>
    <w:p w14:paraId="78FD04BE" w14:textId="6BF4BC9F" w:rsidR="005F1034" w:rsidRDefault="00661424" w:rsidP="005F103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中间层。</w:t>
      </w:r>
    </w:p>
    <w:p w14:paraId="26F50BCF" w14:textId="6F556B5A" w:rsidR="00661424" w:rsidRDefault="00661424" w:rsidP="005F1034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 w:rsidRPr="00661424"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  <w:t>2.4</w:t>
      </w:r>
      <w:bookmarkStart w:id="6" w:name="_Toc447085910"/>
      <w:r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  <w:t xml:space="preserve"> </w:t>
      </w:r>
      <w:r w:rsidRPr="00661424">
        <w:rPr>
          <w:rFonts w:ascii="Arial" w:hAnsi="Arial" w:cs="Arial"/>
          <w:b/>
          <w:bCs/>
          <w:color w:val="000000"/>
          <w:sz w:val="20"/>
          <w:szCs w:val="20"/>
        </w:rPr>
        <w:t>Base Reuse</w:t>
      </w:r>
      <w:bookmarkEnd w:id="6"/>
    </w:p>
    <w:p w14:paraId="3B0453E2" w14:textId="11FD66BB" w:rsidR="00661424" w:rsidRDefault="00661424" w:rsidP="005F1034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b/>
          <w:bCs/>
          <w:color w:val="000000"/>
          <w:kern w:val="0"/>
          <w:sz w:val="20"/>
          <w:szCs w:val="20"/>
        </w:rPr>
      </w:pPr>
      <w:r w:rsidRPr="00661424">
        <w:rPr>
          <w:rFonts w:ascii="Arial" w:eastAsia="微软雅黑" w:hAnsi="Arial" w:cs="Arial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77493B4" wp14:editId="6B8615C0">
            <wp:extent cx="1436914" cy="170996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484" cy="17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D0B3" w14:textId="4BDBFF27" w:rsidR="00661424" w:rsidRPr="00DB7018" w:rsidRDefault="00661424" w:rsidP="005F1034">
      <w:pPr>
        <w:widowControl/>
        <w:spacing w:before="100" w:beforeAutospacing="1" w:after="100" w:afterAutospacing="1"/>
        <w:jc w:val="left"/>
        <w:rPr>
          <w:rFonts w:ascii="Arial" w:eastAsia="微软雅黑" w:hAnsi="Arial" w:cs="Arial"/>
          <w:color w:val="000000"/>
          <w:kern w:val="0"/>
          <w:sz w:val="20"/>
          <w:szCs w:val="20"/>
        </w:rPr>
      </w:pPr>
      <w:r w:rsidRPr="00DB7018">
        <w:rPr>
          <w:rFonts w:ascii="Arial" w:eastAsia="微软雅黑" w:hAnsi="Arial" w:cs="Arial" w:hint="eastAsia"/>
          <w:color w:val="000000"/>
          <w:kern w:val="0"/>
          <w:sz w:val="20"/>
          <w:szCs w:val="20"/>
        </w:rPr>
        <w:t>包含所有</w:t>
      </w:r>
      <w:r w:rsidR="00DB7018" w:rsidRPr="00DB7018">
        <w:rPr>
          <w:rFonts w:ascii="Arial" w:eastAsia="微软雅黑" w:hAnsi="Arial" w:cs="Arial" w:hint="eastAsia"/>
          <w:color w:val="000000"/>
          <w:kern w:val="0"/>
          <w:sz w:val="20"/>
          <w:szCs w:val="20"/>
        </w:rPr>
        <w:t>支持列表函数和模式的类。</w:t>
      </w:r>
    </w:p>
    <w:sectPr w:rsidR="00661424" w:rsidRPr="00DB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01"/>
    <w:rsid w:val="00082F06"/>
    <w:rsid w:val="00470DC5"/>
    <w:rsid w:val="005F1034"/>
    <w:rsid w:val="006414E3"/>
    <w:rsid w:val="00661424"/>
    <w:rsid w:val="006F2D8C"/>
    <w:rsid w:val="0091296C"/>
    <w:rsid w:val="00944A77"/>
    <w:rsid w:val="00955422"/>
    <w:rsid w:val="00CC1201"/>
    <w:rsid w:val="00DB7018"/>
    <w:rsid w:val="00F0744B"/>
    <w:rsid w:val="00F5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8F91"/>
  <w15:chartTrackingRefBased/>
  <w15:docId w15:val="{EACD825B-64AC-4E76-829F-EAE59B38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c.sjtu.edu.cn/courses/40033/files/3702985/course%20files/Resources/CourseReg%E6%A1%88%E4%BE%8B%E7%9A%84%E6%96%87%E6%A1%A3/2_elaboration/sadoc_v1.htm?download=1&amp;inline=1&amp;sf_verifier=eyJ0eXAiOiJKV1QiLCJhbGciOiJIUzUxMiJ9.eyJ1c2VyX2lkIjoiMTAwMDAwMDAzMzkwMzAiLCJyb290X2FjY291bnRfaWQiOiIxMDAwMDAwMDAwMDAwMSIsIm9hdXRoX2hvc3QiOiJvYy5zanR1LmVkdS5jbiIsImV4cCI6MTY0OTUwNTY1M30.3-LW6F2s2uzIkE7nZ_A2TYaKIJhJNAvdlaFJ8h_6ivV5Z8Ql0ajI8nckZxT_o2GOPx5wD3eKoL3QCQ1MvBUR9A#to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Alison</dc:creator>
  <cp:keywords/>
  <dc:description/>
  <cp:lastModifiedBy>Microsoft Office User</cp:lastModifiedBy>
  <cp:revision>2</cp:revision>
  <dcterms:created xsi:type="dcterms:W3CDTF">2022-04-24T10:39:00Z</dcterms:created>
  <dcterms:modified xsi:type="dcterms:W3CDTF">2022-04-24T10:39:00Z</dcterms:modified>
</cp:coreProperties>
</file>