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4.svgz" ContentType="image/svg+xml"/>
  <Override PartName="/word/media/rId76.png" ContentType="image/png"/>
  <Override PartName="/word/media/rId72.png" ContentType="image/png"/>
  <Override PartName="/word/media/rId81.png" ContentType="image/png"/>
  <Override PartName="/word/media/rId85.png" ContentType="image/png"/>
  <Override PartName="/word/media/rId90.png" ContentType="image/png"/>
  <Override PartName="/word/media/rId94.png" ContentType="image/png"/>
  <Override PartName="/word/media/rId98.png" ContentType="image/png"/>
  <Override PartName="/word/media/rId132.png" ContentType="image/png"/>
  <Override PartName="/word/media/rId136.png" ContentType="image/png"/>
  <Override PartName="/word/media/rId140.png" ContentType="image/png"/>
  <Override PartName="/word/media/rId105.png" ContentType="image/png"/>
  <Override PartName="/word/media/rId146.png" ContentType="image/png"/>
  <Override PartName="/word/media/rId150.png" ContentType="image/png"/>
  <Override PartName="/word/media/rId154.png" ContentType="image/png"/>
  <Override PartName="/word/media/rId175.png" ContentType="image/png"/>
  <Override PartName="/word/media/rId171.png" ContentType="image/png"/>
  <Override PartName="/word/media/rId162.png" ContentType="image/png"/>
  <Override PartName="/word/media/rId166.png" ContentType="image/png"/>
  <Override PartName="/word/media/rId179.png" ContentType="image/png"/>
  <Override PartName="/word/media/rId183.png" ContentType="image/png"/>
  <Override PartName="/word/media/rId68.png" ContentType="image/png"/>
  <Override PartName="/word/media/rId196.png" ContentType="image/png"/>
  <Override PartName="/word/media/rId210.png" ContentType="image/png"/>
  <Override PartName="/word/media/rId200.png" ContentType="image/png"/>
  <Override PartName="/word/media/rId205.png" ContentType="image/png"/>
  <Override PartName="/word/media/rId192.png" ContentType="image/png"/>
  <Override PartName="/word/media/rId49.svgz" ContentType="image/svg+xml"/>
  <Override PartName="/word/media/rId41.svgz"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2023-12-22</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r>
        <w:t xml:space="preserve"> </w:t>
      </w:r>
    </w:p>
    <w:bookmarkEnd w:id="21"/>
    <w:bookmarkEnd w:id="22"/>
    <w:bookmarkStart w:id="40" w:name="boolesche-algebra"/>
    <w:p>
      <w:pPr>
        <w:pStyle w:val="Heading1"/>
      </w:pPr>
      <w:r>
        <w:t xml:space="preserve">1. Boolesche Algebra</w:t>
      </w:r>
    </w:p>
    <w:p>
      <w:pPr>
        <w:pStyle w:val="SourceCode"/>
      </w:pPr>
      <w:r>
        <w:rPr>
          <w:rStyle w:val="CommentTok"/>
        </w:rPr>
        <w:t xml:space="preserve">#import sys</w:t>
      </w:r>
      <w:r>
        <w:br/>
      </w:r>
      <w:r>
        <w:rPr>
          <w:rStyle w:val="CommentTok"/>
        </w:rPr>
        <w:t xml:space="preserve"># adding Folder_2 to the system path</w:t>
      </w:r>
      <w:r>
        <w:br/>
      </w:r>
      <w:r>
        <w:rPr>
          <w:rStyle w:val="CommentTok"/>
        </w:rPr>
        <w:t xml:space="preserve">#sys.path.insert(0, '../../../Common/QuartoBookHelpers')</w:t>
      </w:r>
      <w:r>
        <w:br/>
      </w:r>
      <w:r>
        <w:rPr>
          <w:rStyle w:val="CommentTok"/>
        </w:rPr>
        <w:t xml:space="preserve">#import QuartoBookHelpers</w:t>
      </w:r>
      <w:r>
        <w:br/>
      </w:r>
      <w:r>
        <w:br/>
      </w:r>
      <w:r>
        <w:rPr>
          <w:rStyle w:val="ImportTok"/>
        </w:rPr>
        <w:t xml:space="preserve">from</w:t>
      </w:r>
      <w:r>
        <w:rPr>
          <w:rStyle w:val="NormalTok"/>
        </w:rPr>
        <w:t xml:space="preserve"> IPython.display </w:t>
      </w:r>
      <w:r>
        <w:rPr>
          <w:rStyle w:val="ImportTok"/>
        </w:rPr>
        <w:t xml:space="preserve">import</w:t>
      </w:r>
      <w:r>
        <w:rPr>
          <w:rStyle w:val="NormalTok"/>
        </w:rPr>
        <w:t xml:space="preserve"> Markdown, Latex</w:t>
      </w:r>
      <w:r>
        <w:br/>
      </w:r>
      <w:r>
        <w:br/>
      </w:r>
      <w:r>
        <w:rPr>
          <w:rStyle w:val="ImportTok"/>
        </w:rPr>
        <w:t xml:space="preserve">from</w:t>
      </w:r>
      <w:r>
        <w:rPr>
          <w:rStyle w:val="NormalTok"/>
        </w:rPr>
        <w:t xml:space="preserve"> sympy </w:t>
      </w:r>
      <w:r>
        <w:rPr>
          <w:rStyle w:val="ImportTok"/>
        </w:rPr>
        <w:t xml:space="preserve">import</w:t>
      </w:r>
      <w:r>
        <w:rPr>
          <w:rStyle w:val="NormalTok"/>
        </w:rPr>
        <w:t xml:space="preserve"> </w:t>
      </w:r>
      <w:r>
        <w:rPr>
          <w:rStyle w:val="OperatorTok"/>
        </w:rPr>
        <w:t xml:space="preserve">*</w:t>
      </w:r>
      <w:r>
        <w:br/>
      </w:r>
      <w:r>
        <w:rPr>
          <w:rStyle w:val="ImportTok"/>
        </w:rPr>
        <w:t xml:space="preserve">import</w:t>
      </w:r>
      <w:r>
        <w:rPr>
          <w:rStyle w:val="NormalTok"/>
        </w:rPr>
        <w:t xml:space="preserve"> sympy.physics.units </w:t>
      </w:r>
      <w:r>
        <w:rPr>
          <w:rStyle w:val="ImportTok"/>
        </w:rPr>
        <w:t xml:space="preserve">as</w:t>
      </w:r>
      <w:r>
        <w:rPr>
          <w:rStyle w:val="NormalTok"/>
        </w:rPr>
        <w:t xml:space="preserve"> u</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matplotlib </w:t>
      </w:r>
      <w:r>
        <w:rPr>
          <w:rStyle w:val="ImportTok"/>
        </w:rPr>
        <w:t xml:space="preserve">import</w:t>
      </w:r>
      <w:r>
        <w:rPr>
          <w:rStyle w:val="NormalTok"/>
        </w:rPr>
        <w:t xml:space="preserve"> pyplot </w:t>
      </w:r>
      <w:r>
        <w:rPr>
          <w:rStyle w:val="ImportTok"/>
        </w:rPr>
        <w:t xml:space="preserve">as</w:t>
      </w:r>
      <w:r>
        <w:rPr>
          <w:rStyle w:val="NormalTok"/>
        </w:rPr>
        <w:t xml:space="preserve"> plt</w:t>
      </w:r>
      <w:r>
        <w:br/>
      </w:r>
      <w:r>
        <w:rPr>
          <w:rStyle w:val="ImportTok"/>
        </w:rPr>
        <w:t xml:space="preserve">from</w:t>
      </w:r>
      <w:r>
        <w:rPr>
          <w:rStyle w:val="NormalTok"/>
        </w:rPr>
        <w:t xml:space="preserve"> quantiphy </w:t>
      </w:r>
      <w:r>
        <w:rPr>
          <w:rStyle w:val="ImportTok"/>
        </w:rPr>
        <w:t xml:space="preserve">import</w:t>
      </w:r>
      <w:r>
        <w:rPr>
          <w:rStyle w:val="NormalTok"/>
        </w:rPr>
        <w:t xml:space="preserve"> Quantity</w:t>
      </w:r>
      <w:r>
        <w:br/>
      </w:r>
      <w:r>
        <w:rPr>
          <w:rStyle w:val="ImportTok"/>
        </w:rPr>
        <w:t xml:space="preserve">import</w:t>
      </w:r>
      <w:r>
        <w:rPr>
          <w:rStyle w:val="NormalTok"/>
        </w:rPr>
        <w:t xml:space="preserve"> re</w:t>
      </w:r>
      <w:r>
        <w:br/>
      </w:r>
      <w:r>
        <w:br/>
      </w:r>
      <w:r>
        <w:rPr>
          <w:rStyle w:val="KeywordTok"/>
        </w:rPr>
        <w:t xml:space="preserve">class</w:t>
      </w:r>
      <w:r>
        <w:rPr>
          <w:rStyle w:val="NormalTok"/>
        </w:rPr>
        <w:t xml:space="preserve"> MySymbol(Symbol):</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Symbol.</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br/>
      </w:r>
      <w:r>
        <w:rPr>
          <w:rStyle w:val="KeywordTok"/>
        </w:rPr>
        <w:t xml:space="preserve">class</w:t>
      </w:r>
      <w:r>
        <w:rPr>
          <w:rStyle w:val="NormalTok"/>
        </w:rPr>
        <w:t xml:space="preserve"> MyFunction(Function):</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Function.</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rPr>
          <w:rStyle w:val="NormalTok"/>
        </w:rPr>
        <w:t xml:space="preserve">        </w:t>
      </w:r>
      <w:r>
        <w:br/>
      </w:r>
      <w:r>
        <w:rPr>
          <w:rStyle w:val="KeywordTok"/>
        </w:rPr>
        <w:t xml:space="preserve">class</w:t>
      </w:r>
      <w:r>
        <w:rPr>
          <w:rStyle w:val="NormalTok"/>
        </w:rPr>
        <w:t xml:space="preserve"> QBookHelpers():</w:t>
      </w:r>
      <w:r>
        <w:br/>
      </w:r>
      <w:r>
        <w:rPr>
          <w:rStyle w:val="NormalTok"/>
        </w:rPr>
        <w:t xml:space="preserve">    </w:t>
      </w:r>
      <w:r>
        <w:rPr>
          <w:rStyle w:val="KeywordTok"/>
        </w:rPr>
        <w:t xml:space="preserve">def</w:t>
      </w:r>
      <w:r>
        <w:rPr>
          <w:rStyle w:val="NormalTok"/>
        </w:rPr>
        <w:t xml:space="preserve"> print_description(dic):</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display(Markdown(</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vari.description))</w:t>
      </w:r>
      <w:r>
        <w:br/>
      </w:r>
      <w:r>
        <w:rPr>
          <w:rStyle w:val="NormalTok"/>
        </w:rPr>
        <w:t xml:space="preserve">            </w:t>
      </w:r>
      <w:r>
        <w:br/>
      </w:r>
      <w:r>
        <w:rPr>
          <w:rStyle w:val="NormalTok"/>
        </w:rPr>
        <w:t xml:space="preserve">    </w:t>
      </w:r>
      <w:r>
        <w:rPr>
          <w:rStyle w:val="KeywordTok"/>
        </w:rPr>
        <w:t xml:space="preserve">def</w:t>
      </w:r>
      <w:r>
        <w:rPr>
          <w:rStyle w:val="NormalTok"/>
        </w:rPr>
        <w:t xml:space="preserve"> print_equation(eq,</w:t>
      </w:r>
      <w:r>
        <w:rPr>
          <w:rStyle w:val="OperatorTok"/>
        </w:rPr>
        <w:t xml:space="preserve">**</w:t>
      </w:r>
      <w:r>
        <w:rPr>
          <w:rStyle w:val="NormalTok"/>
        </w:rPr>
        <w:t xml:space="preserve">kwargs):</w:t>
      </w:r>
      <w:r>
        <w:br/>
      </w:r>
      <w:r>
        <w:rPr>
          <w:rStyle w:val="NormalTok"/>
        </w:rPr>
        <w:t xml:space="preserve">        </w:t>
      </w:r>
      <w:r>
        <w:rPr>
          <w:rStyle w:val="CommentTok"/>
        </w:rPr>
        <w:t xml:space="preserve">#print(kwargs)</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w:t>
      </w:r>
      <w:r>
        <w:rPr>
          <w:rStyle w:val="CommentTok"/>
        </w:rPr>
        <w:t xml:space="preserve">#print(label)</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#eq-Dummy</w:t>
      </w:r>
      <w:r>
        <w:rPr>
          <w:rStyle w:v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print_values(dic,</w:t>
      </w:r>
      <w:r>
        <w:rPr>
          <w:rStyle w:val="OperatorTok"/>
        </w:rPr>
        <w:t xml:space="preserve">**</w:t>
      </w:r>
      <w:r>
        <w:rPr>
          <w:rStyle w:val="NormalTok"/>
        </w:rPr>
        <w:t xml:space="preserve">kwargs):</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w:t>
      </w:r>
      <w:r>
        <w:rPr>
          <w:rStyle w:val="ControlFlowTok"/>
        </w:rPr>
        <w:t xml:space="preserve">try</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rPr>
          <w:rStyle w:val="BuiltInTok"/>
        </w:rPr>
        <w:t xml:space="preserve">str</w:t>
      </w:r>
      <w:r>
        <w:rPr>
          <w:rStyle w:val="NormalTok"/>
        </w:rPr>
        <w:t xml:space="preserve">(vari.unit.abbrev))</w:t>
      </w:r>
      <w:r>
        <w:br/>
      </w:r>
      <w:r>
        <w:rPr>
          <w:rStyle w:val="NormalTok"/>
        </w:rPr>
        <w:t xml:space="preserve">            </w:t>
      </w:r>
      <w:r>
        <w:rPr>
          <w:rStyle w:val="ControlFlowTok"/>
        </w:rPr>
        <w:t xml:space="preserve">except</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br/>
      </w:r>
      <w:r>
        <w:rPr>
          <w:rStyle w:val="NormalTok"/>
        </w:rPr>
        <w:t xml:space="preserve">            </w:t>
      </w:r>
      <w:r>
        <w:br/>
      </w:r>
      <w:r>
        <w:rPr>
          <w:rStyle w:val="NormalTok"/>
        </w:rPr>
        <w:t xml:space="preserve">            quant_string </w:t>
      </w:r>
      <w:r>
        <w:rPr>
          <w:rStyle w:val="OperatorTok"/>
        </w:rPr>
        <w:t xml:space="preserve">=</w:t>
      </w:r>
      <w:r>
        <w:rPr>
          <w:rStyle w:val="NormalTok"/>
        </w:rPr>
        <w:t xml:space="preserve"> QuantValue.render(prec</w:t>
      </w:r>
      <w:r>
        <w:rPr>
          <w:rStyle w:val="OperatorTok"/>
        </w:rPr>
        <w:t xml:space="preserve">=</w:t>
      </w:r>
      <w:r>
        <w:rPr>
          <w:rStyle w:val="DecValTok"/>
        </w:rPr>
        <w:t xml:space="preserve">2</w:t>
      </w:r>
      <w:r>
        <w:rPr>
          <w:rStyle w:val="NormalTok"/>
        </w:rPr>
        <w:t xml:space="preserve">)</w:t>
      </w:r>
      <w:r>
        <w:br/>
      </w:r>
      <w:r>
        <w:rPr>
          <w:rStyle w:val="NormalTok"/>
        </w:rPr>
        <w:t xml:space="preserve">            val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if</w:t>
      </w:r>
      <w:r>
        <w:rPr>
          <w:rStyle w:val="NormalTok"/>
        </w:rPr>
        <w:t xml:space="preserve"> quant_string[</w:t>
      </w:r>
      <w:r>
        <w:rPr>
          <w:rStyle w:val="OperatorTok"/>
        </w:rPr>
        <w:t xml:space="preserve">-</w:t>
      </w:r>
      <w:r>
        <w:rPr>
          <w:rStyle w:val="DecValTok"/>
        </w:rPr>
        <w:t xml:space="preserve">1</w:t>
      </w:r>
      <w:r>
        <w:rPr>
          <w:rStyle w:val="NormalTok"/>
        </w:rPr>
        <w:t xml:space="preserve">].isdigit():</w:t>
      </w:r>
      <w:r>
        <w:br/>
      </w:r>
      <w:r>
        <w:rPr>
          <w:rStyle w:val="NormalTok"/>
        </w:rPr>
        <w:t xml:space="preserve">                uni </w:t>
      </w:r>
      <w:r>
        <w:rPr>
          <w:rStyle w:val="OperatorTok"/>
        </w:rPr>
        <w:t xml:space="preserve">=</w:t>
      </w:r>
      <w:r>
        <w:rPr>
          <w:rStyle w:val="NormalTok"/>
        </w:rPr>
        <w:t xml:space="preserve"> </w:t>
      </w:r>
      <w:r>
        <w:rPr>
          <w:rStyle w:val="String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uni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except</w:t>
      </w:r>
      <w:r>
        <w:rPr>
          <w:rStyle w:val="NormalTok"/>
        </w:rPr>
        <w:t xml:space="preserve">:</w:t>
      </w:r>
      <w:r>
        <w:br/>
      </w:r>
      <w:r>
        <w:rPr>
          <w:rStyle w:val="NormalTok"/>
        </w:rPr>
        <w:t xml:space="preserve">                    uni </w:t>
      </w:r>
      <w:r>
        <w:rPr>
          <w:rStyle w:val="OperatorTok"/>
        </w:rPr>
        <w:t xml:space="preserve">=</w:t>
      </w:r>
      <w:r>
        <w:rPr>
          <w:rStyle w:val="NormalTok"/>
        </w:rPr>
        <w:t xml:space="preserve"> quant_string[</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mmentTok"/>
        </w:rPr>
        <w:t xml:space="preserve">#print(re.split('(\d+)',QuantValue.render(prec=2)))</w:t>
      </w:r>
      <w:r>
        <w:br/>
      </w:r>
      <w:r>
        <w:rPr>
          <w:rStyle w:val="NormalTok"/>
        </w:rPr>
        <w:t xml:space="preserve">            </w:t>
      </w:r>
      <w:r>
        <w:rPr>
          <w:rStyle w:val="CommentTok"/>
        </w:rPr>
        <w:t xml:space="preserve">#uni = re.split('(\d+)',QuantValue.render(prec=2))[-1]</w:t>
      </w:r>
      <w:r>
        <w:br/>
      </w:r>
      <w:r>
        <w:rPr>
          <w:rStyle w:val="NormalTok"/>
        </w:rPr>
        <w:t xml:space="preserve">            </w:t>
      </w:r>
      <w:r>
        <w:rPr>
          <w:rStyle w:val="CommentTok"/>
        </w:rPr>
        <w:t xml:space="preserve">#uni = ''</w:t>
      </w:r>
      <w:r>
        <w:br/>
      </w:r>
      <w:r>
        <w:rPr>
          <w:rStyle w:val="NormalTok"/>
        </w:rPr>
        <w:t xml:space="preserve">            </w:t>
      </w:r>
      <w:r>
        <w:rPr>
          <w:rStyle w:val="CommentTok"/>
        </w:rPr>
        <w:t xml:space="preserve">#val = re.split('(\d+)',QuantValue.render(prec=2))[1]</w:t>
      </w:r>
      <w:r>
        <w:br/>
      </w:r>
      <w:r>
        <w:rPr>
          <w:rStyle w:val="NormalTok"/>
        </w:rPr>
        <w:t xml:space="preserve">            </w:t>
      </w:r>
      <w:r>
        <w:rPr>
          <w:rStyle w:val="CommentTok"/>
        </w:rPr>
        <w:t xml:space="preserve">#val = QuantValue.render(prec=2)</w:t>
      </w:r>
      <w:r>
        <w:br/>
      </w:r>
      <w:r>
        <w:br/>
      </w:r>
      <w:r>
        <w:rPr>
          <w:rStyle w:val="NormalTok"/>
        </w:rPr>
        <w:t xml:space="preserve">            </w:t>
      </w:r>
      <w:r>
        <w:rPr>
          <w:rStyle w:val="ControlFlowTok"/>
        </w:rPr>
        <w:t xml:space="preserve">if</w:t>
      </w:r>
      <w:r>
        <w:rPr>
          <w:rStyle w:val="NormalTok"/>
        </w:rPr>
        <w:t xml:space="preserve"> uni.find(</w:t>
      </w:r>
      <w:r>
        <w:rPr>
          <w:rStyle w:val="StringTok"/>
        </w:rPr>
        <w:t xml:space="preserve">'ohm'</w:t>
      </w:r>
      <w:r>
        <w:rPr>
          <w:rStyle w:val="NormalTok"/>
        </w:rPr>
        <w:t xml:space="preserve">) </w:t>
      </w:r>
      <w:r>
        <w:rPr>
          <w:rStyle w:val="OperatorTok"/>
        </w:rPr>
        <w:t xml:space="preserve">&gt;=</w:t>
      </w:r>
      <w:r>
        <w:rPr>
          <w:rStyle w:val="DecValTok"/>
        </w:rPr>
        <w:t xml:space="preserve">0</w:t>
      </w:r>
      <w:r>
        <w:rPr>
          <w:rStyle w:val="NormalTok"/>
        </w:rPr>
        <w:t xml:space="preserve">:</w:t>
      </w:r>
      <w:r>
        <w:br/>
      </w:r>
      <w:r>
        <w:rPr>
          <w:rStyle w:val="NormalTok"/>
        </w:rPr>
        <w:t xml:space="preserve">                uni </w:t>
      </w:r>
      <w:r>
        <w:rPr>
          <w:rStyle w:val="OperatorTok"/>
        </w:rPr>
        <w:t xml:space="preserve">=</w:t>
      </w:r>
      <w:r>
        <w:rPr>
          <w:rStyle w:val="NormalTok"/>
        </w:rPr>
        <w:t xml:space="preserve"> </w:t>
      </w:r>
      <w:r>
        <w:rPr>
          <w:rStyle w:val="StringTok"/>
        </w:rPr>
        <w:t xml:space="preserve">'\ \mathrm{'</w:t>
      </w:r>
      <w:r>
        <w:rPr>
          <w:rStyle w:val="NormalTok"/>
        </w:rPr>
        <w:t xml:space="preserve"> </w:t>
      </w:r>
      <w:r>
        <w:rPr>
          <w:rStyle w:val="OperatorTok"/>
        </w:rPr>
        <w:t xml:space="preserve">+</w:t>
      </w:r>
      <w:r>
        <w:rPr>
          <w:rStyle w:val="NormalTok"/>
        </w:rPr>
        <w:t xml:space="preserve"> uni.replace(</w:t>
      </w:r>
      <w:r>
        <w:rPr>
          <w:rStyle w:val="StringTok"/>
        </w:rPr>
        <w:t xml:space="preserve">'ohm'</w:t>
      </w:r>
      <w:r>
        <w:rPr>
          <w:rStyle w:val="NormalTok"/>
        </w:rPr>
        <w:t xml:space="preserve">,</w:t>
      </w:r>
      <w:r>
        <w:rPr>
          <w:rStyle w:val="StringTok"/>
        </w:rPr>
        <w:t xml:space="preserve">'\Omega'</w:t>
      </w:r>
      <w:r>
        <w:rPr>
          <w:rStyle w:val="NormalTok"/>
        </w:rPr>
        <w:t xml:space="preserve">) </w:t>
      </w:r>
      <w:r>
        <w:rPr>
          <w:rStyle w:val="OperatorTok"/>
        </w:rPr>
        <w:t xml:space="preserve">+</w:t>
      </w:r>
      <w:r>
        <w:rPr>
          <w:rStyle w:val="NormalTok"/>
        </w:rPr>
        <w:t xml:space="preserve"> </w:t>
      </w:r>
      <w:r>
        <w:rPr>
          <w:rStyle w:val="String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disp_string </w:t>
      </w:r>
      <w:r>
        <w:rPr>
          <w:rStyle w:val="OperatorTok"/>
        </w:rPr>
        <w:t xml:space="preserve">=</w:t>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br/>
      </w:r>
      <w:r>
        <w:br/>
      </w:r>
      <w:r>
        <w:rPr>
          <w:rStyle w:val="NormalTok"/>
        </w:rPr>
        <w:t xml:space="preserve">            </w:t>
      </w:r>
      <w:r>
        <w:br/>
      </w:r>
      <w:r>
        <w:rPr>
          <w:rStyle w:val="NormalTok"/>
        </w:rPr>
        <w:t xml:space="preserve">            display(Markdown(disp_string))</w:t>
      </w:r>
      <w:r>
        <w:br/>
      </w:r>
      <w:r>
        <w:br/>
      </w:r>
      <w:r>
        <w:rPr>
          <w:rStyle w:val="NormalTok"/>
        </w:rPr>
        <w:t xml:space="preserve">            </w:t>
      </w:r>
      <w:r>
        <w:rPr>
          <w:rStyle w:val="CommentTok"/>
        </w:rPr>
        <w:t xml:space="preserve">#display(Markdown(f'${latex(vari)}$' + ' = ' + str(vari.value) + f'$\ {latex(vari.unit)}$' ))            </w:t>
      </w:r>
      <w:r>
        <w:br/>
      </w:r>
      <w:r>
        <w:rPr>
          <w:rStyle w:val="NormalTok"/>
        </w:rPr>
        <w:t xml:space="preserve">            </w:t>
      </w:r>
      <w:r>
        <w:rPr>
          <w:rStyle w:val="CommentTok"/>
        </w:rPr>
        <w:t xml:space="preserve">#display(Markdown(f'${latex(vari)}$' + ' = ' + str("%.2f" % round(vari.value, 2)) + f'$\ {latex(vari.unit)}$' ))</w:t>
      </w:r>
      <w:r>
        <w:br/>
      </w:r>
      <w:r>
        <w:rPr>
          <w:rStyle w:val="NormalTok"/>
        </w:rPr>
        <w:t xml:space="preserve">            </w:t>
      </w:r>
      <w:r>
        <w:rPr>
          <w:rStyle w:val="CommentTok"/>
        </w:rPr>
        <w:t xml:space="preserve">#display(Markdown(f'$${latex(vari)}' + ' = ' + latex(QuantValue.render()) + f'$$' ))</w:t>
      </w:r>
      <w:r>
        <w:br/>
      </w:r>
      <w:r>
        <w:rPr>
          <w:rStyle w:val="NormalTok"/>
        </w:rPr>
        <w:t xml:space="preserve">            </w:t>
      </w:r>
      <w:r>
        <w:rPr>
          <w:rStyle w:val="CommentTok"/>
        </w:rPr>
        <w:t xml:space="preserve">#display(Markdown(f'$${latex(vari)}' + ' = ' + latex(quant) + f'$$' ))</w:t>
      </w:r>
      <w:r>
        <w:br/>
      </w:r>
      <w:r>
        <w:rPr>
          <w:rStyle w:val="NormalTok"/>
        </w:rPr>
        <w:t xml:space="preserve">            </w:t>
      </w:r>
      <w:r>
        <w:rPr>
          <w:rStyle w:val="CommentTok"/>
        </w:rPr>
        <w:t xml:space="preserve">#display(Markdown(f'$${latex(vari)}' + ' = ' + str(vari.value) + f'\ {latex(vari.unit)}$$' ))</w:t>
      </w:r>
      <w:r>
        <w:br/>
      </w:r>
      <w:r>
        <w:br/>
      </w:r>
      <w:r>
        <w:rPr>
          <w:rStyle w:val="NormalTok"/>
        </w:rPr>
        <w:t xml:space="preserve">            </w:t>
      </w:r>
      <w:r>
        <w:br/>
      </w:r>
      <w:r>
        <w:rPr>
          <w:rStyle w:val="NormalTok"/>
        </w:rPr>
        <w:t xml:space="preserve">    </w:t>
      </w:r>
      <w:r>
        <w:rPr>
          <w:rStyle w:val="KeywordTok"/>
        </w:rPr>
        <w:t xml:space="preserve">def</w:t>
      </w:r>
      <w:r>
        <w:rPr>
          <w:rStyle w:val="NormalTok"/>
        </w:rPr>
        <w:t xml:space="preserve"> calculate_num_value(eqn):</w:t>
      </w:r>
      <w:r>
        <w:br/>
      </w:r>
      <w:r>
        <w:rPr>
          <w:rStyle w:val="NormalTok"/>
        </w:rPr>
        <w:t xml:space="preserve">        replacement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sym </w:t>
      </w:r>
      <w:r>
        <w:rPr>
          <w:rStyle w:val="KeywordTok"/>
        </w:rPr>
        <w:t xml:space="preserve">in</w:t>
      </w:r>
      <w:r>
        <w:rPr>
          <w:rStyle w:val="NormalTok"/>
        </w:rPr>
        <w:t xml:space="preserve"> eqn.rhs.free_symbols:</w:t>
      </w:r>
      <w:r>
        <w:br/>
      </w:r>
      <w:r>
        <w:rPr>
          <w:rStyle w:val="NormalTok"/>
        </w:rPr>
        <w:t xml:space="preserve">            case </w:t>
      </w:r>
      <w:r>
        <w:rPr>
          <w:rStyle w:val="OperatorTok"/>
        </w:rPr>
        <w:t xml:space="preserve">=</w:t>
      </w:r>
      <w:r>
        <w:rPr>
          <w:rStyle w:val="NormalTok"/>
        </w:rPr>
        <w:t xml:space="preserve"> {sym:sym.value}</w:t>
      </w:r>
      <w:r>
        <w:br/>
      </w:r>
      <w:r>
        <w:rPr>
          <w:rStyle w:val="NormalTok"/>
        </w:rPr>
        <w:t xml:space="preserve">            replacement.update(case)</w:t>
      </w:r>
      <w:r>
        <w:br/>
      </w:r>
      <w:r>
        <w:rPr>
          <w:rStyle w:val="NormalTok"/>
        </w:rPr>
        <w:t xml:space="preserve">        </w:t>
      </w:r>
      <w:r>
        <w:rPr>
          <w:rStyle w:val="CommentTok"/>
        </w:rPr>
        <w:t xml:space="preserve">#print(replacement)</w:t>
      </w:r>
      <w:r>
        <w:br/>
      </w:r>
      <w:r>
        <w:rPr>
          <w:rStyle w:val="NormalTok"/>
        </w:rPr>
        <w:t xml:space="preserve">        </w:t>
      </w:r>
      <w:r>
        <w:rPr>
          <w:rStyle w:val="CommentTok"/>
        </w:rPr>
        <w:t xml:space="preserve">#return Eq(eqn.lhs,eqn.rhs.evalf(subs=replacement))</w:t>
      </w:r>
      <w:r>
        <w:br/>
      </w:r>
      <w:r>
        <w:rPr>
          <w:rStyle w:val="NormalTok"/>
        </w:rPr>
        <w:t xml:space="preserve">        eqn.lhs.value </w:t>
      </w:r>
      <w:r>
        <w:rPr>
          <w:rStyle w:val="OperatorTok"/>
        </w:rPr>
        <w:t xml:space="preserve">=</w:t>
      </w:r>
      <w:r>
        <w:rPr>
          <w:rStyle w:val="NormalTok"/>
        </w:rPr>
        <w:t xml:space="preserve"> eqn.rhs.evalf(subs</w:t>
      </w:r>
      <w:r>
        <w:rPr>
          <w:rStyle w:val="OperatorTok"/>
        </w:rPr>
        <w:t xml:space="preserve">=</w:t>
      </w:r>
      <w:r>
        <w:rPr>
          <w:rStyle w:val="NormalTok"/>
        </w:rPr>
        <w:t xml:space="preserve">replacement)</w:t>
      </w:r>
      <w:r>
        <w:br/>
      </w:r>
      <w:r>
        <w:rPr>
          <w:rStyle w:val="NormalTok"/>
        </w:rPr>
        <w:t xml:space="preserve">        </w:t>
      </w:r>
      <w:r>
        <w:rPr>
          <w:rStyle w:val="CommentTok"/>
        </w:rPr>
        <w:t xml:space="preserve">#display(eqn.lhs.value)</w:t>
      </w:r>
      <w:r>
        <w:br/>
      </w:r>
      <w:r>
        <w:br/>
      </w:r>
      <w:r>
        <w:rPr>
          <w:rStyle w:val="NormalTok"/>
        </w:rPr>
        <w:t xml:space="preserve">    </w:t>
      </w:r>
      <w:r>
        <w:rPr>
          <w:rStyle w:val="KeywordTok"/>
        </w:rPr>
        <w:t xml:space="preserve">def</w:t>
      </w:r>
      <w:r>
        <w:rPr>
          <w:rStyle w:val="NormalTok"/>
        </w:rPr>
        <w:t xml:space="preserve"> logic_parser(eqn):</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(eqn).replace(</w:t>
      </w:r>
      <w:r>
        <w:rPr>
          <w:rStyle w:val="StringTok"/>
        </w:rPr>
        <w:t xml:space="preserve">'&amp;'</w:t>
      </w:r>
      <w:r>
        <w:rPr>
          <w:rStyle w:val="NormalTok"/>
        </w:rPr>
        <w:t xml:space="preserve">,</w:t>
      </w:r>
      <w:r>
        <w:rPr>
          <w:rStyle w:val="StringTok"/>
        </w:rPr>
        <w:t xml:space="preserve">'and'</w:t>
      </w:r>
      <w:r>
        <w:rPr>
          <w:rStyle w:val="NormalTok"/>
        </w:rPr>
        <w:t xml:space="preserve">).replace(</w:t>
      </w:r>
      <w:r>
        <w:rPr>
          <w:rStyle w:val="StringTok"/>
        </w:rPr>
        <w:t xml:space="preserve">'|'</w:t>
      </w:r>
      <w:r>
        <w:rPr>
          <w:rStyle w:val="NormalTok"/>
        </w:rPr>
        <w:t xml:space="preserve">,</w:t>
      </w:r>
      <w:r>
        <w:rPr>
          <w:rStyle w:val="StringTok"/>
        </w:rPr>
        <w:t xml:space="preserve">'or'</w:t>
      </w:r>
      <w:r>
        <w:rPr>
          <w:rStyle w:val="NormalTok"/>
        </w:rPr>
        <w:t xml:space="preserve">).replace(</w:t>
      </w:r>
      <w:r>
        <w:rPr>
          <w:rStyle w:val="StringTok"/>
        </w:rPr>
        <w:t xml:space="preserve">'~'</w:t>
      </w:r>
      <w:r>
        <w:rPr>
          <w:rStyle w:val="NormalTok"/>
        </w:rPr>
        <w:t xml:space="preserve">,</w:t>
      </w:r>
      <w:r>
        <w:rPr>
          <w:rStyle w:val="StringTok"/>
        </w:rPr>
        <w:t xml:space="preserve">'not'</w:t>
      </w:r>
      <w:r>
        <w:rPr>
          <w:rStyle w:val="NormalTok"/>
        </w:rPr>
        <w:t xml:space="preserve">)</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(Idempotenzgesetze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r>
        <w:br/>
      </w: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r>
        <w:br/>
      </w:r>
      <w:r>
        <w:t xml:space="preserve">Mit dem Idempotenzgesetze der Disjunktion $ A</w:t>
      </w:r>
      <w:r>
        <w:t xml:space="preserve"> </w:t>
      </w:r>
      <w:r>
        <w:t xml:space="preserve">A = A$ kann der letzte dieser Term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sympy </w:t>
      </w:r>
      <w:r>
        <w:rPr>
          <w:rStyle w:val="ImportTok"/>
        </w:rPr>
        <w:t xml:space="preserve">import</w:t>
      </w:r>
      <w:r>
        <w:rPr>
          <w:rStyle w:val="NormalTok"/>
        </w:rPr>
        <w:t xml:space="preserve"> </w:t>
      </w:r>
      <w:r>
        <w:rPr>
          <w:rStyle w:val="OperatorTok"/>
        </w:rPr>
        <w:t xml:space="preserve">*</w:t>
      </w:r>
      <w:r>
        <w:br/>
      </w:r>
      <w:r>
        <w:rPr>
          <w:rStyle w:val="ImportTok"/>
        </w:rPr>
        <w:t xml:space="preserve">from</w:t>
      </w:r>
      <w:r>
        <w:rPr>
          <w:rStyle w:val="NormalTok"/>
        </w:rPr>
        <w:t xml:space="preserve"> sympy.logic </w:t>
      </w:r>
      <w:r>
        <w:rPr>
          <w:rStyle w:val="ImportTok"/>
        </w:rPr>
        <w:t xml:space="preserve">import</w:t>
      </w:r>
      <w:r>
        <w:rPr>
          <w:rStyle w:val="NormalTok"/>
        </w:rPr>
        <w:t xml:space="preserve"> SOPform</w:t>
      </w:r>
      <w:r>
        <w:br/>
      </w:r>
      <w:r>
        <w:rPr>
          <w:rStyle w:val="ImportTok"/>
        </w:rPr>
        <w:t xml:space="preserve">from</w:t>
      </w:r>
      <w:r>
        <w:rPr>
          <w:rStyle w:val="NormalTok"/>
        </w:rPr>
        <w:t xml:space="preserve"> sympy.logic.boolalg </w:t>
      </w:r>
      <w:r>
        <w:rPr>
          <w:rStyle w:val="ImportTok"/>
        </w:rPr>
        <w:t xml:space="preserve">import</w:t>
      </w:r>
      <w:r>
        <w:rPr>
          <w:rStyle w:val="NormalTok"/>
        </w:rPr>
        <w:t xml:space="preserve"> to_cnf, to_dnf</w:t>
      </w:r>
      <w:r>
        <w:br/>
      </w:r>
      <w:r>
        <w:rPr>
          <w:rStyle w:val="ImportTok"/>
        </w:rPr>
        <w:t xml:space="preserve">from</w:t>
      </w:r>
      <w:r>
        <w:rPr>
          <w:rStyle w:val="NormalTok"/>
        </w:rPr>
        <w:t xml:space="preserve"> IPython.display </w:t>
      </w:r>
      <w:r>
        <w:rPr>
          <w:rStyle w:val="ImportTok"/>
        </w:rPr>
        <w:t xml:space="preserve">import</w:t>
      </w:r>
      <w:r>
        <w:rPr>
          <w:rStyle w:val="NormalTok"/>
        </w:rPr>
        <w:t xml:space="preserve"> Markdown, Latex</w:t>
      </w:r>
      <w:r>
        <w:br/>
      </w:r>
      <w:r>
        <w:br/>
      </w:r>
      <w:r>
        <w:rPr>
          <w:rStyle w:val="NormalTok"/>
        </w:rPr>
        <w:t xml:space="preserve">df </w:t>
      </w:r>
      <w:r>
        <w:rPr>
          <w:rStyle w:val="OperatorTok"/>
        </w:rPr>
        <w:t xml:space="preserve">=</w:t>
      </w:r>
      <w:r>
        <w:rPr>
          <w:rStyle w:val="NormalTok"/>
        </w:rPr>
        <w:t xml:space="preserve"> pd.read_csv(</w:t>
      </w:r>
      <w:r>
        <w:rPr>
          <w:rStyle w:val="StringTok"/>
        </w:rPr>
        <w:t xml:space="preserve">'Wahrheitstabelle.csv'</w:t>
      </w:r>
      <w:r>
        <w:rPr>
          <w:rStyle w:val="NormalTok"/>
        </w:rPr>
        <w:t xml:space="preserve">,sep</w:t>
      </w:r>
      <w:r>
        <w:rPr>
          <w:rStyle w:val="OperatorTok"/>
        </w:rPr>
        <w:t xml:space="preserve">=</w:t>
      </w:r>
      <w:r>
        <w:rPr>
          <w:rStyle w:val="StringTok"/>
        </w:rPr>
        <w:t xml:space="preserve">';'</w:t>
      </w:r>
      <w:r>
        <w:rPr>
          <w:rStyle w:val="NormalTok"/>
        </w:rPr>
        <w:t xml:space="preserve">)</w:t>
      </w:r>
      <w:r>
        <w:br/>
      </w:r>
      <w:r>
        <w:rPr>
          <w:rStyle w:val="NormalTok"/>
        </w:rPr>
        <w:t xml:space="preserve">display(Markdown(df.to_markdown(index</w:t>
      </w:r>
      <w:r>
        <w:rPr>
          <w:rStyle w:val="OperatorTok"/>
        </w:rPr>
        <w:t xml:space="preserve">=</w:t>
      </w:r>
      <w:r>
        <w:rPr>
          <w:rStyle w:val="VariableTok"/>
        </w:rPr>
        <w:t xml:space="preserve">False</w:t>
      </w:r>
      <w:r>
        <w:rPr>
          <w:rStyle w:val="NormalTok"/>
        </w:rPr>
        <w:t xml:space="preserve">, colalign </w:t>
      </w:r>
      <w:r>
        <w:rPr>
          <w:rStyle w:val="OperatorTok"/>
        </w:rPr>
        <w:t xml:space="preserve">=</w:t>
      </w:r>
      <w:r>
        <w:rPr>
          <w:rStyle w:val="StringTok"/>
        </w:rPr>
        <w:t xml:space="preserve">'left'</w:t>
      </w:r>
      <w:r>
        <w:rPr>
          <w:rStyle w:val="NormalTok"/>
        </w:rPr>
        <w:t xml:space="preserve">)))</w:t>
      </w:r>
    </w:p>
    <w:bookmarkStart w:id="26" w:name="tbl-wahrheitstabelle"/>
    <w:p>
      <w:pPr>
        <w:pStyle w:val="TableCaption"/>
      </w:pPr>
      <w:r>
        <w:t xml:space="preserve">Tabelle 1.1: Wahrheitstabelle</w:t>
      </w:r>
    </w:p>
    <w:tbl>
      <w:tblPr>
        <w:tblStyle w:val="Table"/>
        <w:tblW w:type="auto" w:w="0"/>
        <w:tblLook w:firstRow="1" w:lastRow="0" w:firstColumn="0" w:lastColumn="0" w:noHBand="0" w:noVBand="0" w:val="0020"/>
        <w:jc w:val="start"/>
        <w:tblCaption w:val="Tabelle 1.1: Wahrheitstabelle"/>
      </w:tblPr>
      <w:tblGrid>
        <w:gridCol w:w="1584"/>
        <w:gridCol w:w="1584"/>
        <w:gridCol w:w="1584"/>
        <w:gridCol w:w="1584"/>
        <w:gridCol w:w="1584"/>
      </w:tblGrid>
      <w:tr>
        <w:trPr>
          <w:tblHeader w:val="true"/>
        </w:trPr>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right"/>
            </w:pPr>
            <w:r>
              <w:t xml:space="preserve">Y</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right"/>
            </w:pPr>
            <w:r>
              <w:t xml:space="preserve">0</w:t>
            </w:r>
          </w:p>
        </w:tc>
      </w:tr>
    </w:tbl>
    <w:bookmarkEnd w:id="26"/>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Program File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SourceCode"/>
      </w:pPr>
      <w:r>
        <w:rPr>
          <w:rStyle w:val="NormalTok"/>
        </w:rPr>
        <w:t xml:space="preserve">D </w:t>
      </w:r>
      <w:r>
        <w:rPr>
          <w:rStyle w:val="OperatorTok"/>
        </w:rPr>
        <w:t xml:space="preserve">=</w:t>
      </w:r>
      <w:r>
        <w:rPr>
          <w:rStyle w:val="NormalTok"/>
        </w:rPr>
        <w:t xml:space="preserve"> MySymbol(</w:t>
      </w:r>
      <w:r>
        <w:rPr>
          <w:rStyle w:val="StringTok"/>
        </w:rPr>
        <w:t xml:space="preserve">'D'</w:t>
      </w:r>
      <w:r>
        <w:rPr>
          <w:rStyle w:val="NormalTok"/>
        </w:rPr>
        <w:t xml:space="preserve">,description</w:t>
      </w:r>
      <w:r>
        <w:rPr>
          <w:rStyle w:val="OperatorTok"/>
        </w:rPr>
        <w:t xml:space="preserve">=</w:t>
      </w:r>
      <w:r>
        <w:rPr>
          <w:rStyle w:val="StringTok"/>
        </w:rPr>
        <w:t xml:space="preserve">'D Eingang'</w:t>
      </w:r>
      <w:r>
        <w:rPr>
          <w:rStyle w:val="NormalTok"/>
        </w:rPr>
        <w:t xml:space="preserve">)</w:t>
      </w:r>
      <w:r>
        <w:br/>
      </w:r>
      <w:r>
        <w:rPr>
          <w:rStyle w:val="NormalTok"/>
        </w:rPr>
        <w:t xml:space="preserve">C </w:t>
      </w:r>
      <w:r>
        <w:rPr>
          <w:rStyle w:val="OperatorTok"/>
        </w:rPr>
        <w:t xml:space="preserve">=</w:t>
      </w:r>
      <w:r>
        <w:rPr>
          <w:rStyle w:val="NormalTok"/>
        </w:rPr>
        <w:t xml:space="preserve"> MySymbol(</w:t>
      </w:r>
      <w:r>
        <w:rPr>
          <w:rStyle w:val="StringTok"/>
        </w:rPr>
        <w:t xml:space="preserve">'C'</w:t>
      </w:r>
      <w:r>
        <w:rPr>
          <w:rStyle w:val="NormalTok"/>
        </w:rPr>
        <w:t xml:space="preserve">,description</w:t>
      </w:r>
      <w:r>
        <w:rPr>
          <w:rStyle w:val="OperatorTok"/>
        </w:rPr>
        <w:t xml:space="preserve">=</w:t>
      </w:r>
      <w:r>
        <w:rPr>
          <w:rStyle w:val="StringTok"/>
        </w:rPr>
        <w:t xml:space="preserve">'C Eingang'</w:t>
      </w:r>
      <w:r>
        <w:rPr>
          <w:rStyle w:val="NormalTok"/>
        </w:rPr>
        <w:t xml:space="preserve">)</w:t>
      </w:r>
      <w:r>
        <w:br/>
      </w:r>
      <w:r>
        <w:rPr>
          <w:rStyle w:val="NormalTok"/>
        </w:rPr>
        <w:t xml:space="preserve">B </w:t>
      </w:r>
      <w:r>
        <w:rPr>
          <w:rStyle w:val="OperatorTok"/>
        </w:rPr>
        <w:t xml:space="preserve">=</w:t>
      </w:r>
      <w:r>
        <w:rPr>
          <w:rStyle w:val="NormalTok"/>
        </w:rPr>
        <w:t xml:space="preserve"> MySymbol(</w:t>
      </w:r>
      <w:r>
        <w:rPr>
          <w:rStyle w:val="StringTok"/>
        </w:rPr>
        <w:t xml:space="preserve">'B'</w:t>
      </w:r>
      <w:r>
        <w:rPr>
          <w:rStyle w:val="NormalTok"/>
        </w:rPr>
        <w:t xml:space="preserve">,description</w:t>
      </w:r>
      <w:r>
        <w:rPr>
          <w:rStyle w:val="OperatorTok"/>
        </w:rPr>
        <w:t xml:space="preserve">=</w:t>
      </w:r>
      <w:r>
        <w:rPr>
          <w:rStyle w:val="StringTok"/>
        </w:rPr>
        <w:t xml:space="preserve">'B Eingang'</w:t>
      </w:r>
      <w:r>
        <w:rPr>
          <w:rStyle w:val="NormalTok"/>
        </w:rPr>
        <w:t xml:space="preserve">)</w:t>
      </w:r>
      <w:r>
        <w:br/>
      </w:r>
      <w:r>
        <w:rPr>
          <w:rStyle w:val="NormalTok"/>
        </w:rPr>
        <w:t xml:space="preserve">A </w:t>
      </w:r>
      <w:r>
        <w:rPr>
          <w:rStyle w:val="OperatorTok"/>
        </w:rPr>
        <w:t xml:space="preserve">=</w:t>
      </w:r>
      <w:r>
        <w:rPr>
          <w:rStyle w:val="NormalTok"/>
        </w:rPr>
        <w:t xml:space="preserve"> MySymbol(</w:t>
      </w:r>
      <w:r>
        <w:rPr>
          <w:rStyle w:val="StringTok"/>
        </w:rPr>
        <w:t xml:space="preserve">'A'</w:t>
      </w:r>
      <w:r>
        <w:rPr>
          <w:rStyle w:val="NormalTok"/>
        </w:rPr>
        <w:t xml:space="preserve">,description</w:t>
      </w:r>
      <w:r>
        <w:rPr>
          <w:rStyle w:val="OperatorTok"/>
        </w:rPr>
        <w:t xml:space="preserve">=</w:t>
      </w:r>
      <w:r>
        <w:rPr>
          <w:rStyle w:val="StringTok"/>
        </w:rPr>
        <w:t xml:space="preserve">'A Eingang'</w:t>
      </w:r>
      <w:r>
        <w:rPr>
          <w:rStyle w:val="NormalTok"/>
        </w:rPr>
        <w:t xml:space="preserve">)</w:t>
      </w:r>
      <w:r>
        <w:br/>
      </w:r>
      <w:r>
        <w:rPr>
          <w:rStyle w:val="NormalTok"/>
        </w:rPr>
        <w:t xml:space="preserve">Y </w:t>
      </w:r>
      <w:r>
        <w:rPr>
          <w:rStyle w:val="OperatorTok"/>
        </w:rPr>
        <w:t xml:space="preserve">=</w:t>
      </w:r>
      <w:r>
        <w:rPr>
          <w:rStyle w:val="NormalTok"/>
        </w:rPr>
        <w:t xml:space="preserve"> MySymbol(</w:t>
      </w:r>
      <w:r>
        <w:rPr>
          <w:rStyle w:val="StringTok"/>
        </w:rPr>
        <w:t xml:space="preserve">'Y'</w:t>
      </w:r>
      <w:r>
        <w:rPr>
          <w:rStyle w:val="NormalTok"/>
        </w:rPr>
        <w:t xml:space="preserve">,description</w:t>
      </w:r>
      <w:r>
        <w:rPr>
          <w:rStyle w:val="OperatorTok"/>
        </w:rPr>
        <w:t xml:space="preserve">=</w:t>
      </w:r>
      <w:r>
        <w:rPr>
          <w:rStyle w:val="StringTok"/>
        </w:rPr>
        <w:t xml:space="preserve">'Y Ausgang'</w:t>
      </w:r>
      <w:r>
        <w:rPr>
          <w:rStyle w:val="NormalTok"/>
        </w:rPr>
        <w:t xml:space="preserve">)</w:t>
      </w:r>
      <w:r>
        <w:br/>
      </w:r>
      <w:r>
        <w:br/>
      </w:r>
      <w:r>
        <w:rPr>
          <w:rStyle w:val="CommentTok"/>
        </w:rPr>
        <w:t xml:space="preserve">#D,C,B,A,Y = symbols('D,C,B,A,Y')</w:t>
      </w:r>
      <w:r>
        <w:br/>
      </w:r>
      <w:r>
        <w:br/>
      </w:r>
      <w:r>
        <w:rPr>
          <w:rStyle w:val="NormalTok"/>
        </w:rPr>
        <w:t xml:space="preserve">mintermsY </w:t>
      </w:r>
      <w:r>
        <w:rPr>
          <w:rStyle w:val="OperatorTok"/>
        </w:rPr>
        <w:t xml:space="preserve">=</w:t>
      </w:r>
      <w:r>
        <w:rPr>
          <w:rStyle w:val="NormalTok"/>
        </w:rPr>
        <w:t xml:space="preserve"> df[df[</w:t>
      </w:r>
      <w:r>
        <w:rPr>
          <w:rStyle w:val="StringTok"/>
        </w:rPr>
        <w:t xml:space="preserve">'Y'</w:t>
      </w:r>
      <w:r>
        <w:rPr>
          <w:rStyle w:val="NormalTok"/>
        </w:rPr>
        <w:t xml:space="preserve">].isin([</w:t>
      </w:r>
      <w:r>
        <w:rPr>
          <w:rStyle w:val="DecValTok"/>
        </w:rPr>
        <w:t xml:space="preserve">1</w:t>
      </w:r>
      <w:r>
        <w:rPr>
          <w:rStyle w:val="NormalTok"/>
        </w:rPr>
        <w:t xml:space="preserve">])].iloc[:,</w:t>
      </w:r>
      <w:r>
        <w:rPr>
          <w:rStyle w:val="DecValTok"/>
        </w:rPr>
        <w:t xml:space="preserve">0</w:t>
      </w:r>
      <w:r>
        <w:rPr>
          <w:rStyle w:val="NormalTok"/>
        </w:rPr>
        <w:t xml:space="preserve">:</w:t>
      </w:r>
      <w:r>
        <w:rPr>
          <w:rStyle w:val="DecValTok"/>
        </w:rPr>
        <w:t xml:space="preserve">4</w:t>
      </w:r>
      <w:r>
        <w:rPr>
          <w:rStyle w:val="NormalTok"/>
        </w:rPr>
        <w:t xml:space="preserve">].values.tolist()</w:t>
      </w:r>
      <w:r>
        <w:br/>
      </w:r>
      <w:r>
        <w:rPr>
          <w:rStyle w:val="CommentTok"/>
        </w:rPr>
        <w:t xml:space="preserve">#Yeq = Eq(Y,POSform([D,C,B,A], mintermsY))</w:t>
      </w:r>
      <w:r>
        <w:br/>
      </w:r>
      <w:r>
        <w:rPr>
          <w:rStyle w:val="NormalTok"/>
        </w:rPr>
        <w:t xml:space="preserve">Yeq </w:t>
      </w:r>
      <w:r>
        <w:rPr>
          <w:rStyle w:val="OperatorTok"/>
        </w:rPr>
        <w:t xml:space="preserve">=</w:t>
      </w:r>
      <w:r>
        <w:rPr>
          <w:rStyle w:val="NormalTok"/>
        </w:rPr>
        <w:t xml:space="preserve"> Eq(Y,SOPform([D,C,B,A], mintermsY))</w:t>
      </w:r>
      <w:r>
        <w:br/>
      </w:r>
      <w:r>
        <w:br/>
      </w:r>
      <w:r>
        <w:rPr>
          <w:rStyle w:val="NormalTok"/>
        </w:rPr>
        <w:t xml:space="preserve">QBookHelpers.print_equation(Yeq,label</w:t>
      </w:r>
      <w:r>
        <w:rPr>
          <w:rStyle w:val="OperatorTok"/>
        </w:rPr>
        <w:t xml:space="preserve">=</w:t>
      </w:r>
      <w:r>
        <w:rPr>
          <w:rStyle w:val="StringTok"/>
        </w:rPr>
        <w:t xml:space="preserve">'eq-Yeq'</w:t>
      </w:r>
      <w:r>
        <w:rPr>
          <w:rStyle w:val="NormalTok"/>
        </w:rPr>
        <w:t xml:space="preserve">)</w:t>
      </w:r>
      <w:r>
        <w:br/>
      </w:r>
      <w:r>
        <w:br/>
      </w:r>
      <w:r>
        <w:rPr>
          <w:rStyle w:val="NormalTok"/>
        </w:rPr>
        <w:t xml:space="preserve">QBookHelpers.print_description(Yeq.free_symbols)</w:t>
      </w:r>
    </w:p>
    <w:p>
      <w:pPr>
        <w:pStyle w:val="FirstParagraph"/>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Y</m:t>
        </m:r>
      </m:oMath>
      <w:r>
        <w:t xml:space="preserve"> </w:t>
      </w:r>
      <w:r>
        <w:t xml:space="preserve">… Y Ausgang</w:t>
      </w:r>
    </w:p>
    <w:p>
      <w:pPr>
        <w:pStyle w:val="BodyText"/>
      </w:pPr>
      <m:oMath>
        <m:r>
          <m:t>A</m:t>
        </m:r>
      </m:oMath>
      <w:r>
        <w:t xml:space="preserve"> </w:t>
      </w:r>
      <w:r>
        <w:t xml:space="preserve">… A Eingang</w:t>
      </w:r>
    </w:p>
    <w:p>
      <w:pPr>
        <w:pStyle w:val="BodyText"/>
      </w:pPr>
      <m:oMath>
        <m:r>
          <m:t>B</m:t>
        </m:r>
      </m:oMath>
      <w:r>
        <w:t xml:space="preserve"> </w:t>
      </w:r>
      <w:r>
        <w:t xml:space="preserve">… B Eingang</w:t>
      </w:r>
    </w:p>
    <w:p>
      <w:pPr>
        <w:pStyle w:val="BodyText"/>
      </w:pPr>
      <m:oMath>
        <m:r>
          <m:t>D</m:t>
        </m:r>
      </m:oMath>
      <w:r>
        <w:t xml:space="preserve"> </w:t>
      </w:r>
      <w:r>
        <w:t xml:space="preserve">… D Eingang</w:t>
      </w:r>
    </w:p>
    <w:p>
      <w:pPr>
        <w:pStyle w:val="BodyText"/>
      </w:pPr>
      <m:oMath>
        <m:r>
          <m:t>C</m:t>
        </m:r>
      </m:oMath>
      <w:r>
        <w:t xml:space="preserve"> </w:t>
      </w:r>
      <w:r>
        <w:t xml:space="preserve">… C Eingang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Program File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p>
      <w:pPr>
        <w:pStyle w:val="SourceCode"/>
      </w:pPr>
      <w:r>
        <w:rPr>
          <w:rStyle w:val="ImportTok"/>
        </w:rPr>
        <w:t xml:space="preserve">from</w:t>
      </w:r>
      <w:r>
        <w:rPr>
          <w:rStyle w:val="NormalTok"/>
        </w:rPr>
        <w:t xml:space="preserve"> schemdraw.parsing </w:t>
      </w:r>
      <w:r>
        <w:rPr>
          <w:rStyle w:val="ImportTok"/>
        </w:rPr>
        <w:t xml:space="preserve">import</w:t>
      </w:r>
      <w:r>
        <w:rPr>
          <w:rStyle w:val="NormalTok"/>
        </w:rPr>
        <w:t xml:space="preserve"> logicparse</w:t>
      </w:r>
      <w:r>
        <w:br/>
      </w:r>
      <w:r>
        <w:rPr>
          <w:rStyle w:val="CommentTok"/>
        </w:rPr>
        <w:t xml:space="preserve">#https://schemdraw.readthedocs.io/en/latest/elements/logic.html</w:t>
      </w:r>
      <w:r>
        <w:br/>
      </w:r>
      <w:r>
        <w:br/>
      </w:r>
      <w:r>
        <w:rPr>
          <w:rStyle w:val="NormalTok"/>
        </w:rPr>
        <w:t xml:space="preserve">Yeqstring </w:t>
      </w:r>
      <w:r>
        <w:rPr>
          <w:rStyle w:val="OperatorTok"/>
        </w:rPr>
        <w:t xml:space="preserve">=</w:t>
      </w:r>
      <w:r>
        <w:rPr>
          <w:rStyle w:val="NormalTok"/>
        </w:rPr>
        <w:t xml:space="preserve"> </w:t>
      </w:r>
      <w:r>
        <w:rPr>
          <w:rStyle w:val="BuiltInTok"/>
        </w:rPr>
        <w:t xml:space="preserve">str</w:t>
      </w:r>
      <w:r>
        <w:rPr>
          <w:rStyle w:val="NormalTok"/>
        </w:rPr>
        <w:t xml:space="preserve">(Yeq.rhs).replace(</w:t>
      </w:r>
      <w:r>
        <w:rPr>
          <w:rStyle w:val="StringTok"/>
        </w:rPr>
        <w:t xml:space="preserve">'&amp;'</w:t>
      </w:r>
      <w:r>
        <w:rPr>
          <w:rStyle w:val="NormalTok"/>
        </w:rPr>
        <w:t xml:space="preserve">,</w:t>
      </w:r>
      <w:r>
        <w:rPr>
          <w:rStyle w:val="StringTok"/>
        </w:rPr>
        <w:t xml:space="preserve">'and'</w:t>
      </w:r>
      <w:r>
        <w:rPr>
          <w:rStyle w:val="NormalTok"/>
        </w:rPr>
        <w:t xml:space="preserve">).replace(</w:t>
      </w:r>
      <w:r>
        <w:rPr>
          <w:rStyle w:val="StringTok"/>
        </w:rPr>
        <w:t xml:space="preserve">'|'</w:t>
      </w:r>
      <w:r>
        <w:rPr>
          <w:rStyle w:val="NormalTok"/>
        </w:rPr>
        <w:t xml:space="preserve">,</w:t>
      </w:r>
      <w:r>
        <w:rPr>
          <w:rStyle w:val="StringTok"/>
        </w:rPr>
        <w:t xml:space="preserve">'or'</w:t>
      </w:r>
      <w:r>
        <w:rPr>
          <w:rStyle w:val="NormalTok"/>
        </w:rPr>
        <w:t xml:space="preserve">).replace(</w:t>
      </w:r>
      <w:r>
        <w:rPr>
          <w:rStyle w:val="StringTok"/>
        </w:rPr>
        <w:t xml:space="preserve">'~'</w:t>
      </w:r>
      <w:r>
        <w:rPr>
          <w:rStyle w:val="NormalTok"/>
        </w:rPr>
        <w:t xml:space="preserve">,</w:t>
      </w:r>
      <w:r>
        <w:rPr>
          <w:rStyle w:val="StringTok"/>
        </w:rPr>
        <w:t xml:space="preserve">'not '</w:t>
      </w:r>
      <w:r>
        <w:rPr>
          <w:rStyle w:val="NormalTok"/>
        </w:rPr>
        <w:t xml:space="preserve">)</w:t>
      </w:r>
      <w:r>
        <w:br/>
      </w:r>
      <w:r>
        <w:rPr>
          <w:rStyle w:val="CommentTok"/>
        </w:rPr>
        <w:t xml:space="preserve">#print(Yeqstring)</w:t>
      </w:r>
      <w:r>
        <w:br/>
      </w:r>
      <w:r>
        <w:rPr>
          <w:rStyle w:val="NormalTok"/>
        </w:rPr>
        <w:t xml:space="preserve">Yeqstring </w:t>
      </w:r>
      <w:r>
        <w:rPr>
          <w:rStyle w:val="OperatorTok"/>
        </w:rPr>
        <w:t xml:space="preserve">=</w:t>
      </w:r>
      <w:r>
        <w:rPr>
          <w:rStyle w:val="NormalTok"/>
        </w:rPr>
        <w:t xml:space="preserve"> </w:t>
      </w:r>
      <w:r>
        <w:rPr>
          <w:rStyle w:val="StringTok"/>
        </w:rPr>
        <w:t xml:space="preserve">"(((A and not C) or (A and not D)) or (C and D and not B)) or (B and C and not D)"</w:t>
      </w:r>
      <w:r>
        <w:rPr>
          <w:rStyle w:val="NormalTok"/>
        </w:rPr>
        <w:t xml:space="preserve"> </w:t>
      </w:r>
      <w:r>
        <w:rPr>
          <w:rStyle w:val="CommentTok"/>
        </w:rPr>
        <w:t xml:space="preserve">#Manuell editiert für besseres grafische Ergebnis</w:t>
      </w:r>
      <w:r>
        <w:br/>
      </w:r>
      <w:r>
        <w:rPr>
          <w:rStyle w:val="NormalTok"/>
        </w:rPr>
        <w:t xml:space="preserve">display(logicparse(Yeqstring, outlabel</w:t>
      </w:r>
      <w:r>
        <w:rPr>
          <w:rStyle w:val="OperatorTok"/>
        </w:rPr>
        <w:t xml:space="preserve">=</w:t>
      </w:r>
      <w:r>
        <w:rPr>
          <w:rStyle w:val="StringTok"/>
        </w:rPr>
        <w:t xml:space="preserve">'$Y$'</w:t>
      </w:r>
      <w:r>
        <w:rPr>
          <w:rStyle w:val="NormalTok"/>
        </w:rPr>
        <w:t xml:space="preserve">))</w:t>
      </w:r>
    </w:p>
    <w:tbl>
      <w:tblPr>
        <w:tblStyle w:val="Table"/>
        <w:tblW w:type="pct" w:w="5000"/>
        <w:tblLook w:firstRow="0" w:lastRow="0" w:firstColumn="0" w:lastColumn="0" w:noHBand="0" w:noVBand="0" w:val="0000"/>
        <w:jc w:val="start"/>
      </w:tblPr>
      <w:tblGrid>
        <w:gridCol w:w="7920"/>
      </w:tblGrid>
      <w:tr>
        <w:tc>
          <w:tcPr/>
          <w:bookmarkStart w:id="37" w:name="fig-schaltungs1"/>
          <w:p>
            <w:pPr>
              <w:jc w:val="center"/>
            </w:pPr>
            <w:r>
              <w:drawing>
                <wp:inline>
                  <wp:extent cx="4657725" cy="280035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4657725" cy="28003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67" w:name="der-transistor"/>
    <w:p>
      <w:pPr>
        <w:pStyle w:val="Heading1"/>
      </w:pPr>
      <w:r>
        <w:t xml:space="preserve">2. Der Transistor</w:t>
      </w:r>
    </w:p>
    <w:p>
      <w:pPr>
        <w:pStyle w:val="SourceCode"/>
      </w:pPr>
      <w:r>
        <w:rPr>
          <w:rStyle w:val="CommentTok"/>
        </w:rPr>
        <w:t xml:space="preserve">#import sys</w:t>
      </w:r>
      <w:r>
        <w:br/>
      </w:r>
      <w:r>
        <w:rPr>
          <w:rStyle w:val="CommentTok"/>
        </w:rPr>
        <w:t xml:space="preserve"># adding Folder_2 to the system path</w:t>
      </w:r>
      <w:r>
        <w:br/>
      </w:r>
      <w:r>
        <w:rPr>
          <w:rStyle w:val="CommentTok"/>
        </w:rPr>
        <w:t xml:space="preserve">#sys.path.insert(0, '../../../Common/QuartoBookHelpers')</w:t>
      </w:r>
      <w:r>
        <w:br/>
      </w:r>
      <w:r>
        <w:rPr>
          <w:rStyle w:val="CommentTok"/>
        </w:rPr>
        <w:t xml:space="preserve">#import QuartoBookHelpers</w:t>
      </w:r>
      <w:r>
        <w:br/>
      </w:r>
      <w:r>
        <w:br/>
      </w:r>
      <w:r>
        <w:rPr>
          <w:rStyle w:val="ImportTok"/>
        </w:rPr>
        <w:t xml:space="preserve">from</w:t>
      </w:r>
      <w:r>
        <w:rPr>
          <w:rStyle w:val="NormalTok"/>
        </w:rPr>
        <w:t xml:space="preserve"> IPython.display </w:t>
      </w:r>
      <w:r>
        <w:rPr>
          <w:rStyle w:val="ImportTok"/>
        </w:rPr>
        <w:t xml:space="preserve">import</w:t>
      </w:r>
      <w:r>
        <w:rPr>
          <w:rStyle w:val="NormalTok"/>
        </w:rPr>
        <w:t xml:space="preserve"> Markdown, Latex</w:t>
      </w:r>
      <w:r>
        <w:br/>
      </w:r>
      <w:r>
        <w:br/>
      </w:r>
      <w:r>
        <w:rPr>
          <w:rStyle w:val="ImportTok"/>
        </w:rPr>
        <w:t xml:space="preserve">from</w:t>
      </w:r>
      <w:r>
        <w:rPr>
          <w:rStyle w:val="NormalTok"/>
        </w:rPr>
        <w:t xml:space="preserve"> sympy </w:t>
      </w:r>
      <w:r>
        <w:rPr>
          <w:rStyle w:val="ImportTok"/>
        </w:rPr>
        <w:t xml:space="preserve">import</w:t>
      </w:r>
      <w:r>
        <w:rPr>
          <w:rStyle w:val="NormalTok"/>
        </w:rPr>
        <w:t xml:space="preserve"> </w:t>
      </w:r>
      <w:r>
        <w:rPr>
          <w:rStyle w:val="OperatorTok"/>
        </w:rPr>
        <w:t xml:space="preserve">*</w:t>
      </w:r>
      <w:r>
        <w:br/>
      </w:r>
      <w:r>
        <w:rPr>
          <w:rStyle w:val="ImportTok"/>
        </w:rPr>
        <w:t xml:space="preserve">import</w:t>
      </w:r>
      <w:r>
        <w:rPr>
          <w:rStyle w:val="NormalTok"/>
        </w:rPr>
        <w:t xml:space="preserve"> sympy.physics.units </w:t>
      </w:r>
      <w:r>
        <w:rPr>
          <w:rStyle w:val="ImportTok"/>
        </w:rPr>
        <w:t xml:space="preserve">as</w:t>
      </w:r>
      <w:r>
        <w:rPr>
          <w:rStyle w:val="NormalTok"/>
        </w:rPr>
        <w:t xml:space="preserve"> u</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matplotlib </w:t>
      </w:r>
      <w:r>
        <w:rPr>
          <w:rStyle w:val="ImportTok"/>
        </w:rPr>
        <w:t xml:space="preserve">import</w:t>
      </w:r>
      <w:r>
        <w:rPr>
          <w:rStyle w:val="NormalTok"/>
        </w:rPr>
        <w:t xml:space="preserve"> pyplot </w:t>
      </w:r>
      <w:r>
        <w:rPr>
          <w:rStyle w:val="ImportTok"/>
        </w:rPr>
        <w:t xml:space="preserve">as</w:t>
      </w:r>
      <w:r>
        <w:rPr>
          <w:rStyle w:val="NormalTok"/>
        </w:rPr>
        <w:t xml:space="preserve"> plt</w:t>
      </w:r>
      <w:r>
        <w:br/>
      </w:r>
      <w:r>
        <w:rPr>
          <w:rStyle w:val="ImportTok"/>
        </w:rPr>
        <w:t xml:space="preserve">from</w:t>
      </w:r>
      <w:r>
        <w:rPr>
          <w:rStyle w:val="NormalTok"/>
        </w:rPr>
        <w:t xml:space="preserve"> quantiphy </w:t>
      </w:r>
      <w:r>
        <w:rPr>
          <w:rStyle w:val="ImportTok"/>
        </w:rPr>
        <w:t xml:space="preserve">import</w:t>
      </w:r>
      <w:r>
        <w:rPr>
          <w:rStyle w:val="NormalTok"/>
        </w:rPr>
        <w:t xml:space="preserve"> Quantity</w:t>
      </w:r>
      <w:r>
        <w:br/>
      </w:r>
      <w:r>
        <w:rPr>
          <w:rStyle w:val="ImportTok"/>
        </w:rPr>
        <w:t xml:space="preserve">import</w:t>
      </w:r>
      <w:r>
        <w:rPr>
          <w:rStyle w:val="NormalTok"/>
        </w:rPr>
        <w:t xml:space="preserve"> re</w:t>
      </w:r>
      <w:r>
        <w:br/>
      </w:r>
      <w:r>
        <w:br/>
      </w:r>
      <w:r>
        <w:rPr>
          <w:rStyle w:val="KeywordTok"/>
        </w:rPr>
        <w:t xml:space="preserve">class</w:t>
      </w:r>
      <w:r>
        <w:rPr>
          <w:rStyle w:val="NormalTok"/>
        </w:rPr>
        <w:t xml:space="preserve"> MySymbol(Symbol):</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Symbol.</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br/>
      </w:r>
      <w:r>
        <w:rPr>
          <w:rStyle w:val="KeywordTok"/>
        </w:rPr>
        <w:t xml:space="preserve">class</w:t>
      </w:r>
      <w:r>
        <w:rPr>
          <w:rStyle w:val="NormalTok"/>
        </w:rPr>
        <w:t xml:space="preserve"> MyFunction(Function):</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Function.</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rPr>
          <w:rStyle w:val="NormalTok"/>
        </w:rPr>
        <w:t xml:space="preserve">        </w:t>
      </w:r>
      <w:r>
        <w:br/>
      </w:r>
      <w:r>
        <w:rPr>
          <w:rStyle w:val="KeywordTok"/>
        </w:rPr>
        <w:t xml:space="preserve">class</w:t>
      </w:r>
      <w:r>
        <w:rPr>
          <w:rStyle w:val="NormalTok"/>
        </w:rPr>
        <w:t xml:space="preserve"> QBookHelpers():</w:t>
      </w:r>
      <w:r>
        <w:br/>
      </w:r>
      <w:r>
        <w:rPr>
          <w:rStyle w:val="NormalTok"/>
        </w:rPr>
        <w:t xml:space="preserve">    </w:t>
      </w:r>
      <w:r>
        <w:rPr>
          <w:rStyle w:val="KeywordTok"/>
        </w:rPr>
        <w:t xml:space="preserve">def</w:t>
      </w:r>
      <w:r>
        <w:rPr>
          <w:rStyle w:val="NormalTok"/>
        </w:rPr>
        <w:t xml:space="preserve"> print_description(dic):</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display(Markdown(</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vari.description))</w:t>
      </w:r>
      <w:r>
        <w:br/>
      </w:r>
      <w:r>
        <w:rPr>
          <w:rStyle w:val="NormalTok"/>
        </w:rPr>
        <w:t xml:space="preserve">            </w:t>
      </w:r>
      <w:r>
        <w:br/>
      </w:r>
      <w:r>
        <w:rPr>
          <w:rStyle w:val="NormalTok"/>
        </w:rPr>
        <w:t xml:space="preserve">    </w:t>
      </w:r>
      <w:r>
        <w:rPr>
          <w:rStyle w:val="KeywordTok"/>
        </w:rPr>
        <w:t xml:space="preserve">def</w:t>
      </w:r>
      <w:r>
        <w:rPr>
          <w:rStyle w:val="NormalTok"/>
        </w:rPr>
        <w:t xml:space="preserve"> print_equation(eq,</w:t>
      </w:r>
      <w:r>
        <w:rPr>
          <w:rStyle w:val="OperatorTok"/>
        </w:rPr>
        <w:t xml:space="preserve">**</w:t>
      </w:r>
      <w:r>
        <w:rPr>
          <w:rStyle w:val="NormalTok"/>
        </w:rPr>
        <w:t xml:space="preserve">kwargs):</w:t>
      </w:r>
      <w:r>
        <w:br/>
      </w:r>
      <w:r>
        <w:rPr>
          <w:rStyle w:val="NormalTok"/>
        </w:rPr>
        <w:t xml:space="preserve">        </w:t>
      </w:r>
      <w:r>
        <w:rPr>
          <w:rStyle w:val="CommentTok"/>
        </w:rPr>
        <w:t xml:space="preserve">#print(kwargs)</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w:t>
      </w:r>
      <w:r>
        <w:rPr>
          <w:rStyle w:val="CommentTok"/>
        </w:rPr>
        <w:t xml:space="preserve">#print(label)</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#eq-Dummy</w:t>
      </w:r>
      <w:r>
        <w:rPr>
          <w:rStyle w:v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print_values(dic,</w:t>
      </w:r>
      <w:r>
        <w:rPr>
          <w:rStyle w:val="OperatorTok"/>
        </w:rPr>
        <w:t xml:space="preserve">**</w:t>
      </w:r>
      <w:r>
        <w:rPr>
          <w:rStyle w:val="NormalTok"/>
        </w:rPr>
        <w:t xml:space="preserve">kwargs):</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w:t>
      </w:r>
      <w:r>
        <w:rPr>
          <w:rStyle w:val="ControlFlowTok"/>
        </w:rPr>
        <w:t xml:space="preserve">try</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rPr>
          <w:rStyle w:val="BuiltInTok"/>
        </w:rPr>
        <w:t xml:space="preserve">str</w:t>
      </w:r>
      <w:r>
        <w:rPr>
          <w:rStyle w:val="NormalTok"/>
        </w:rPr>
        <w:t xml:space="preserve">(vari.unit.abbrev))</w:t>
      </w:r>
      <w:r>
        <w:br/>
      </w:r>
      <w:r>
        <w:rPr>
          <w:rStyle w:val="NormalTok"/>
        </w:rPr>
        <w:t xml:space="preserve">            </w:t>
      </w:r>
      <w:r>
        <w:rPr>
          <w:rStyle w:val="ControlFlowTok"/>
        </w:rPr>
        <w:t xml:space="preserve">except</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br/>
      </w:r>
      <w:r>
        <w:rPr>
          <w:rStyle w:val="NormalTok"/>
        </w:rPr>
        <w:t xml:space="preserve">            </w:t>
      </w:r>
      <w:r>
        <w:br/>
      </w:r>
      <w:r>
        <w:rPr>
          <w:rStyle w:val="NormalTok"/>
        </w:rPr>
        <w:t xml:space="preserve">            quant_string </w:t>
      </w:r>
      <w:r>
        <w:rPr>
          <w:rStyle w:val="OperatorTok"/>
        </w:rPr>
        <w:t xml:space="preserve">=</w:t>
      </w:r>
      <w:r>
        <w:rPr>
          <w:rStyle w:val="NormalTok"/>
        </w:rPr>
        <w:t xml:space="preserve"> QuantValue.render(prec</w:t>
      </w:r>
      <w:r>
        <w:rPr>
          <w:rStyle w:val="OperatorTok"/>
        </w:rPr>
        <w:t xml:space="preserve">=</w:t>
      </w:r>
      <w:r>
        <w:rPr>
          <w:rStyle w:val="DecValTok"/>
        </w:rPr>
        <w:t xml:space="preserve">2</w:t>
      </w:r>
      <w:r>
        <w:rPr>
          <w:rStyle w:val="NormalTok"/>
        </w:rPr>
        <w:t xml:space="preserve">)</w:t>
      </w:r>
      <w:r>
        <w:br/>
      </w:r>
      <w:r>
        <w:rPr>
          <w:rStyle w:val="NormalTok"/>
        </w:rPr>
        <w:t xml:space="preserve">            val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if</w:t>
      </w:r>
      <w:r>
        <w:rPr>
          <w:rStyle w:val="NormalTok"/>
        </w:rPr>
        <w:t xml:space="preserve"> quant_string[</w:t>
      </w:r>
      <w:r>
        <w:rPr>
          <w:rStyle w:val="OperatorTok"/>
        </w:rPr>
        <w:t xml:space="preserve">-</w:t>
      </w:r>
      <w:r>
        <w:rPr>
          <w:rStyle w:val="DecValTok"/>
        </w:rPr>
        <w:t xml:space="preserve">1</w:t>
      </w:r>
      <w:r>
        <w:rPr>
          <w:rStyle w:val="NormalTok"/>
        </w:rPr>
        <w:t xml:space="preserve">].isdigit():</w:t>
      </w:r>
      <w:r>
        <w:br/>
      </w:r>
      <w:r>
        <w:rPr>
          <w:rStyle w:val="NormalTok"/>
        </w:rPr>
        <w:t xml:space="preserve">                uni </w:t>
      </w:r>
      <w:r>
        <w:rPr>
          <w:rStyle w:val="OperatorTok"/>
        </w:rPr>
        <w:t xml:space="preserve">=</w:t>
      </w:r>
      <w:r>
        <w:rPr>
          <w:rStyle w:val="NormalTok"/>
        </w:rPr>
        <w:t xml:space="preserve"> </w:t>
      </w:r>
      <w:r>
        <w:rPr>
          <w:rStyle w:val="String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uni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except</w:t>
      </w:r>
      <w:r>
        <w:rPr>
          <w:rStyle w:val="NormalTok"/>
        </w:rPr>
        <w:t xml:space="preserve">:</w:t>
      </w:r>
      <w:r>
        <w:br/>
      </w:r>
      <w:r>
        <w:rPr>
          <w:rStyle w:val="NormalTok"/>
        </w:rPr>
        <w:t xml:space="preserve">                    uni </w:t>
      </w:r>
      <w:r>
        <w:rPr>
          <w:rStyle w:val="OperatorTok"/>
        </w:rPr>
        <w:t xml:space="preserve">=</w:t>
      </w:r>
      <w:r>
        <w:rPr>
          <w:rStyle w:val="NormalTok"/>
        </w:rPr>
        <w:t xml:space="preserve"> quant_string[</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mmentTok"/>
        </w:rPr>
        <w:t xml:space="preserve">#print(re.split('(\d+)',QuantValue.render(prec=2)))</w:t>
      </w:r>
      <w:r>
        <w:br/>
      </w:r>
      <w:r>
        <w:rPr>
          <w:rStyle w:val="NormalTok"/>
        </w:rPr>
        <w:t xml:space="preserve">            </w:t>
      </w:r>
      <w:r>
        <w:rPr>
          <w:rStyle w:val="CommentTok"/>
        </w:rPr>
        <w:t xml:space="preserve">#uni = re.split('(\d+)',QuantValue.render(prec=2))[-1]</w:t>
      </w:r>
      <w:r>
        <w:br/>
      </w:r>
      <w:r>
        <w:rPr>
          <w:rStyle w:val="NormalTok"/>
        </w:rPr>
        <w:t xml:space="preserve">            </w:t>
      </w:r>
      <w:r>
        <w:rPr>
          <w:rStyle w:val="CommentTok"/>
        </w:rPr>
        <w:t xml:space="preserve">#uni = ''</w:t>
      </w:r>
      <w:r>
        <w:br/>
      </w:r>
      <w:r>
        <w:rPr>
          <w:rStyle w:val="NormalTok"/>
        </w:rPr>
        <w:t xml:space="preserve">            </w:t>
      </w:r>
      <w:r>
        <w:rPr>
          <w:rStyle w:val="CommentTok"/>
        </w:rPr>
        <w:t xml:space="preserve">#val = re.split('(\d+)',QuantValue.render(prec=2))[1]</w:t>
      </w:r>
      <w:r>
        <w:br/>
      </w:r>
      <w:r>
        <w:rPr>
          <w:rStyle w:val="NormalTok"/>
        </w:rPr>
        <w:t xml:space="preserve">            </w:t>
      </w:r>
      <w:r>
        <w:rPr>
          <w:rStyle w:val="CommentTok"/>
        </w:rPr>
        <w:t xml:space="preserve">#val = QuantValue.render(prec=2)</w:t>
      </w:r>
      <w:r>
        <w:br/>
      </w:r>
      <w:r>
        <w:br/>
      </w:r>
      <w:r>
        <w:rPr>
          <w:rStyle w:val="NormalTok"/>
        </w:rPr>
        <w:t xml:space="preserve">            </w:t>
      </w:r>
      <w:r>
        <w:rPr>
          <w:rStyle w:val="ControlFlowTok"/>
        </w:rPr>
        <w:t xml:space="preserve">if</w:t>
      </w:r>
      <w:r>
        <w:rPr>
          <w:rStyle w:val="NormalTok"/>
        </w:rPr>
        <w:t xml:space="preserve"> uni.find(</w:t>
      </w:r>
      <w:r>
        <w:rPr>
          <w:rStyle w:val="StringTok"/>
        </w:rPr>
        <w:t xml:space="preserve">'ohm'</w:t>
      </w:r>
      <w:r>
        <w:rPr>
          <w:rStyle w:val="NormalTok"/>
        </w:rPr>
        <w:t xml:space="preserve">) </w:t>
      </w:r>
      <w:r>
        <w:rPr>
          <w:rStyle w:val="OperatorTok"/>
        </w:rPr>
        <w:t xml:space="preserve">&gt;=</w:t>
      </w:r>
      <w:r>
        <w:rPr>
          <w:rStyle w:val="DecValTok"/>
        </w:rPr>
        <w:t xml:space="preserve">0</w:t>
      </w:r>
      <w:r>
        <w:rPr>
          <w:rStyle w:val="NormalTok"/>
        </w:rPr>
        <w:t xml:space="preserve">:</w:t>
      </w:r>
      <w:r>
        <w:br/>
      </w:r>
      <w:r>
        <w:rPr>
          <w:rStyle w:val="NormalTok"/>
        </w:rPr>
        <w:t xml:space="preserve">                uni </w:t>
      </w:r>
      <w:r>
        <w:rPr>
          <w:rStyle w:val="OperatorTok"/>
        </w:rPr>
        <w:t xml:space="preserve">=</w:t>
      </w:r>
      <w:r>
        <w:rPr>
          <w:rStyle w:val="NormalTok"/>
        </w:rPr>
        <w:t xml:space="preserve"> </w:t>
      </w:r>
      <w:r>
        <w:rPr>
          <w:rStyle w:val="StringTok"/>
        </w:rPr>
        <w:t xml:space="preserve">'\ \mathrm{'</w:t>
      </w:r>
      <w:r>
        <w:rPr>
          <w:rStyle w:val="NormalTok"/>
        </w:rPr>
        <w:t xml:space="preserve"> </w:t>
      </w:r>
      <w:r>
        <w:rPr>
          <w:rStyle w:val="OperatorTok"/>
        </w:rPr>
        <w:t xml:space="preserve">+</w:t>
      </w:r>
      <w:r>
        <w:rPr>
          <w:rStyle w:val="NormalTok"/>
        </w:rPr>
        <w:t xml:space="preserve"> uni.replace(</w:t>
      </w:r>
      <w:r>
        <w:rPr>
          <w:rStyle w:val="StringTok"/>
        </w:rPr>
        <w:t xml:space="preserve">'ohm'</w:t>
      </w:r>
      <w:r>
        <w:rPr>
          <w:rStyle w:val="NormalTok"/>
        </w:rPr>
        <w:t xml:space="preserve">,</w:t>
      </w:r>
      <w:r>
        <w:rPr>
          <w:rStyle w:val="StringTok"/>
        </w:rPr>
        <w:t xml:space="preserve">'\Omega'</w:t>
      </w:r>
      <w:r>
        <w:rPr>
          <w:rStyle w:val="NormalTok"/>
        </w:rPr>
        <w:t xml:space="preserve">) </w:t>
      </w:r>
      <w:r>
        <w:rPr>
          <w:rStyle w:val="OperatorTok"/>
        </w:rPr>
        <w:t xml:space="preserve">+</w:t>
      </w:r>
      <w:r>
        <w:rPr>
          <w:rStyle w:val="NormalTok"/>
        </w:rPr>
        <w:t xml:space="preserve"> </w:t>
      </w:r>
      <w:r>
        <w:rPr>
          <w:rStyle w:val="String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disp_string </w:t>
      </w:r>
      <w:r>
        <w:rPr>
          <w:rStyle w:val="OperatorTok"/>
        </w:rPr>
        <w:t xml:space="preserve">=</w:t>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br/>
      </w:r>
      <w:r>
        <w:br/>
      </w:r>
      <w:r>
        <w:rPr>
          <w:rStyle w:val="NormalTok"/>
        </w:rPr>
        <w:t xml:space="preserve">            </w:t>
      </w:r>
      <w:r>
        <w:br/>
      </w:r>
      <w:r>
        <w:rPr>
          <w:rStyle w:val="NormalTok"/>
        </w:rPr>
        <w:t xml:space="preserve">            display(Markdown(disp_string))</w:t>
      </w:r>
      <w:r>
        <w:br/>
      </w:r>
      <w:r>
        <w:br/>
      </w:r>
      <w:r>
        <w:rPr>
          <w:rStyle w:val="NormalTok"/>
        </w:rPr>
        <w:t xml:space="preserve">            </w:t>
      </w:r>
      <w:r>
        <w:rPr>
          <w:rStyle w:val="CommentTok"/>
        </w:rPr>
        <w:t xml:space="preserve">#display(Markdown(f'${latex(vari)}$' + ' = ' + str(vari.value) + f'$\ {latex(vari.unit)}$' ))            </w:t>
      </w:r>
      <w:r>
        <w:br/>
      </w:r>
      <w:r>
        <w:rPr>
          <w:rStyle w:val="NormalTok"/>
        </w:rPr>
        <w:t xml:space="preserve">            </w:t>
      </w:r>
      <w:r>
        <w:rPr>
          <w:rStyle w:val="CommentTok"/>
        </w:rPr>
        <w:t xml:space="preserve">#display(Markdown(f'${latex(vari)}$' + ' = ' + str("%.2f" % round(vari.value, 2)) + f'$\ {latex(vari.unit)}$' ))</w:t>
      </w:r>
      <w:r>
        <w:br/>
      </w:r>
      <w:r>
        <w:rPr>
          <w:rStyle w:val="NormalTok"/>
        </w:rPr>
        <w:t xml:space="preserve">            </w:t>
      </w:r>
      <w:r>
        <w:rPr>
          <w:rStyle w:val="CommentTok"/>
        </w:rPr>
        <w:t xml:space="preserve">#display(Markdown(f'$${latex(vari)}' + ' = ' + latex(QuantValue.render()) + f'$$' ))</w:t>
      </w:r>
      <w:r>
        <w:br/>
      </w:r>
      <w:r>
        <w:rPr>
          <w:rStyle w:val="NormalTok"/>
        </w:rPr>
        <w:t xml:space="preserve">            </w:t>
      </w:r>
      <w:r>
        <w:rPr>
          <w:rStyle w:val="CommentTok"/>
        </w:rPr>
        <w:t xml:space="preserve">#display(Markdown(f'$${latex(vari)}' + ' = ' + latex(quant) + f'$$' ))</w:t>
      </w:r>
      <w:r>
        <w:br/>
      </w:r>
      <w:r>
        <w:rPr>
          <w:rStyle w:val="NormalTok"/>
        </w:rPr>
        <w:t xml:space="preserve">            </w:t>
      </w:r>
      <w:r>
        <w:rPr>
          <w:rStyle w:val="CommentTok"/>
        </w:rPr>
        <w:t xml:space="preserve">#display(Markdown(f'$${latex(vari)}' + ' = ' + str(vari.value) + f'\ {latex(vari.unit)}$$' ))</w:t>
      </w:r>
      <w:r>
        <w:br/>
      </w:r>
      <w:r>
        <w:br/>
      </w:r>
      <w:r>
        <w:rPr>
          <w:rStyle w:val="NormalTok"/>
        </w:rPr>
        <w:t xml:space="preserve">            </w:t>
      </w:r>
      <w:r>
        <w:br/>
      </w:r>
      <w:r>
        <w:rPr>
          <w:rStyle w:val="NormalTok"/>
        </w:rPr>
        <w:t xml:space="preserve">    </w:t>
      </w:r>
      <w:r>
        <w:rPr>
          <w:rStyle w:val="KeywordTok"/>
        </w:rPr>
        <w:t xml:space="preserve">def</w:t>
      </w:r>
      <w:r>
        <w:rPr>
          <w:rStyle w:val="NormalTok"/>
        </w:rPr>
        <w:t xml:space="preserve"> calculate_num_value(eqn):</w:t>
      </w:r>
      <w:r>
        <w:br/>
      </w:r>
      <w:r>
        <w:rPr>
          <w:rStyle w:val="NormalTok"/>
        </w:rPr>
        <w:t xml:space="preserve">        replacement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sym </w:t>
      </w:r>
      <w:r>
        <w:rPr>
          <w:rStyle w:val="KeywordTok"/>
        </w:rPr>
        <w:t xml:space="preserve">in</w:t>
      </w:r>
      <w:r>
        <w:rPr>
          <w:rStyle w:val="NormalTok"/>
        </w:rPr>
        <w:t xml:space="preserve"> eqn.rhs.free_symbols:</w:t>
      </w:r>
      <w:r>
        <w:br/>
      </w:r>
      <w:r>
        <w:rPr>
          <w:rStyle w:val="NormalTok"/>
        </w:rPr>
        <w:t xml:space="preserve">            case </w:t>
      </w:r>
      <w:r>
        <w:rPr>
          <w:rStyle w:val="OperatorTok"/>
        </w:rPr>
        <w:t xml:space="preserve">=</w:t>
      </w:r>
      <w:r>
        <w:rPr>
          <w:rStyle w:val="NormalTok"/>
        </w:rPr>
        <w:t xml:space="preserve"> {sym:sym.value}</w:t>
      </w:r>
      <w:r>
        <w:br/>
      </w:r>
      <w:r>
        <w:rPr>
          <w:rStyle w:val="NormalTok"/>
        </w:rPr>
        <w:t xml:space="preserve">            replacement.update(case)</w:t>
      </w:r>
      <w:r>
        <w:br/>
      </w:r>
      <w:r>
        <w:rPr>
          <w:rStyle w:val="NormalTok"/>
        </w:rPr>
        <w:t xml:space="preserve">        </w:t>
      </w:r>
      <w:r>
        <w:rPr>
          <w:rStyle w:val="CommentTok"/>
        </w:rPr>
        <w:t xml:space="preserve">#print(replacement)</w:t>
      </w:r>
      <w:r>
        <w:br/>
      </w:r>
      <w:r>
        <w:rPr>
          <w:rStyle w:val="NormalTok"/>
        </w:rPr>
        <w:t xml:space="preserve">        </w:t>
      </w:r>
      <w:r>
        <w:rPr>
          <w:rStyle w:val="CommentTok"/>
        </w:rPr>
        <w:t xml:space="preserve">#return Eq(eqn.lhs,eqn.rhs.evalf(subs=replacement))</w:t>
      </w:r>
      <w:r>
        <w:br/>
      </w:r>
      <w:r>
        <w:rPr>
          <w:rStyle w:val="NormalTok"/>
        </w:rPr>
        <w:t xml:space="preserve">        eqn.lhs.value </w:t>
      </w:r>
      <w:r>
        <w:rPr>
          <w:rStyle w:val="OperatorTok"/>
        </w:rPr>
        <w:t xml:space="preserve">=</w:t>
      </w:r>
      <w:r>
        <w:rPr>
          <w:rStyle w:val="NormalTok"/>
        </w:rPr>
        <w:t xml:space="preserve"> eqn.rhs.evalf(subs</w:t>
      </w:r>
      <w:r>
        <w:rPr>
          <w:rStyle w:val="OperatorTok"/>
        </w:rPr>
        <w:t xml:space="preserve">=</w:t>
      </w:r>
      <w:r>
        <w:rPr>
          <w:rStyle w:val="NormalTok"/>
        </w:rPr>
        <w:t xml:space="preserve">replacement)</w:t>
      </w:r>
      <w:r>
        <w:br/>
      </w:r>
      <w:r>
        <w:rPr>
          <w:rStyle w:val="NormalTok"/>
        </w:rPr>
        <w:t xml:space="preserve">        </w:t>
      </w:r>
      <w:r>
        <w:rPr>
          <w:rStyle w:val="CommentTok"/>
        </w:rPr>
        <w:t xml:space="preserve">#display(eqn.lhs.value)</w:t>
      </w:r>
      <w:r>
        <w:br/>
      </w:r>
      <w:r>
        <w:br/>
      </w:r>
      <w:r>
        <w:rPr>
          <w:rStyle w:val="NormalTok"/>
        </w:rPr>
        <w:t xml:space="preserve">    </w:t>
      </w:r>
      <w:r>
        <w:rPr>
          <w:rStyle w:val="KeywordTok"/>
        </w:rPr>
        <w:t xml:space="preserve">def</w:t>
      </w:r>
      <w:r>
        <w:rPr>
          <w:rStyle w:val="NormalTok"/>
        </w:rPr>
        <w:t xml:space="preserve"> logic_parser(eqn):</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(eqn).replace(</w:t>
      </w:r>
      <w:r>
        <w:rPr>
          <w:rStyle w:val="StringTok"/>
        </w:rPr>
        <w:t xml:space="preserve">'&amp;'</w:t>
      </w:r>
      <w:r>
        <w:rPr>
          <w:rStyle w:val="NormalTok"/>
        </w:rPr>
        <w:t xml:space="preserve">,</w:t>
      </w:r>
      <w:r>
        <w:rPr>
          <w:rStyle w:val="StringTok"/>
        </w:rPr>
        <w:t xml:space="preserve">'and'</w:t>
      </w:r>
      <w:r>
        <w:rPr>
          <w:rStyle w:val="NormalTok"/>
        </w:rPr>
        <w:t xml:space="preserve">).replace(</w:t>
      </w:r>
      <w:r>
        <w:rPr>
          <w:rStyle w:val="StringTok"/>
        </w:rPr>
        <w:t xml:space="preserve">'|'</w:t>
      </w:r>
      <w:r>
        <w:rPr>
          <w:rStyle w:val="NormalTok"/>
        </w:rPr>
        <w:t xml:space="preserve">,</w:t>
      </w:r>
      <w:r>
        <w:rPr>
          <w:rStyle w:val="StringTok"/>
        </w:rPr>
        <w:t xml:space="preserve">'or'</w:t>
      </w:r>
      <w:r>
        <w:rPr>
          <w:rStyle w:val="NormalTok"/>
        </w:rPr>
        <w:t xml:space="preserve">).replace(</w:t>
      </w:r>
      <w:r>
        <w:rPr>
          <w:rStyle w:val="StringTok"/>
        </w:rPr>
        <w:t xml:space="preserve">'~'</w:t>
      </w:r>
      <w:r>
        <w:rPr>
          <w:rStyle w:val="NormalTok"/>
        </w:rPr>
        <w:t xml:space="preserve">,</w:t>
      </w:r>
      <w:r>
        <w:rPr>
          <w:rStyle w:val="StringTok"/>
        </w:rPr>
        <w:t xml:space="preserve">'not'</w:t>
      </w:r>
      <w:r>
        <w:rPr>
          <w:rStyle w:val="NormalTok"/>
        </w:rPr>
        <w:t xml:space="preserve">)</w:t>
      </w:r>
    </w:p>
    <w:bookmarkStart w:id="48" w:name="sec-MOSFET"/>
    <w:p>
      <w:pPr>
        <w:pStyle w:val="Heading2"/>
      </w:pPr>
      <w:r>
        <w:t xml:space="preserve">2.1 Feldeffekttransistor</w:t>
      </w:r>
    </w:p>
    <w:p>
      <w:pPr>
        <w:pStyle w:val="FirstParagraph"/>
      </w:pPr>
      <w:r>
        <w:t xml:space="preserve">Die einfachste und die gleichzeitig eine der wichtigsten Anwendungen des MOSFET’s ist der Schalter. Mittels Spannnung am Gate wird der MOSFET ein- und ausgeschalten.</w:t>
      </w:r>
    </w:p>
    <w:tbl>
      <w:tblPr>
        <w:tblStyle w:val="Table"/>
        <w:tblW w:type="pct" w:w="5000"/>
        <w:tblLook w:firstRow="0" w:lastRow="0" w:firstColumn="0" w:lastColumn="0" w:noHBand="0" w:noVBand="0" w:val="0000"/>
        <w:jc w:val="start"/>
      </w:tblPr>
      <w:tblGrid>
        <w:gridCol w:w="7920"/>
      </w:tblGrid>
      <w:tr>
        <w:tc>
          <w:tcPr/>
          <w:bookmarkStart w:id="44" w:name="fig-n-Channel_switch"/>
          <w:p>
            <w:pPr>
              <w:jc w:val="center"/>
            </w:pPr>
            <w:r>
              <w:drawing>
                <wp:inline>
                  <wp:extent cx="3724275" cy="3495675"/>
                  <wp:effectExtent b="0" l="0" r="0" t="0"/>
                  <wp:docPr descr="" title="" id="42" name="Picture"/>
                  <a:graphic>
                    <a:graphicData uri="http://schemas.openxmlformats.org/drawingml/2006/picture">
                      <pic:pic>
                        <pic:nvPicPr>
                          <pic:cNvPr descr="Transistoren/Grafiken/NChannelenhancementSwitch.svg" id="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N-Kanal MOSFET als Schalter</w:t>
            </w:r>
          </w:p>
          <w:bookmarkEnd w:id="44"/>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47" w:name="aufgabe"/>
    <w:p>
      <w:pPr>
        <w:pStyle w:val="Heading3"/>
      </w:pPr>
      <w:r>
        <w:t xml:space="preserve">2.1.1 Aufgabe</w:t>
      </w:r>
    </w:p>
    <w:bookmarkStart w:id="45" w:name="teil-1-n-kanal-anreicherungstyp"/>
    <w:p>
      <w:pPr>
        <w:pStyle w:val="Heading4"/>
      </w:pPr>
      <w:r>
        <w:t xml:space="preserve">2.1.1.1 Teil 1: N-Kanal Anreicherungstyp</w:t>
      </w:r>
    </w:p>
    <w:p>
      <w:pPr>
        <w:pStyle w:val="FirstParagraph"/>
      </w:pPr>
      <w:r>
        <w:t xml:space="preserve">Simulieren Sie die Schaltung. Wählen Sie die Spannungen aus dem Datenblatt aus. Geben Sie für zwei Eingangspulse den Strom durch, und die Spannung über den Widerstand.</w:t>
      </w:r>
      <w:r>
        <w:t xml:space="preserve"> </w:t>
      </w:r>
      <w:r>
        <w:t xml:space="preserve">Verwenden Sie dafür die Transientenanalyse und geben Sie deutlich an ob das Ergebnis den Erwartungen entspricht oder nicht. Argumentieren Sie Ihre Aussage.</w:t>
      </w:r>
    </w:p>
    <w:bookmarkEnd w:id="45"/>
    <w:bookmarkStart w:id="46" w:name="teil-2-p-kanal-anreicherungstyp"/>
    <w:p>
      <w:pPr>
        <w:pStyle w:val="Heading4"/>
      </w:pPr>
      <w:r>
        <w:t xml:space="preserve">2.1.1.2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46"/>
    <w:bookmarkEnd w:id="47"/>
    <w:bookmarkEnd w:id="48"/>
    <w:bookmarkStart w:id="66" w:name="sec-BJT"/>
    <w:p>
      <w:pPr>
        <w:pStyle w:val="Heading2"/>
      </w:pPr>
      <w:r>
        <w:t xml:space="preserve">2.2 Bipolartransistor</w:t>
      </w:r>
    </w:p>
    <w:bookmarkStart w:id="53" w:name="X8c94d65070bf11ec0f6d40a07a3f3f9891be1b6"/>
    <w:p>
      <w:pPr>
        <w:pStyle w:val="Heading3"/>
      </w:pPr>
      <w:r>
        <w:t xml:space="preserve">2.2.1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Pr>
      <w:tblGrid>
        <w:gridCol w:w="7920"/>
      </w:tblGrid>
      <w:tr>
        <w:tc>
          <w:tcPr/>
          <w:bookmarkStart w:id="52" w:name="fig-BJT_Emitter_mit_Re"/>
          <w:p>
            <w:pPr>
              <w:jc w:val="center"/>
            </w:pPr>
            <w:r>
              <w:drawing>
                <wp:inline>
                  <wp:extent cx="5334000" cy="3876360"/>
                  <wp:effectExtent b="0" l="0" r="0" t="0"/>
                  <wp:docPr descr="" title="" id="50" name="Picture"/>
                  <a:graphic>
                    <a:graphicData uri="http://schemas.openxmlformats.org/drawingml/2006/picture">
                      <pic:pic>
                        <pic:nvPicPr>
                          <pic:cNvPr descr="Transistoren/Grafiken/BJTEmitterschaltung_mitRE.svg" id="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Bipolartransistor in Emittergrundschaltung mit Re</w:t>
            </w:r>
          </w:p>
          <w:bookmarkEnd w:id="52"/>
        </w:tc>
      </w:tr>
    </w:tbl>
    <w:bookmarkEnd w:id="53"/>
    <w:bookmarkStart w:id="60" w:name="aufgabenstellung"/>
    <w:p>
      <w:pPr>
        <w:pStyle w:val="Heading3"/>
      </w:pPr>
      <w:r>
        <w:t xml:space="preserve">2.2.2 Aufgabenstellung</w:t>
      </w:r>
    </w:p>
    <w:p>
      <w:pPr>
        <w:pStyle w:val="FirstParagraph"/>
      </w:pPr>
      <w:r>
        <w:t xml:space="preserve">Entwerfen Sie einen Spannungsverstärker mit einer Verstärkung.</w:t>
      </w:r>
    </w:p>
    <w:p>
      <w:pPr>
        <w:pStyle w:val="BodyText"/>
      </w:pPr>
      <w:bookmarkStart w:id="54"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2.1</m:t>
              </m:r>
            </m:e>
          </m:d>
        </m:oMath>
      </m:oMathPara>
      <w:bookmarkEnd w:id="54"/>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59" w:name="gegeben"/>
    <w:p>
      <w:pPr>
        <w:pStyle w:val="Heading4"/>
      </w:pPr>
      <w:r>
        <w:t xml:space="preserve">2.2.2.1 Gegeben</w:t>
      </w:r>
    </w:p>
    <w:bookmarkStart w:id="55" w:name="aus-der-angabe"/>
    <w:p>
      <w:pPr>
        <w:pStyle w:val="Heading5"/>
      </w:pPr>
      <w:r>
        <w:t xml:space="preserve">2.2.2.1.1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55"/>
    <w:bookmarkStart w:id="56" w:name="aus-dem-datenblatt"/>
    <w:p>
      <w:pPr>
        <w:pStyle w:val="Heading5"/>
      </w:pPr>
      <w:r>
        <w:t xml:space="preserve">2.2.2.1.2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56"/>
    <w:bookmarkStart w:id="58" w:name="aus-der-erfahrung-faustregel"/>
    <w:p>
      <w:pPr>
        <w:pStyle w:val="Heading5"/>
      </w:pPr>
      <w:r>
        <w:t xml:space="preserve">2.2.2.1.3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57"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2.2</m:t>
              </m:r>
            </m:e>
          </m:d>
        </m:oMath>
      </m:oMathPara>
      <w:bookmarkEnd w:id="57"/>
    </w:p>
    <w:bookmarkEnd w:id="58"/>
    <w:bookmarkEnd w:id="59"/>
    <w:bookmarkEnd w:id="60"/>
    <w:bookmarkStart w:id="64" w:name="berechnung"/>
    <w:p>
      <w:pPr>
        <w:pStyle w:val="Heading3"/>
      </w:pPr>
      <w:r>
        <w:t xml:space="preserve">2.2.3 Berechnung</w:t>
      </w:r>
    </w:p>
    <w:p>
      <w:pPr>
        <w:numPr>
          <w:ilvl w:val="0"/>
          <w:numId w:val="1003"/>
        </w:numPr>
        <w:pStyle w:val="Compact"/>
      </w:pPr>
      <w:r>
        <w:t xml:space="preserve">Gleichung</w:t>
      </w:r>
      <w:r>
        <w:t xml:space="preserve"> </w:t>
      </w:r>
      <w:hyperlink w:anchor="eq-vU_eq">
        <w:r>
          <w:rPr>
            <w:rStyle w:val="Hyperlink"/>
          </w:rPr>
          <w:t xml:space="preserve">Gleichung 2.1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2.2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61"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2.3</m:t>
              </m:r>
            </m:e>
          </m:d>
        </m:oMath>
      </m:oMathPara>
      <w:bookmarkEnd w:id="61"/>
    </w:p>
    <w:p>
      <w:pPr>
        <w:pStyle w:val="FirstParagraph"/>
      </w:pPr>
      <w:bookmarkStart w:id="62"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2.4</m:t>
              </m:r>
            </m:e>
          </m:d>
        </m:oMath>
      </m:oMathPara>
      <w:bookmarkEnd w:id="62"/>
    </w:p>
    <w:p>
      <w:pPr>
        <w:pStyle w:val="FirstParagraph"/>
      </w:pPr>
      <w:bookmarkStart w:id="63"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2.5</m:t>
              </m:r>
            </m:e>
          </m:d>
        </m:oMath>
      </m:oMathPara>
      <w:bookmarkEnd w:id="63"/>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64"/>
    <w:bookmarkStart w:id="65" w:name="die-kollektorschaltung"/>
    <w:p>
      <w:pPr>
        <w:pStyle w:val="Heading3"/>
      </w:pPr>
      <w:r>
        <w:t xml:space="preserve">2.2.4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65"/>
    <w:bookmarkEnd w:id="66"/>
    <w:bookmarkEnd w:id="67"/>
    <w:bookmarkStart w:id="190" w:name="leistungsverstärker"/>
    <w:p>
      <w:pPr>
        <w:pStyle w:val="Heading1"/>
      </w:pPr>
      <w:r>
        <w:t xml:space="preserve">3. Leistungsverstärker</w:t>
      </w:r>
    </w:p>
    <w:p>
      <w:pPr>
        <w:pStyle w:val="SourceCode"/>
      </w:pPr>
      <w:r>
        <w:rPr>
          <w:rStyle w:val="CommentTok"/>
        </w:rPr>
        <w:t xml:space="preserve">#import sys</w:t>
      </w:r>
      <w:r>
        <w:br/>
      </w:r>
      <w:r>
        <w:rPr>
          <w:rStyle w:val="CommentTok"/>
        </w:rPr>
        <w:t xml:space="preserve"># adding Folder_2 to the system path</w:t>
      </w:r>
      <w:r>
        <w:br/>
      </w:r>
      <w:r>
        <w:rPr>
          <w:rStyle w:val="CommentTok"/>
        </w:rPr>
        <w:t xml:space="preserve">#sys.path.insert(0, '../../../Common/QuartoBookHelpers')</w:t>
      </w:r>
      <w:r>
        <w:br/>
      </w:r>
      <w:r>
        <w:rPr>
          <w:rStyle w:val="CommentTok"/>
        </w:rPr>
        <w:t xml:space="preserve">#import QuartoBookHelpers</w:t>
      </w:r>
      <w:r>
        <w:br/>
      </w:r>
      <w:r>
        <w:br/>
      </w:r>
      <w:r>
        <w:rPr>
          <w:rStyle w:val="ImportTok"/>
        </w:rPr>
        <w:t xml:space="preserve">from</w:t>
      </w:r>
      <w:r>
        <w:rPr>
          <w:rStyle w:val="NormalTok"/>
        </w:rPr>
        <w:t xml:space="preserve"> IPython.display </w:t>
      </w:r>
      <w:r>
        <w:rPr>
          <w:rStyle w:val="ImportTok"/>
        </w:rPr>
        <w:t xml:space="preserve">import</w:t>
      </w:r>
      <w:r>
        <w:rPr>
          <w:rStyle w:val="NormalTok"/>
        </w:rPr>
        <w:t xml:space="preserve"> Markdown, Latex</w:t>
      </w:r>
      <w:r>
        <w:br/>
      </w:r>
      <w:r>
        <w:br/>
      </w:r>
      <w:r>
        <w:rPr>
          <w:rStyle w:val="ImportTok"/>
        </w:rPr>
        <w:t xml:space="preserve">from</w:t>
      </w:r>
      <w:r>
        <w:rPr>
          <w:rStyle w:val="NormalTok"/>
        </w:rPr>
        <w:t xml:space="preserve"> sympy </w:t>
      </w:r>
      <w:r>
        <w:rPr>
          <w:rStyle w:val="ImportTok"/>
        </w:rPr>
        <w:t xml:space="preserve">import</w:t>
      </w:r>
      <w:r>
        <w:rPr>
          <w:rStyle w:val="NormalTok"/>
        </w:rPr>
        <w:t xml:space="preserve"> </w:t>
      </w:r>
      <w:r>
        <w:rPr>
          <w:rStyle w:val="OperatorTok"/>
        </w:rPr>
        <w:t xml:space="preserve">*</w:t>
      </w:r>
      <w:r>
        <w:br/>
      </w:r>
      <w:r>
        <w:rPr>
          <w:rStyle w:val="ImportTok"/>
        </w:rPr>
        <w:t xml:space="preserve">import</w:t>
      </w:r>
      <w:r>
        <w:rPr>
          <w:rStyle w:val="NormalTok"/>
        </w:rPr>
        <w:t xml:space="preserve"> sympy.physics.units </w:t>
      </w:r>
      <w:r>
        <w:rPr>
          <w:rStyle w:val="ImportTok"/>
        </w:rPr>
        <w:t xml:space="preserve">as</w:t>
      </w:r>
      <w:r>
        <w:rPr>
          <w:rStyle w:val="NormalTok"/>
        </w:rPr>
        <w:t xml:space="preserve"> u</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matplotlib </w:t>
      </w:r>
      <w:r>
        <w:rPr>
          <w:rStyle w:val="ImportTok"/>
        </w:rPr>
        <w:t xml:space="preserve">import</w:t>
      </w:r>
      <w:r>
        <w:rPr>
          <w:rStyle w:val="NormalTok"/>
        </w:rPr>
        <w:t xml:space="preserve"> pyplot </w:t>
      </w:r>
      <w:r>
        <w:rPr>
          <w:rStyle w:val="ImportTok"/>
        </w:rPr>
        <w:t xml:space="preserve">as</w:t>
      </w:r>
      <w:r>
        <w:rPr>
          <w:rStyle w:val="NormalTok"/>
        </w:rPr>
        <w:t xml:space="preserve"> plt</w:t>
      </w:r>
      <w:r>
        <w:br/>
      </w:r>
      <w:r>
        <w:rPr>
          <w:rStyle w:val="ImportTok"/>
        </w:rPr>
        <w:t xml:space="preserve">from</w:t>
      </w:r>
      <w:r>
        <w:rPr>
          <w:rStyle w:val="NormalTok"/>
        </w:rPr>
        <w:t xml:space="preserve"> quantiphy </w:t>
      </w:r>
      <w:r>
        <w:rPr>
          <w:rStyle w:val="ImportTok"/>
        </w:rPr>
        <w:t xml:space="preserve">import</w:t>
      </w:r>
      <w:r>
        <w:rPr>
          <w:rStyle w:val="NormalTok"/>
        </w:rPr>
        <w:t xml:space="preserve"> Quantity</w:t>
      </w:r>
      <w:r>
        <w:br/>
      </w:r>
      <w:r>
        <w:rPr>
          <w:rStyle w:val="ImportTok"/>
        </w:rPr>
        <w:t xml:space="preserve">import</w:t>
      </w:r>
      <w:r>
        <w:rPr>
          <w:rStyle w:val="NormalTok"/>
        </w:rPr>
        <w:t xml:space="preserve"> re</w:t>
      </w:r>
      <w:r>
        <w:br/>
      </w:r>
      <w:r>
        <w:br/>
      </w:r>
      <w:r>
        <w:rPr>
          <w:rStyle w:val="KeywordTok"/>
        </w:rPr>
        <w:t xml:space="preserve">class</w:t>
      </w:r>
      <w:r>
        <w:rPr>
          <w:rStyle w:val="NormalTok"/>
        </w:rPr>
        <w:t xml:space="preserve"> MySymbol(Symbol):</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Symbol.</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br/>
      </w:r>
      <w:r>
        <w:rPr>
          <w:rStyle w:val="KeywordTok"/>
        </w:rPr>
        <w:t xml:space="preserve">class</w:t>
      </w:r>
      <w:r>
        <w:rPr>
          <w:rStyle w:val="NormalTok"/>
        </w:rPr>
        <w:t xml:space="preserve"> MyFunction(Function):</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Function.</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rPr>
          <w:rStyle w:val="NormalTok"/>
        </w:rPr>
        <w:t xml:space="preserve">        </w:t>
      </w:r>
      <w:r>
        <w:br/>
      </w:r>
      <w:r>
        <w:rPr>
          <w:rStyle w:val="KeywordTok"/>
        </w:rPr>
        <w:t xml:space="preserve">class</w:t>
      </w:r>
      <w:r>
        <w:rPr>
          <w:rStyle w:val="NormalTok"/>
        </w:rPr>
        <w:t xml:space="preserve"> QBookHelpers():</w:t>
      </w:r>
      <w:r>
        <w:br/>
      </w:r>
      <w:r>
        <w:rPr>
          <w:rStyle w:val="NormalTok"/>
        </w:rPr>
        <w:t xml:space="preserve">    </w:t>
      </w:r>
      <w:r>
        <w:rPr>
          <w:rStyle w:val="KeywordTok"/>
        </w:rPr>
        <w:t xml:space="preserve">def</w:t>
      </w:r>
      <w:r>
        <w:rPr>
          <w:rStyle w:val="NormalTok"/>
        </w:rPr>
        <w:t xml:space="preserve"> print_description(dic):</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display(Markdown(</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vari.description))</w:t>
      </w:r>
      <w:r>
        <w:br/>
      </w:r>
      <w:r>
        <w:rPr>
          <w:rStyle w:val="NormalTok"/>
        </w:rPr>
        <w:t xml:space="preserve">            </w:t>
      </w:r>
      <w:r>
        <w:br/>
      </w:r>
      <w:r>
        <w:rPr>
          <w:rStyle w:val="NormalTok"/>
        </w:rPr>
        <w:t xml:space="preserve">    </w:t>
      </w:r>
      <w:r>
        <w:rPr>
          <w:rStyle w:val="KeywordTok"/>
        </w:rPr>
        <w:t xml:space="preserve">def</w:t>
      </w:r>
      <w:r>
        <w:rPr>
          <w:rStyle w:val="NormalTok"/>
        </w:rPr>
        <w:t xml:space="preserve"> print_equation(eq,</w:t>
      </w:r>
      <w:r>
        <w:rPr>
          <w:rStyle w:val="OperatorTok"/>
        </w:rPr>
        <w:t xml:space="preserve">**</w:t>
      </w:r>
      <w:r>
        <w:rPr>
          <w:rStyle w:val="NormalTok"/>
        </w:rPr>
        <w:t xml:space="preserve">kwargs):</w:t>
      </w:r>
      <w:r>
        <w:br/>
      </w:r>
      <w:r>
        <w:rPr>
          <w:rStyle w:val="NormalTok"/>
        </w:rPr>
        <w:t xml:space="preserve">        </w:t>
      </w:r>
      <w:r>
        <w:rPr>
          <w:rStyle w:val="CommentTok"/>
        </w:rPr>
        <w:t xml:space="preserve">#print(kwargs)</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w:t>
      </w:r>
      <w:r>
        <w:rPr>
          <w:rStyle w:val="CommentTok"/>
        </w:rPr>
        <w:t xml:space="preserve">#print(label)</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#eq-Dummy</w:t>
      </w:r>
      <w:r>
        <w:rPr>
          <w:rStyle w:v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print_values(dic,</w:t>
      </w:r>
      <w:r>
        <w:rPr>
          <w:rStyle w:val="OperatorTok"/>
        </w:rPr>
        <w:t xml:space="preserve">**</w:t>
      </w:r>
      <w:r>
        <w:rPr>
          <w:rStyle w:val="NormalTok"/>
        </w:rPr>
        <w:t xml:space="preserve">kwargs):</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w:t>
      </w:r>
      <w:r>
        <w:rPr>
          <w:rStyle w:val="ControlFlowTok"/>
        </w:rPr>
        <w:t xml:space="preserve">try</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rPr>
          <w:rStyle w:val="BuiltInTok"/>
        </w:rPr>
        <w:t xml:space="preserve">str</w:t>
      </w:r>
      <w:r>
        <w:rPr>
          <w:rStyle w:val="NormalTok"/>
        </w:rPr>
        <w:t xml:space="preserve">(vari.unit.abbrev))</w:t>
      </w:r>
      <w:r>
        <w:br/>
      </w:r>
      <w:r>
        <w:rPr>
          <w:rStyle w:val="NormalTok"/>
        </w:rPr>
        <w:t xml:space="preserve">            </w:t>
      </w:r>
      <w:r>
        <w:rPr>
          <w:rStyle w:val="ControlFlowTok"/>
        </w:rPr>
        <w:t xml:space="preserve">except</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br/>
      </w:r>
      <w:r>
        <w:rPr>
          <w:rStyle w:val="NormalTok"/>
        </w:rPr>
        <w:t xml:space="preserve">            </w:t>
      </w:r>
      <w:r>
        <w:br/>
      </w:r>
      <w:r>
        <w:rPr>
          <w:rStyle w:val="NormalTok"/>
        </w:rPr>
        <w:t xml:space="preserve">            quant_string </w:t>
      </w:r>
      <w:r>
        <w:rPr>
          <w:rStyle w:val="OperatorTok"/>
        </w:rPr>
        <w:t xml:space="preserve">=</w:t>
      </w:r>
      <w:r>
        <w:rPr>
          <w:rStyle w:val="NormalTok"/>
        </w:rPr>
        <w:t xml:space="preserve"> QuantValue.render(prec</w:t>
      </w:r>
      <w:r>
        <w:rPr>
          <w:rStyle w:val="OperatorTok"/>
        </w:rPr>
        <w:t xml:space="preserve">=</w:t>
      </w:r>
      <w:r>
        <w:rPr>
          <w:rStyle w:val="DecValTok"/>
        </w:rPr>
        <w:t xml:space="preserve">2</w:t>
      </w:r>
      <w:r>
        <w:rPr>
          <w:rStyle w:val="NormalTok"/>
        </w:rPr>
        <w:t xml:space="preserve">)</w:t>
      </w:r>
      <w:r>
        <w:br/>
      </w:r>
      <w:r>
        <w:rPr>
          <w:rStyle w:val="NormalTok"/>
        </w:rPr>
        <w:t xml:space="preserve">            val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if</w:t>
      </w:r>
      <w:r>
        <w:rPr>
          <w:rStyle w:val="NormalTok"/>
        </w:rPr>
        <w:t xml:space="preserve"> quant_string[</w:t>
      </w:r>
      <w:r>
        <w:rPr>
          <w:rStyle w:val="OperatorTok"/>
        </w:rPr>
        <w:t xml:space="preserve">-</w:t>
      </w:r>
      <w:r>
        <w:rPr>
          <w:rStyle w:val="DecValTok"/>
        </w:rPr>
        <w:t xml:space="preserve">1</w:t>
      </w:r>
      <w:r>
        <w:rPr>
          <w:rStyle w:val="NormalTok"/>
        </w:rPr>
        <w:t xml:space="preserve">].isdigit():</w:t>
      </w:r>
      <w:r>
        <w:br/>
      </w:r>
      <w:r>
        <w:rPr>
          <w:rStyle w:val="NormalTok"/>
        </w:rPr>
        <w:t xml:space="preserve">                uni </w:t>
      </w:r>
      <w:r>
        <w:rPr>
          <w:rStyle w:val="OperatorTok"/>
        </w:rPr>
        <w:t xml:space="preserve">=</w:t>
      </w:r>
      <w:r>
        <w:rPr>
          <w:rStyle w:val="NormalTok"/>
        </w:rPr>
        <w:t xml:space="preserve"> </w:t>
      </w:r>
      <w:r>
        <w:rPr>
          <w:rStyle w:val="String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uni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except</w:t>
      </w:r>
      <w:r>
        <w:rPr>
          <w:rStyle w:val="NormalTok"/>
        </w:rPr>
        <w:t xml:space="preserve">:</w:t>
      </w:r>
      <w:r>
        <w:br/>
      </w:r>
      <w:r>
        <w:rPr>
          <w:rStyle w:val="NormalTok"/>
        </w:rPr>
        <w:t xml:space="preserve">                    uni </w:t>
      </w:r>
      <w:r>
        <w:rPr>
          <w:rStyle w:val="OperatorTok"/>
        </w:rPr>
        <w:t xml:space="preserve">=</w:t>
      </w:r>
      <w:r>
        <w:rPr>
          <w:rStyle w:val="NormalTok"/>
        </w:rPr>
        <w:t xml:space="preserve"> quant_string[</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mmentTok"/>
        </w:rPr>
        <w:t xml:space="preserve">#print(re.split('(\d+)',QuantValue.render(prec=2)))</w:t>
      </w:r>
      <w:r>
        <w:br/>
      </w:r>
      <w:r>
        <w:rPr>
          <w:rStyle w:val="NormalTok"/>
        </w:rPr>
        <w:t xml:space="preserve">            </w:t>
      </w:r>
      <w:r>
        <w:rPr>
          <w:rStyle w:val="CommentTok"/>
        </w:rPr>
        <w:t xml:space="preserve">#uni = re.split('(\d+)',QuantValue.render(prec=2))[-1]</w:t>
      </w:r>
      <w:r>
        <w:br/>
      </w:r>
      <w:r>
        <w:rPr>
          <w:rStyle w:val="NormalTok"/>
        </w:rPr>
        <w:t xml:space="preserve">            </w:t>
      </w:r>
      <w:r>
        <w:rPr>
          <w:rStyle w:val="CommentTok"/>
        </w:rPr>
        <w:t xml:space="preserve">#uni = ''</w:t>
      </w:r>
      <w:r>
        <w:br/>
      </w:r>
      <w:r>
        <w:rPr>
          <w:rStyle w:val="NormalTok"/>
        </w:rPr>
        <w:t xml:space="preserve">            </w:t>
      </w:r>
      <w:r>
        <w:rPr>
          <w:rStyle w:val="CommentTok"/>
        </w:rPr>
        <w:t xml:space="preserve">#val = re.split('(\d+)',QuantValue.render(prec=2))[1]</w:t>
      </w:r>
      <w:r>
        <w:br/>
      </w:r>
      <w:r>
        <w:rPr>
          <w:rStyle w:val="NormalTok"/>
        </w:rPr>
        <w:t xml:space="preserve">            </w:t>
      </w:r>
      <w:r>
        <w:rPr>
          <w:rStyle w:val="CommentTok"/>
        </w:rPr>
        <w:t xml:space="preserve">#val = QuantValue.render(prec=2)</w:t>
      </w:r>
      <w:r>
        <w:br/>
      </w:r>
      <w:r>
        <w:br/>
      </w:r>
      <w:r>
        <w:rPr>
          <w:rStyle w:val="NormalTok"/>
        </w:rPr>
        <w:t xml:space="preserve">            </w:t>
      </w:r>
      <w:r>
        <w:rPr>
          <w:rStyle w:val="ControlFlowTok"/>
        </w:rPr>
        <w:t xml:space="preserve">if</w:t>
      </w:r>
      <w:r>
        <w:rPr>
          <w:rStyle w:val="NormalTok"/>
        </w:rPr>
        <w:t xml:space="preserve"> uni.find(</w:t>
      </w:r>
      <w:r>
        <w:rPr>
          <w:rStyle w:val="StringTok"/>
        </w:rPr>
        <w:t xml:space="preserve">'ohm'</w:t>
      </w:r>
      <w:r>
        <w:rPr>
          <w:rStyle w:val="NormalTok"/>
        </w:rPr>
        <w:t xml:space="preserve">) </w:t>
      </w:r>
      <w:r>
        <w:rPr>
          <w:rStyle w:val="OperatorTok"/>
        </w:rPr>
        <w:t xml:space="preserve">&gt;=</w:t>
      </w:r>
      <w:r>
        <w:rPr>
          <w:rStyle w:val="DecValTok"/>
        </w:rPr>
        <w:t xml:space="preserve">0</w:t>
      </w:r>
      <w:r>
        <w:rPr>
          <w:rStyle w:val="NormalTok"/>
        </w:rPr>
        <w:t xml:space="preserve">:</w:t>
      </w:r>
      <w:r>
        <w:br/>
      </w:r>
      <w:r>
        <w:rPr>
          <w:rStyle w:val="NormalTok"/>
        </w:rPr>
        <w:t xml:space="preserve">                uni </w:t>
      </w:r>
      <w:r>
        <w:rPr>
          <w:rStyle w:val="OperatorTok"/>
        </w:rPr>
        <w:t xml:space="preserve">=</w:t>
      </w:r>
      <w:r>
        <w:rPr>
          <w:rStyle w:val="NormalTok"/>
        </w:rPr>
        <w:t xml:space="preserve"> </w:t>
      </w:r>
      <w:r>
        <w:rPr>
          <w:rStyle w:val="StringTok"/>
        </w:rPr>
        <w:t xml:space="preserve">'\ \mathrm{'</w:t>
      </w:r>
      <w:r>
        <w:rPr>
          <w:rStyle w:val="NormalTok"/>
        </w:rPr>
        <w:t xml:space="preserve"> </w:t>
      </w:r>
      <w:r>
        <w:rPr>
          <w:rStyle w:val="OperatorTok"/>
        </w:rPr>
        <w:t xml:space="preserve">+</w:t>
      </w:r>
      <w:r>
        <w:rPr>
          <w:rStyle w:val="NormalTok"/>
        </w:rPr>
        <w:t xml:space="preserve"> uni.replace(</w:t>
      </w:r>
      <w:r>
        <w:rPr>
          <w:rStyle w:val="StringTok"/>
        </w:rPr>
        <w:t xml:space="preserve">'ohm'</w:t>
      </w:r>
      <w:r>
        <w:rPr>
          <w:rStyle w:val="NormalTok"/>
        </w:rPr>
        <w:t xml:space="preserve">,</w:t>
      </w:r>
      <w:r>
        <w:rPr>
          <w:rStyle w:val="StringTok"/>
        </w:rPr>
        <w:t xml:space="preserve">'\Omega'</w:t>
      </w:r>
      <w:r>
        <w:rPr>
          <w:rStyle w:val="NormalTok"/>
        </w:rPr>
        <w:t xml:space="preserve">) </w:t>
      </w:r>
      <w:r>
        <w:rPr>
          <w:rStyle w:val="OperatorTok"/>
        </w:rPr>
        <w:t xml:space="preserve">+</w:t>
      </w:r>
      <w:r>
        <w:rPr>
          <w:rStyle w:val="NormalTok"/>
        </w:rPr>
        <w:t xml:space="preserve"> </w:t>
      </w:r>
      <w:r>
        <w:rPr>
          <w:rStyle w:val="String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disp_string </w:t>
      </w:r>
      <w:r>
        <w:rPr>
          <w:rStyle w:val="OperatorTok"/>
        </w:rPr>
        <w:t xml:space="preserve">=</w:t>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br/>
      </w:r>
      <w:r>
        <w:br/>
      </w:r>
      <w:r>
        <w:rPr>
          <w:rStyle w:val="NormalTok"/>
        </w:rPr>
        <w:t xml:space="preserve">            </w:t>
      </w:r>
      <w:r>
        <w:br/>
      </w:r>
      <w:r>
        <w:rPr>
          <w:rStyle w:val="NormalTok"/>
        </w:rPr>
        <w:t xml:space="preserve">            display(Markdown(disp_string))</w:t>
      </w:r>
      <w:r>
        <w:br/>
      </w:r>
      <w:r>
        <w:br/>
      </w:r>
      <w:r>
        <w:rPr>
          <w:rStyle w:val="NormalTok"/>
        </w:rPr>
        <w:t xml:space="preserve">            </w:t>
      </w:r>
      <w:r>
        <w:rPr>
          <w:rStyle w:val="CommentTok"/>
        </w:rPr>
        <w:t xml:space="preserve">#display(Markdown(f'${latex(vari)}$' + ' = ' + str(vari.value) + f'$\ {latex(vari.unit)}$' ))            </w:t>
      </w:r>
      <w:r>
        <w:br/>
      </w:r>
      <w:r>
        <w:rPr>
          <w:rStyle w:val="NormalTok"/>
        </w:rPr>
        <w:t xml:space="preserve">            </w:t>
      </w:r>
      <w:r>
        <w:rPr>
          <w:rStyle w:val="CommentTok"/>
        </w:rPr>
        <w:t xml:space="preserve">#display(Markdown(f'${latex(vari)}$' + ' = ' + str("%.2f" % round(vari.value, 2)) + f'$\ {latex(vari.unit)}$' ))</w:t>
      </w:r>
      <w:r>
        <w:br/>
      </w:r>
      <w:r>
        <w:rPr>
          <w:rStyle w:val="NormalTok"/>
        </w:rPr>
        <w:t xml:space="preserve">            </w:t>
      </w:r>
      <w:r>
        <w:rPr>
          <w:rStyle w:val="CommentTok"/>
        </w:rPr>
        <w:t xml:space="preserve">#display(Markdown(f'$${latex(vari)}' + ' = ' + latex(QuantValue.render()) + f'$$' ))</w:t>
      </w:r>
      <w:r>
        <w:br/>
      </w:r>
      <w:r>
        <w:rPr>
          <w:rStyle w:val="NormalTok"/>
        </w:rPr>
        <w:t xml:space="preserve">            </w:t>
      </w:r>
      <w:r>
        <w:rPr>
          <w:rStyle w:val="CommentTok"/>
        </w:rPr>
        <w:t xml:space="preserve">#display(Markdown(f'$${latex(vari)}' + ' = ' + latex(quant) + f'$$' ))</w:t>
      </w:r>
      <w:r>
        <w:br/>
      </w:r>
      <w:r>
        <w:rPr>
          <w:rStyle w:val="NormalTok"/>
        </w:rPr>
        <w:t xml:space="preserve">            </w:t>
      </w:r>
      <w:r>
        <w:rPr>
          <w:rStyle w:val="CommentTok"/>
        </w:rPr>
        <w:t xml:space="preserve">#display(Markdown(f'$${latex(vari)}' + ' = ' + str(vari.value) + f'\ {latex(vari.unit)}$$' ))</w:t>
      </w:r>
      <w:r>
        <w:br/>
      </w:r>
      <w:r>
        <w:br/>
      </w:r>
      <w:r>
        <w:rPr>
          <w:rStyle w:val="NormalTok"/>
        </w:rPr>
        <w:t xml:space="preserve">            </w:t>
      </w:r>
      <w:r>
        <w:br/>
      </w:r>
      <w:r>
        <w:rPr>
          <w:rStyle w:val="NormalTok"/>
        </w:rPr>
        <w:t xml:space="preserve">    </w:t>
      </w:r>
      <w:r>
        <w:rPr>
          <w:rStyle w:val="KeywordTok"/>
        </w:rPr>
        <w:t xml:space="preserve">def</w:t>
      </w:r>
      <w:r>
        <w:rPr>
          <w:rStyle w:val="NormalTok"/>
        </w:rPr>
        <w:t xml:space="preserve"> calculate_num_value(eqn):</w:t>
      </w:r>
      <w:r>
        <w:br/>
      </w:r>
      <w:r>
        <w:rPr>
          <w:rStyle w:val="NormalTok"/>
        </w:rPr>
        <w:t xml:space="preserve">        replacement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sym </w:t>
      </w:r>
      <w:r>
        <w:rPr>
          <w:rStyle w:val="KeywordTok"/>
        </w:rPr>
        <w:t xml:space="preserve">in</w:t>
      </w:r>
      <w:r>
        <w:rPr>
          <w:rStyle w:val="NormalTok"/>
        </w:rPr>
        <w:t xml:space="preserve"> eqn.rhs.free_symbols:</w:t>
      </w:r>
      <w:r>
        <w:br/>
      </w:r>
      <w:r>
        <w:rPr>
          <w:rStyle w:val="NormalTok"/>
        </w:rPr>
        <w:t xml:space="preserve">            case </w:t>
      </w:r>
      <w:r>
        <w:rPr>
          <w:rStyle w:val="OperatorTok"/>
        </w:rPr>
        <w:t xml:space="preserve">=</w:t>
      </w:r>
      <w:r>
        <w:rPr>
          <w:rStyle w:val="NormalTok"/>
        </w:rPr>
        <w:t xml:space="preserve"> {sym:sym.value}</w:t>
      </w:r>
      <w:r>
        <w:br/>
      </w:r>
      <w:r>
        <w:rPr>
          <w:rStyle w:val="NormalTok"/>
        </w:rPr>
        <w:t xml:space="preserve">            replacement.update(case)</w:t>
      </w:r>
      <w:r>
        <w:br/>
      </w:r>
      <w:r>
        <w:rPr>
          <w:rStyle w:val="NormalTok"/>
        </w:rPr>
        <w:t xml:space="preserve">        </w:t>
      </w:r>
      <w:r>
        <w:rPr>
          <w:rStyle w:val="CommentTok"/>
        </w:rPr>
        <w:t xml:space="preserve">#print(replacement)</w:t>
      </w:r>
      <w:r>
        <w:br/>
      </w:r>
      <w:r>
        <w:rPr>
          <w:rStyle w:val="NormalTok"/>
        </w:rPr>
        <w:t xml:space="preserve">        </w:t>
      </w:r>
      <w:r>
        <w:rPr>
          <w:rStyle w:val="CommentTok"/>
        </w:rPr>
        <w:t xml:space="preserve">#return Eq(eqn.lhs,eqn.rhs.evalf(subs=replacement))</w:t>
      </w:r>
      <w:r>
        <w:br/>
      </w:r>
      <w:r>
        <w:rPr>
          <w:rStyle w:val="NormalTok"/>
        </w:rPr>
        <w:t xml:space="preserve">        eqn.lhs.value </w:t>
      </w:r>
      <w:r>
        <w:rPr>
          <w:rStyle w:val="OperatorTok"/>
        </w:rPr>
        <w:t xml:space="preserve">=</w:t>
      </w:r>
      <w:r>
        <w:rPr>
          <w:rStyle w:val="NormalTok"/>
        </w:rPr>
        <w:t xml:space="preserve"> eqn.rhs.evalf(subs</w:t>
      </w:r>
      <w:r>
        <w:rPr>
          <w:rStyle w:val="OperatorTok"/>
        </w:rPr>
        <w:t xml:space="preserve">=</w:t>
      </w:r>
      <w:r>
        <w:rPr>
          <w:rStyle w:val="NormalTok"/>
        </w:rPr>
        <w:t xml:space="preserve">replacement)</w:t>
      </w:r>
      <w:r>
        <w:br/>
      </w:r>
      <w:r>
        <w:rPr>
          <w:rStyle w:val="NormalTok"/>
        </w:rPr>
        <w:t xml:space="preserve">        </w:t>
      </w:r>
      <w:r>
        <w:rPr>
          <w:rStyle w:val="CommentTok"/>
        </w:rPr>
        <w:t xml:space="preserve">#display(eqn.lhs.value)</w:t>
      </w:r>
      <w:r>
        <w:br/>
      </w:r>
      <w:r>
        <w:br/>
      </w:r>
      <w:r>
        <w:rPr>
          <w:rStyle w:val="NormalTok"/>
        </w:rPr>
        <w:t xml:space="preserve">    </w:t>
      </w:r>
      <w:r>
        <w:rPr>
          <w:rStyle w:val="KeywordTok"/>
        </w:rPr>
        <w:t xml:space="preserve">def</w:t>
      </w:r>
      <w:r>
        <w:rPr>
          <w:rStyle w:val="NormalTok"/>
        </w:rPr>
        <w:t xml:space="preserve"> logic_parser(eqn):</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(eqn).replace(</w:t>
      </w:r>
      <w:r>
        <w:rPr>
          <w:rStyle w:val="StringTok"/>
        </w:rPr>
        <w:t xml:space="preserve">'&amp;'</w:t>
      </w:r>
      <w:r>
        <w:rPr>
          <w:rStyle w:val="NormalTok"/>
        </w:rPr>
        <w:t xml:space="preserve">,</w:t>
      </w:r>
      <w:r>
        <w:rPr>
          <w:rStyle w:val="StringTok"/>
        </w:rPr>
        <w:t xml:space="preserve">'and'</w:t>
      </w:r>
      <w:r>
        <w:rPr>
          <w:rStyle w:val="NormalTok"/>
        </w:rPr>
        <w:t xml:space="preserve">).replace(</w:t>
      </w:r>
      <w:r>
        <w:rPr>
          <w:rStyle w:val="StringTok"/>
        </w:rPr>
        <w:t xml:space="preserve">'|'</w:t>
      </w:r>
      <w:r>
        <w:rPr>
          <w:rStyle w:val="NormalTok"/>
        </w:rPr>
        <w:t xml:space="preserve">,</w:t>
      </w:r>
      <w:r>
        <w:rPr>
          <w:rStyle w:val="StringTok"/>
        </w:rPr>
        <w:t xml:space="preserve">'or'</w:t>
      </w:r>
      <w:r>
        <w:rPr>
          <w:rStyle w:val="NormalTok"/>
        </w:rPr>
        <w:t xml:space="preserve">).replace(</w:t>
      </w:r>
      <w:r>
        <w:rPr>
          <w:rStyle w:val="StringTok"/>
        </w:rPr>
        <w:t xml:space="preserve">'~'</w:t>
      </w:r>
      <w:r>
        <w:rPr>
          <w:rStyle w:val="NormalTok"/>
        </w:rPr>
        <w:t xml:space="preserve">,</w:t>
      </w:r>
      <w:r>
        <w:rPr>
          <w:rStyle w:val="StringTok"/>
        </w:rPr>
        <w:t xml:space="preserve">'not'</w:t>
      </w:r>
      <w:r>
        <w:rPr>
          <w:rStyle w:val="NormalTok"/>
        </w:rPr>
        <w:t xml:space="preserve">)</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2.2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Pr>
      <w:tblGrid>
        <w:gridCol w:w="7920"/>
      </w:tblGrid>
      <w:tr>
        <w:tc>
          <w:tcPr/>
          <w:bookmarkStart w:id="71" w:name="fig-BJT-AP_Ruhestrom"/>
          <w:p>
            <w:pPr>
              <w:jc w:val="center"/>
            </w:pPr>
            <w:r>
              <w:drawing>
                <wp:inline>
                  <wp:extent cx="5334000" cy="4960478"/>
                  <wp:effectExtent b="0" l="0" r="0" t="0"/>
                  <wp:docPr descr="" title="" id="69" name="Picture"/>
                  <a:graphic>
                    <a:graphicData uri="http://schemas.openxmlformats.org/drawingml/2006/picture">
                      <pic:pic>
                        <pic:nvPicPr>
                          <pic:cNvPr descr="Projekte/Grafiken/BJT_Kennlinie_AP_Ruhestrom.png" id="70" name="Picture"/>
                          <pic:cNvPicPr>
                            <a:picLocks noChangeArrowheads="1" noChangeAspect="1"/>
                          </pic:cNvPicPr>
                        </pic:nvPicPr>
                        <pic:blipFill>
                          <a:blip r:embed="rId68"/>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Bipolartransistor Arbeitspunkt und Ruhestrom</w:t>
            </w:r>
            <w:r>
              <w:t xml:space="preserve"> </w:t>
            </w:r>
            <w:r>
              <w:t xml:space="preserve">[1]</w:t>
            </w:r>
          </w:p>
          <w:bookmarkEnd w:id="71"/>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w:t>
      </w:r>
      <w:r>
        <w:t xml:space="preserve">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2.2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80" w:name="die-gegentaktendstufe"/>
    <w:p>
      <w:pPr>
        <w:pStyle w:val="Heading2"/>
      </w:pPr>
      <w:r>
        <w:t xml:space="preserve">3.1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und die die Betriebsart wird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Pr>
      <w:tblGrid>
        <w:gridCol w:w="7920"/>
      </w:tblGrid>
      <w:tr>
        <w:tc>
          <w:tcPr/>
          <w:bookmarkStart w:id="75" w:name="fig-BJT_Gegen"/>
          <w:p>
            <w:pPr>
              <w:jc w:val="center"/>
            </w:pPr>
            <w:r>
              <w:drawing>
                <wp:inline>
                  <wp:extent cx="5334000" cy="5136000"/>
                  <wp:effectExtent b="0" l="0" r="0" t="0"/>
                  <wp:docPr descr="" title="" id="73" name="Picture"/>
                  <a:graphic>
                    <a:graphicData uri="http://schemas.openxmlformats.org/drawingml/2006/picture">
                      <pic:pic>
                        <pic:nvPicPr>
                          <pic:cNvPr descr="Projekte/Grafiken/01_LV_Gegentaktendstufe.png" id="74" name="Picture"/>
                          <pic:cNvPicPr>
                            <a:picLocks noChangeArrowheads="1" noChangeAspect="1"/>
                          </pic:cNvPicPr>
                        </pic:nvPicPr>
                        <pic:blipFill>
                          <a:blip r:embed="rId72"/>
                          <a:stretch>
                            <a:fillRect/>
                          </a:stretch>
                        </pic:blipFill>
                        <pic:spPr bwMode="auto">
                          <a:xfrm>
                            <a:off x="0" y="0"/>
                            <a:ext cx="5334000" cy="513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Bipolartransistoren in Gegentakt</w:t>
            </w:r>
          </w:p>
          <w:bookmarkEnd w:id="75"/>
        </w:tc>
      </w:tr>
    </w:tbl>
    <w:p>
      <w:pPr>
        <w:pStyle w:val="BodyText"/>
      </w:pPr>
      <w:r>
        <w:t xml:space="preserve">Wird diese Schaltung einem Test unterzogen zeigt sich, dass das Ergebnis wenig zufriedenstellend ist. Weder wird die Amplitude erreicht, das Signal wird gedämpft, noch folgt der Ausgang dem sinuiden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Pr>
      <w:tblGrid>
        <w:gridCol w:w="7920"/>
      </w:tblGrid>
      <w:tr>
        <w:tc>
          <w:tcPr/>
          <w:bookmarkStart w:id="79" w:name="fig-BJT_Gegen_Sim1"/>
          <w:p>
            <w:pPr>
              <w:jc w:val="center"/>
            </w:pPr>
            <w:r>
              <w:drawing>
                <wp:inline>
                  <wp:extent cx="5334000" cy="3599413"/>
                  <wp:effectExtent b="0" l="0" r="0" t="0"/>
                  <wp:docPr descr="" title="" id="77" name="Picture"/>
                  <a:graphic>
                    <a:graphicData uri="http://schemas.openxmlformats.org/drawingml/2006/picture">
                      <pic:pic>
                        <pic:nvPicPr>
                          <pic:cNvPr descr="Projekte/Grafiken/01_GegentaktendstufeSimulation.png" id="78" name="Picture"/>
                          <pic:cNvPicPr>
                            <a:picLocks noChangeArrowheads="1" noChangeAspect="1"/>
                          </pic:cNvPicPr>
                        </pic:nvPicPr>
                        <pic:blipFill>
                          <a:blip r:embed="rId76"/>
                          <a:stretch>
                            <a:fillRect/>
                          </a:stretch>
                        </pic:blipFill>
                        <pic:spPr bwMode="auto">
                          <a:xfrm>
                            <a:off x="0" y="0"/>
                            <a:ext cx="5334000" cy="35994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Bipolartransistoren in Gegentakt, Simulationsergebnisse</w:t>
            </w:r>
          </w:p>
          <w:bookmarkEnd w:id="79"/>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80"/>
    <w:bookmarkStart w:id="89" w:name="rückkopplung"/>
    <w:p>
      <w:pPr>
        <w:pStyle w:val="Heading2"/>
      </w:pPr>
      <w:r>
        <w:t xml:space="preserve">3.2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Lautsprecher zu betreiben.</w:t>
      </w:r>
    </w:p>
    <w:tbl>
      <w:tblPr>
        <w:tblStyle w:val="Table"/>
        <w:tblW w:type="pct" w:w="5000"/>
        <w:tblLook w:firstRow="0" w:lastRow="0" w:firstColumn="0" w:lastColumn="0" w:noHBand="0" w:noVBand="0" w:val="0000"/>
        <w:jc w:val="start"/>
      </w:tblPr>
      <w:tblGrid>
        <w:gridCol w:w="7920"/>
      </w:tblGrid>
      <w:tr>
        <w:tc>
          <w:tcPr/>
          <w:bookmarkStart w:id="84" w:name="fig-BJT_GegenRueck"/>
          <w:p>
            <w:pPr>
              <w:jc w:val="center"/>
            </w:pPr>
            <w:r>
              <w:drawing>
                <wp:inline>
                  <wp:extent cx="3900587" cy="3133258"/>
                  <wp:effectExtent b="0" l="0" r="0" t="0"/>
                  <wp:docPr descr="" title="" id="82" name="Picture"/>
                  <a:graphic>
                    <a:graphicData uri="http://schemas.openxmlformats.org/drawingml/2006/picture">
                      <pic:pic>
                        <pic:nvPicPr>
                          <pic:cNvPr descr="Projekte/Grafiken/02_LV_Rueckkopplung.png" id="83" name="Picture"/>
                          <pic:cNvPicPr>
                            <a:picLocks noChangeArrowheads="1" noChangeAspect="1"/>
                          </pic:cNvPicPr>
                        </pic:nvPicPr>
                        <pic:blipFill>
                          <a:blip r:embed="rId81"/>
                          <a:stretch>
                            <a:fillRect/>
                          </a:stretch>
                        </pic:blipFill>
                        <pic:spPr bwMode="auto">
                          <a:xfrm>
                            <a:off x="0" y="0"/>
                            <a:ext cx="3900587" cy="313325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Gegentaktendstufe mit Rückkopplung</w:t>
            </w:r>
          </w:p>
          <w:bookmarkEnd w:id="84"/>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 Abbildung</w:t>
      </w:r>
      <w:r>
        <w:t xml:space="preserve"> </w:t>
      </w:r>
      <w:hyperlink w:anchor="fig-BJT-AP_Ruhestrom">
        <w:r>
          <w:rPr>
            <w:rStyle w:val="Hyperlink"/>
          </w:rPr>
          <w:t xml:space="preserve">Abbildung 3.1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Pr>
      <w:tblGrid>
        <w:gridCol w:w="7920"/>
      </w:tblGrid>
      <w:tr>
        <w:tc>
          <w:tcPr/>
          <w:bookmarkStart w:id="88" w:name="fig-BJT_GegenRueck"/>
          <w:p>
            <w:pPr>
              <w:jc w:val="center"/>
            </w:pPr>
            <w:r>
              <w:drawing>
                <wp:inline>
                  <wp:extent cx="5334000" cy="3871556"/>
                  <wp:effectExtent b="0" l="0" r="0" t="0"/>
                  <wp:docPr descr="" title="" id="86" name="Picture"/>
                  <a:graphic>
                    <a:graphicData uri="http://schemas.openxmlformats.org/drawingml/2006/picture">
                      <pic:pic>
                        <pic:nvPicPr>
                          <pic:cNvPr descr="Projekte/Grafiken/02_Rueckkopplung_Sim12.png" id="87" name="Picture"/>
                          <pic:cNvPicPr>
                            <a:picLocks noChangeArrowheads="1" noChangeAspect="1"/>
                          </pic:cNvPicPr>
                        </pic:nvPicPr>
                        <pic:blipFill>
                          <a:blip r:embed="rId85"/>
                          <a:stretch>
                            <a:fillRect/>
                          </a:stretch>
                        </pic:blipFill>
                        <pic:spPr bwMode="auto">
                          <a:xfrm>
                            <a:off x="0" y="0"/>
                            <a:ext cx="5334000" cy="387155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3.5: Gegentaktendstufe mit Rückkopplung, Simulationsergebnisse</w:t>
            </w:r>
          </w:p>
          <w:bookmarkEnd w:id="88"/>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89"/>
    <w:bookmarkStart w:id="104" w:name="sec-LV_Vorspannen"/>
    <w:p>
      <w:pPr>
        <w:pStyle w:val="Heading2"/>
      </w:pPr>
      <w:r>
        <w:t xml:space="preserve">3.3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Pr>
      <w:tblGrid>
        <w:gridCol w:w="7920"/>
      </w:tblGrid>
      <w:tr>
        <w:tc>
          <w:tcPr/>
          <w:bookmarkStart w:id="93" w:name="fig-BJT_GegenRueckVor"/>
          <w:p>
            <w:pPr>
              <w:jc w:val="center"/>
            </w:pPr>
            <w:r>
              <w:drawing>
                <wp:inline>
                  <wp:extent cx="5334000" cy="3386598"/>
                  <wp:effectExtent b="0" l="0" r="0" t="0"/>
                  <wp:docPr descr="" title="" id="91" name="Picture"/>
                  <a:graphic>
                    <a:graphicData uri="http://schemas.openxmlformats.org/drawingml/2006/picture">
                      <pic:pic>
                        <pic:nvPicPr>
                          <pic:cNvPr descr="Projekte/Grafiken/03_LV_Vorspannung.png" id="92" name="Picture"/>
                          <pic:cNvPicPr>
                            <a:picLocks noChangeArrowheads="1" noChangeAspect="1"/>
                          </pic:cNvPicPr>
                        </pic:nvPicPr>
                        <pic:blipFill>
                          <a:blip r:embed="rId90"/>
                          <a:stretch>
                            <a:fillRect/>
                          </a:stretch>
                        </pic:blipFill>
                        <pic:spPr bwMode="auto">
                          <a:xfrm>
                            <a:off x="0" y="0"/>
                            <a:ext cx="5334000" cy="338659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3.6: Gegentaktendstufe mit vorgespannten Transistoren</w:t>
            </w:r>
          </w:p>
          <w:bookmarkEnd w:id="93"/>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als Möglich sein um die Verluste gering zu halten. Hier soll der</w:t>
      </w:r>
      <w:r>
        <w:t xml:space="preserve"> </w:t>
      </w:r>
      <m:oMath>
        <m:sSub>
          <m:e>
            <m:r>
              <m:t>I</m:t>
            </m:r>
          </m:e>
          <m:sub>
            <m:r>
              <m:t>C</m:t>
            </m:r>
          </m:sub>
        </m:sSub>
      </m:oMath>
      <w:r>
        <w:t xml:space="preserve"> </w:t>
      </w:r>
      <w:r>
        <w:t xml:space="preserve">ein Zehntel des maximalen Laststromes betragen.</w:t>
      </w:r>
      <w:r>
        <w:t xml:space="preserve"> </w:t>
      </w:r>
      <w:bookmarkStart w:id="97" w:name="fig-BJT_GegenRueckVorDCSw"/>
      <w:r>
        <w:drawing>
          <wp:inline>
            <wp:extent cx="5334000" cy="3871556"/>
            <wp:effectExtent b="0" l="0" r="0" t="0"/>
            <wp:docPr descr="Gegentaktendstufe mit vorgespannten Transistoren, DC-Sweep" title="" id="95" name="Picture"/>
            <a:graphic>
              <a:graphicData uri="http://schemas.openxmlformats.org/drawingml/2006/picture">
                <pic:pic>
                  <pic:nvPicPr>
                    <pic:cNvPr descr="Projekte/Grafiken/03_Vorspannung_DCSweepSim12.png" id="96" name="Picture"/>
                    <pic:cNvPicPr>
                      <a:picLocks noChangeArrowheads="1" noChangeAspect="1"/>
                    </pic:cNvPicPr>
                  </pic:nvPicPr>
                  <pic:blipFill>
                    <a:blip r:embed="rId94"/>
                    <a:stretch>
                      <a:fillRect/>
                    </a:stretch>
                  </pic:blipFill>
                  <pic:spPr bwMode="auto">
                    <a:xfrm>
                      <a:off x="0" y="0"/>
                      <a:ext cx="5334000" cy="3871556"/>
                    </a:xfrm>
                    <a:prstGeom prst="rect">
                      <a:avLst/>
                    </a:prstGeom>
                    <a:noFill/>
                    <a:ln w="9525">
                      <a:noFill/>
                      <a:headEnd/>
                      <a:tailEnd/>
                    </a:ln>
                  </pic:spPr>
                </pic:pic>
              </a:graphicData>
            </a:graphic>
          </wp:inline>
        </w:drawing>
      </w:r>
      <w:bookmarkEnd w:id="97"/>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1,2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1,3489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Pr>
      <w:tblGrid>
        <w:gridCol w:w="7920"/>
      </w:tblGrid>
      <w:tr>
        <w:tc>
          <w:tcPr/>
          <w:bookmarkStart w:id="101" w:name="fig-BJT_GegenRueckVorSim1"/>
          <w:p>
            <w:pPr>
              <w:jc w:val="center"/>
            </w:pPr>
            <w:r>
              <w:drawing>
                <wp:inline>
                  <wp:extent cx="5334000" cy="3119390"/>
                  <wp:effectExtent b="0" l="0" r="0" t="0"/>
                  <wp:docPr descr="" title="" id="99" name="Picture"/>
                  <a:graphic>
                    <a:graphicData uri="http://schemas.openxmlformats.org/drawingml/2006/picture">
                      <pic:pic>
                        <pic:nvPicPr>
                          <pic:cNvPr descr="Projekte/Grafiken/03_Vorspannung_Sim1.png" id="100" name="Picture"/>
                          <pic:cNvPicPr>
                            <a:picLocks noChangeArrowheads="1" noChangeAspect="1"/>
                          </pic:cNvPicPr>
                        </pic:nvPicPr>
                        <pic:blipFill>
                          <a:blip r:embed="rId98"/>
                          <a:stretch>
                            <a:fillRect/>
                          </a:stretch>
                        </pic:blipFill>
                        <pic:spPr bwMode="auto">
                          <a:xfrm>
                            <a:off x="0" y="0"/>
                            <a:ext cx="5334000" cy="311939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3.7: Gegentaktendstufe mit vorgespannten Transistoren, Simulationsergebnisse</w:t>
            </w:r>
          </w:p>
          <w:bookmarkEnd w:id="101"/>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2" name="Picture"/>
                  <a:graphic>
                    <a:graphicData uri="http://schemas.openxmlformats.org/drawingml/2006/picture">
                      <pic:pic>
                        <pic:nvPicPr>
                          <pic:cNvPr descr="C:\Program Files\Quarto\share\formats\docx\note.png" id="10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104"/>
    <w:bookmarkStart w:id="161" w:name="reale-spannungsquelle"/>
    <w:p>
      <w:pPr>
        <w:pStyle w:val="Heading2"/>
      </w:pPr>
      <w:r>
        <w:t xml:space="preserve">3.4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die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
        <w:r>
          <w:rPr>
            <w:rStyle w:val="Hyperlink"/>
          </w:rPr>
          <w:t xml:space="preserve">Abbildung 3.12</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3.3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Pr>
      <w:tblGrid>
        <w:gridCol w:w="7920"/>
      </w:tblGrid>
      <w:tr>
        <w:tc>
          <w:tcPr/>
          <w:bookmarkStart w:id="108" w:name="fig-BJT_GegenRueckVorReal2"/>
          <w:p>
            <w:pPr>
              <w:jc w:val="center"/>
            </w:pPr>
            <w:r>
              <w:drawing>
                <wp:inline>
                  <wp:extent cx="2097365" cy="1470713"/>
                  <wp:effectExtent b="0" l="0" r="0" t="0"/>
                  <wp:docPr descr="" title="" id="106" name="Picture"/>
                  <a:graphic>
                    <a:graphicData uri="http://schemas.openxmlformats.org/drawingml/2006/picture">
                      <pic:pic>
                        <pic:nvPicPr>
                          <pic:cNvPr descr="Projekte/Grafiken/04.01_LV_Reale_Vorspannung.png" id="107" name="Picture"/>
                          <pic:cNvPicPr>
                            <a:picLocks noChangeArrowheads="1" noChangeAspect="1"/>
                          </pic:cNvPicPr>
                        </pic:nvPicPr>
                        <pic:blipFill>
                          <a:blip r:embed="rId105"/>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3.8: Reale Spannungsquelle,</w:t>
            </w:r>
            <w:r>
              <w:t xml:space="preserve"> </w:t>
            </w:r>
            <m:oMath>
              <m:sSub>
                <m:e>
                  <m:r>
                    <m:t>U</m:t>
                  </m:r>
                </m:e>
                <m:sub>
                  <m:r>
                    <m:t>B</m:t>
                  </m:r>
                  <m:r>
                    <m:t>E</m:t>
                  </m:r>
                </m:sub>
              </m:sSub>
            </m:oMath>
            <w:r>
              <w:t xml:space="preserve">-Vervielfacher</w:t>
            </w:r>
          </w:p>
          <w:bookmarkEnd w:id="108"/>
        </w:tc>
      </w:tr>
    </w:tbl>
    <w:p>
      <w:pPr>
        <w:pStyle w:val="BodyText"/>
      </w:pPr>
      <w:r>
        <w:t xml:space="preserve">Der Ablauf ist wie folgt und gilt für alle Dimensionierungsaufgaben von Schaltungen.</w:t>
      </w:r>
    </w:p>
    <w:bookmarkStart w:id="131" w:name="sec-ube_verf_bere"/>
    <w:p>
      <w:pPr>
        <w:pStyle w:val="Heading3"/>
      </w:pPr>
      <w:r>
        <w:t xml:space="preserve">3.4.1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3.3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w:t>
      </w:r>
      <w:r>
        <w:t xml:space="preserve"> </w:t>
      </w:r>
      <m:oMath>
        <m:sSub>
          <m:e>
            <m:r>
              <m:t>I</m:t>
            </m:r>
          </m:e>
          <m:sub>
            <m:r>
              <m:t>L</m:t>
            </m:r>
            <m:r>
              <m:t>m</m:t>
            </m:r>
            <m:r>
              <m:t>a</m:t>
            </m:r>
            <m:r>
              <m:t>x</m:t>
            </m:r>
          </m:sub>
        </m:sSub>
      </m:oMath>
      <w:r>
        <w:t xml:space="preserve"> </w:t>
      </w:r>
      <w:r>
        <w:t xml:space="preserve">wurde in</w:t>
      </w:r>
      <w:r>
        <w:t xml:space="preserve"> </w:t>
      </w:r>
      <w:hyperlink w:anchor="sec-LV_Vorspannen">
        <w:r>
          <w:rPr>
            <w:rStyle w:val="Hyperlink"/>
          </w:rPr>
          <w:t xml:space="preserve">Kapitel 3.3</w:t>
        </w:r>
      </w:hyperlink>
      <w:r>
        <w:t xml:space="preserve"> </w:t>
      </w:r>
      <w:r>
        <w:t xml:space="preserve">bestimmt.</w:t>
      </w:r>
    </w:p>
    <w:p>
      <w:pPr>
        <w:pStyle w:val="BodyText"/>
      </w:pPr>
      <m:oMathPara>
        <m:oMathParaPr>
          <m:jc m:val="center"/>
        </m:oMathParaPr>
        <m:oMath>
          <m:sSub>
            <m:e>
              <m:r>
                <m:t>I</m:t>
              </m:r>
            </m:e>
            <m:sub>
              <m:r>
                <m:t>L</m:t>
              </m:r>
              <m:r>
                <m:t>m</m:t>
              </m:r>
              <m:r>
                <m:t>a</m:t>
              </m:r>
              <m:r>
                <m:t>x</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groß sind. Folgende</w:t>
      </w:r>
      <w:r>
        <w:t xml:space="preserve"> </w:t>
      </w:r>
      <w:r>
        <w:rPr>
          <w:iCs/>
          <w:i/>
        </w:rPr>
        <w:t xml:space="preserve">Faustegeln</w:t>
      </w:r>
      <w:r>
        <w:t xml:space="preserve"> </w:t>
      </w:r>
      <w:r>
        <w:t xml:space="preserve">gelten für die Berechnung:</w:t>
      </w:r>
    </w:p>
    <w:p>
      <w:pPr>
        <w:pStyle w:val="BodyText"/>
      </w:pPr>
      <w:bookmarkStart w:id="109"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3.1</m:t>
              </m:r>
            </m:e>
          </m:d>
        </m:oMath>
      </m:oMathPara>
      <w:bookmarkEnd w:id="109"/>
    </w:p>
    <w:p>
      <w:pPr>
        <w:pStyle w:val="FirstParagraph"/>
      </w:pPr>
      <w:bookmarkStart w:id="110"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3.2</m:t>
              </m:r>
            </m:e>
          </m:d>
        </m:oMath>
      </m:oMathPara>
      <w:bookmarkEnd w:id="110"/>
    </w:p>
    <w:p>
      <w:pPr>
        <w:pStyle w:val="FirstParagraph"/>
      </w:pPr>
      <w:bookmarkStart w:id="111" w:name="eq-Ispg_eq"/>
      <m:oMathPara>
        <m:oMathParaPr>
          <m:jc m:val="center"/>
        </m:oMathParaPr>
        <m:oMath>
          <m:sSub>
            <m:e>
              <m:r>
                <m:t>I</m:t>
              </m:r>
            </m:e>
            <m:sub>
              <m:r>
                <m:t>S</m:t>
              </m:r>
              <m:r>
                <m:t>p</m:t>
              </m:r>
              <m:r>
                <m:t>g</m:t>
              </m:r>
            </m:sub>
          </m:sSub>
          <m:r>
            <m:rPr>
              <m:sty m:val="p"/>
            </m:rPr>
            <m:t>=</m:t>
          </m:r>
          <m:r>
            <m:t>20</m:t>
          </m:r>
          <m:sSub>
            <m:e>
              <m:r>
                <m:t>I</m:t>
              </m:r>
            </m:e>
            <m:sub>
              <m:r>
                <m:t>L</m:t>
              </m:r>
              <m:r>
                <m:t>m</m:t>
              </m:r>
              <m:r>
                <m:t>a</m:t>
              </m:r>
              <m:r>
                <m:t>x</m:t>
              </m:r>
            </m:sub>
          </m:sSub>
          <m:r>
            <m:t>  </m:t>
          </m:r>
          <m:d>
            <m:dPr>
              <m:begChr m:val="("/>
              <m:endChr m:val=")"/>
              <m:sepChr m:val=""/>
              <m:grow/>
            </m:dPr>
            <m:e>
              <m:r>
                <m:t>3.3</m:t>
              </m:r>
            </m:e>
          </m:d>
        </m:oMath>
      </m:oMathPara>
      <w:bookmarkEnd w:id="111"/>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1</m:t>
            </m:r>
          </m:sub>
        </m:sSub>
      </m:oMath>
      <w:r>
        <w:t xml:space="preserve"> </w:t>
      </w:r>
      <w:r>
        <w:t xml:space="preserve">und</w:t>
      </w:r>
      <w:r>
        <w:t xml:space="preserve"> </w:t>
      </w:r>
      <m:oMath>
        <m:sSub>
          <m:e>
            <m:r>
              <m:t>U</m:t>
            </m:r>
          </m:e>
          <m:sub>
            <m:r>
              <m:t>B</m:t>
            </m:r>
            <m:r>
              <m:t>E</m:t>
            </m:r>
          </m:sub>
        </m:sSub>
      </m:oMath>
      <w:r>
        <w:t xml:space="preserve">.</w:t>
      </w:r>
    </w:p>
    <w:p>
      <w:pPr>
        <w:pStyle w:val="BodyText"/>
      </w:pPr>
      <w:bookmarkStart w:id="112"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3.4</m:t>
              </m:r>
            </m:e>
          </m:d>
        </m:oMath>
      </m:oMathPara>
      <w:bookmarkEnd w:id="112"/>
    </w:p>
    <w:p>
      <w:pPr>
        <w:pStyle w:val="FirstParagraph"/>
      </w:pPr>
      <w:bookmarkStart w:id="113"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3.5</m:t>
              </m:r>
            </m:e>
          </m:d>
        </m:oMath>
      </m:oMathPara>
      <w:bookmarkEnd w:id="113"/>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114"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3.6</m:t>
              </m:r>
            </m:e>
          </m:d>
        </m:oMath>
      </m:oMathPara>
      <w:bookmarkEnd w:id="114"/>
    </w:p>
    <w:p>
      <w:pPr>
        <w:pStyle w:val="FirstParagraph"/>
      </w:pPr>
      <w:bookmarkStart w:id="115"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3.7</m:t>
              </m:r>
            </m:e>
          </m:d>
        </m:oMath>
      </m:oMathPara>
      <w:bookmarkEnd w:id="115"/>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3.10</w:t>
        </w:r>
      </w:hyperlink>
      <w:r>
        <w:t xml:space="preserve"> </w:t>
      </w:r>
      <w:r>
        <w:t xml:space="preserve">eingesetz wird.</w:t>
      </w:r>
    </w:p>
    <w:p>
      <w:pPr>
        <w:pStyle w:val="BodyText"/>
      </w:pPr>
      <w:bookmarkStart w:id="116"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3.8</m:t>
              </m:r>
            </m:e>
          </m:d>
        </m:oMath>
      </m:oMathPara>
      <w:bookmarkEnd w:id="116"/>
    </w:p>
    <w:p>
      <w:pPr>
        <w:pStyle w:val="FirstParagraph"/>
      </w:pPr>
      <w:bookmarkStart w:id="117"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3.9</m:t>
              </m:r>
            </m:e>
          </m:d>
        </m:oMath>
      </m:oMathPara>
      <w:bookmarkEnd w:id="117"/>
    </w:p>
    <w:p>
      <w:pPr>
        <w:pStyle w:val="FirstParagraph"/>
      </w:pPr>
      <w:bookmarkStart w:id="118"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3.10</m:t>
              </m:r>
            </m:e>
          </m:d>
        </m:oMath>
      </m:oMathPara>
      <w:bookmarkEnd w:id="118"/>
    </w:p>
    <w:p>
      <w:pPr>
        <w:pStyle w:val="FirstParagraph"/>
      </w:pPr>
      <w:bookmarkStart w:id="119"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3.11</m:t>
              </m:r>
            </m:e>
          </m:d>
        </m:oMath>
      </m:oMathPara>
      <w:bookmarkEnd w:id="119"/>
    </w:p>
    <w:p>
      <w:pPr>
        <w:pStyle w:val="FirstParagraph"/>
      </w:pPr>
      <w:r>
        <w:t xml:space="preserve">Wird nun noch</w:t>
      </w:r>
      <w:r>
        <w:t xml:space="preserve"> </w:t>
      </w:r>
      <w:hyperlink w:anchor="eq-Ib_eq">
        <w:r>
          <w:rPr>
            <w:rStyle w:val="Hyperlink"/>
          </w:rPr>
          <w:t xml:space="preserve">Gleichung 3.16</w:t>
        </w:r>
      </w:hyperlink>
      <w:r>
        <w:t xml:space="preserve"> </w:t>
      </w:r>
      <w:r>
        <w:t xml:space="preserve">in</w:t>
      </w:r>
      <w:r>
        <w:t xml:space="preserve"> </w:t>
      </w:r>
      <w:hyperlink w:anchor="eq-I1_eq2">
        <w:r>
          <w:rPr>
            <w:rStyle w:val="Hyperlink"/>
          </w:rPr>
          <w:t xml:space="preserve">Gleichung 3.11</w:t>
        </w:r>
      </w:hyperlink>
      <w:r>
        <w:t xml:space="preserve"> </w:t>
      </w:r>
      <w:r>
        <w:t xml:space="preserve">eingesetzt erhält man eine Gleich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120"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3.12</m:t>
              </m:r>
            </m:e>
          </m:d>
        </m:oMath>
      </m:oMathPara>
      <w:bookmarkEnd w:id="120"/>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3.3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3.3</w:t>
        </w:r>
      </w:hyperlink>
      <w:r>
        <w:t xml:space="preserve"> </w:t>
      </w:r>
      <w:r>
        <w:t xml:space="preserve">bestimmt werden. Werden diese Informationen und</w:t>
      </w:r>
      <w:r>
        <w:t xml:space="preserve"> </w:t>
      </w:r>
      <w:hyperlink w:anchor="eq-I1_eq3">
        <w:r>
          <w:rPr>
            <w:rStyle w:val="Hyperlink"/>
          </w:rPr>
          <w:t xml:space="preserve">Gleichung 3.17</w:t>
        </w:r>
      </w:hyperlink>
      <w:r>
        <w:t xml:space="preserve"> </w:t>
      </w:r>
      <w:r>
        <w:t xml:space="preserve">in Knoten 1</w:t>
      </w:r>
      <w:r>
        <w:t xml:space="preserve"> </w:t>
      </w:r>
      <w:hyperlink w:anchor="eq-K1_eq">
        <w:r>
          <w:rPr>
            <w:rStyle w:val="Hyperlink"/>
          </w:rPr>
          <w:t xml:space="preserve">Gleichung 3.13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121"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3.13</m:t>
              </m:r>
            </m:e>
          </m:d>
        </m:oMath>
      </m:oMathPara>
      <w:bookmarkEnd w:id="121"/>
    </w:p>
    <w:p>
      <w:pPr>
        <w:pStyle w:val="FirstParagraph"/>
      </w:pPr>
      <w:bookmarkStart w:id="122"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sub>
          </m:sSub>
          <m:r>
            <m:t>  </m:t>
          </m:r>
          <m:d>
            <m:dPr>
              <m:begChr m:val="("/>
              <m:endChr m:val=")"/>
              <m:sepChr m:val=""/>
              <m:grow/>
            </m:dPr>
            <m:e>
              <m:r>
                <m:t>3.14</m:t>
              </m:r>
            </m:e>
          </m:d>
        </m:oMath>
      </m:oMathPara>
      <w:bookmarkEnd w:id="122"/>
    </w:p>
    <w:p>
      <w:pPr>
        <w:pStyle w:val="FirstParagraph"/>
      </w:pPr>
      <w:bookmarkStart w:id="123"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sub>
              </m:sSub>
            </m:num>
            <m:den>
              <m:r>
                <m:t>111</m:t>
              </m:r>
            </m:den>
          </m:f>
          <m:r>
            <m:t>  </m:t>
          </m:r>
          <m:d>
            <m:dPr>
              <m:begChr m:val="("/>
              <m:endChr m:val=")"/>
              <m:sepChr m:val=""/>
              <m:grow/>
            </m:dPr>
            <m:e>
              <m:r>
                <m:t>3.15</m:t>
              </m:r>
            </m:e>
          </m:d>
        </m:oMath>
      </m:oMathPara>
      <w:bookmarkEnd w:id="123"/>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124"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3.16</m:t>
              </m:r>
            </m:e>
          </m:d>
        </m:oMath>
      </m:oMathPara>
      <w:bookmarkEnd w:id="124"/>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125"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3.17</m:t>
              </m:r>
            </m:e>
          </m:d>
        </m:oMath>
      </m:oMathPara>
      <w:bookmarkEnd w:id="125"/>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126"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3.18</m:t>
              </m:r>
            </m:e>
          </m:d>
        </m:oMath>
      </m:oMathPara>
      <w:bookmarkEnd w:id="126"/>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127"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3.19</m:t>
              </m:r>
            </m:e>
          </m:d>
        </m:oMath>
      </m:oMathPara>
      <w:bookmarkEnd w:id="127"/>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128"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3.20</m:t>
              </m:r>
            </m:e>
          </m:d>
        </m:oMath>
      </m:oMathPara>
      <w:bookmarkEnd w:id="128"/>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29" name="Picture"/>
                  <a:graphic>
                    <a:graphicData uri="http://schemas.openxmlformats.org/drawingml/2006/picture">
                      <pic:pic>
                        <pic:nvPicPr>
                          <pic:cNvPr descr="C:\Program Files\Quarto\share\formats\docx\note.png" id="13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131"/>
    <w:bookmarkStart w:id="144" w:name="X2ab2ef3b459fd03723ebd6efd62d42916678e5b"/>
    <w:p>
      <w:pPr>
        <w:pStyle w:val="Heading3"/>
      </w:pPr>
      <w:r>
        <w:t xml:space="preserve">3.4.2 Überprüfen und einstellen mittels Simulation</w:t>
      </w:r>
    </w:p>
    <w:p>
      <w:pPr>
        <w:pStyle w:val="FirstParagraph"/>
      </w:pPr>
      <w:r>
        <w:t xml:space="preserve">Nun wird mittels Simulation die Berechnung überprüft und die Schaltung exakt eingestellt. Zur Überpürfung wird eine</w:t>
      </w:r>
      <w:r>
        <w:t xml:space="preserve"> </w:t>
      </w:r>
      <w:r>
        <w:t xml:space="preserve">“</w:t>
      </w:r>
      <w:r>
        <w:t xml:space="preserve">OP</w:t>
      </w:r>
      <w:r>
        <w:t xml:space="preserve">”</w:t>
      </w:r>
      <w:r>
        <w:t xml:space="preserve"> </w:t>
      </w:r>
      <w:r>
        <w:t xml:space="preserve">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3.3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Pr>
      <w:tblGrid>
        <w:gridCol w:w="7920"/>
      </w:tblGrid>
      <w:tr>
        <w:tc>
          <w:tcPr/>
          <w:bookmarkStart w:id="135" w:name="fig-BJT_LV_RealeSpannungsquelleSim1"/>
          <w:p>
            <w:pPr>
              <w:jc w:val="center"/>
            </w:pPr>
            <w:r>
              <w:drawing>
                <wp:inline>
                  <wp:extent cx="5334000" cy="3178208"/>
                  <wp:effectExtent b="0" l="0" r="0" t="0"/>
                  <wp:docPr descr="" title="" id="133" name="Picture"/>
                  <a:graphic>
                    <a:graphicData uri="http://schemas.openxmlformats.org/drawingml/2006/picture">
                      <pic:pic>
                        <pic:nvPicPr>
                          <pic:cNvPr descr="Projekte/Grafiken/04.01_LV_RealeSpannungsquelleSim1.png" id="134" name="Picture"/>
                          <pic:cNvPicPr>
                            <a:picLocks noChangeArrowheads="1" noChangeAspect="1"/>
                          </pic:cNvPicPr>
                        </pic:nvPicPr>
                        <pic:blipFill>
                          <a:blip r:embed="rId132"/>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3.9: Reale Spannungsquelle, Simulation 1</w:t>
            </w:r>
          </w:p>
          <w:bookmarkEnd w:id="135"/>
        </w:tc>
      </w:tr>
    </w:tbl>
    <w:p>
      <w:pPr>
        <w:pStyle w:val="BodyText"/>
      </w:pPr>
      <w:r>
        <w:t xml:space="preserve">Werden die oben berechneten Werte mittels Simulation überpürft,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3.3</w:t>
        </w:r>
      </w:hyperlink>
      <w:r>
        <w:t xml:space="preserve"> </w:t>
      </w:r>
      <w:r>
        <w:t xml:space="preserve">mittels</w:t>
      </w:r>
      <w:r>
        <w:t xml:space="preserve"> </w:t>
      </w:r>
      <w:r>
        <w:t xml:space="preserve">“</w:t>
      </w:r>
      <w:r>
        <w:t xml:space="preserve">DC-Sweep</w:t>
      </w:r>
      <w:r>
        <w:t xml:space="preserve">”</w:t>
      </w:r>
      <w:r>
        <w:t xml:space="preserve"> </w:t>
      </w:r>
      <w:r>
        <w:t xml:space="preserve">ermittelt wurde</w:t>
      </w:r>
      <w:r>
        <w:t xml:space="preserve"> </w:t>
      </w: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Pr>
      <w:tblGrid>
        <w:gridCol w:w="7920"/>
      </w:tblGrid>
      <w:tr>
        <w:tc>
          <w:tcPr/>
          <w:bookmarkStart w:id="139" w:name="fig-BJT_LV_RealeSpannungsquelleSim2"/>
          <w:p>
            <w:pPr>
              <w:jc w:val="center"/>
            </w:pPr>
            <w:r>
              <w:drawing>
                <wp:inline>
                  <wp:extent cx="5334000" cy="3759286"/>
                  <wp:effectExtent b="0" l="0" r="0" t="0"/>
                  <wp:docPr descr="" title="" id="137" name="Picture"/>
                  <a:graphic>
                    <a:graphicData uri="http://schemas.openxmlformats.org/drawingml/2006/picture">
                      <pic:pic>
                        <pic:nvPicPr>
                          <pic:cNvPr descr="Projekte/Grafiken/04.01_LV_RealeSpannungsquelleSim2.png" id="138" name="Picture"/>
                          <pic:cNvPicPr>
                            <a:picLocks noChangeArrowheads="1" noChangeAspect="1"/>
                          </pic:cNvPicPr>
                        </pic:nvPicPr>
                        <pic:blipFill>
                          <a:blip r:embed="rId136"/>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3.10: Reale Spannungsquelle, DC-Sweep</w:t>
            </w:r>
          </w:p>
          <w:bookmarkEnd w:id="139"/>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Rsq2 Sweep Bereich</w:t>
            </w:r>
          </w:p>
        </w:tc>
        <w:tc>
          <w:tcPr/>
          <w:p>
            <w:pPr>
              <w:pStyle w:val="Compact"/>
              <w:jc w:val="center"/>
            </w:pPr>
            <w:r>
              <w:t xml:space="preserve">1 Ohm bis 20 kOhm in 100 Ohm 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Pr>
      <w:tblGrid>
        <w:gridCol w:w="7920"/>
      </w:tblGrid>
      <w:tr>
        <w:tc>
          <w:tcPr/>
          <w:bookmarkStart w:id="143" w:name="fig-BJT_LV_RealeSpannungsquelleSim3"/>
          <w:p>
            <w:pPr>
              <w:jc w:val="center"/>
            </w:pPr>
            <w:r>
              <w:drawing>
                <wp:inline>
                  <wp:extent cx="5334000" cy="3069197"/>
                  <wp:effectExtent b="0" l="0" r="0" t="0"/>
                  <wp:docPr descr="" title="" id="141" name="Picture"/>
                  <a:graphic>
                    <a:graphicData uri="http://schemas.openxmlformats.org/drawingml/2006/picture">
                      <pic:pic>
                        <pic:nvPicPr>
                          <pic:cNvPr descr="Projekte/Grafiken/04.01_LV_RealeSpannungsquelleSim3.png" id="142" name="Picture"/>
                          <pic:cNvPicPr>
                            <a:picLocks noChangeArrowheads="1" noChangeAspect="1"/>
                          </pic:cNvPicPr>
                        </pic:nvPicPr>
                        <pic:blipFill>
                          <a:blip r:embed="rId140"/>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3.11: Reale Spannungsquelle, Simulation 2</w:t>
            </w:r>
          </w:p>
          <w:bookmarkEnd w:id="143"/>
        </w:tc>
      </w:tr>
    </w:tbl>
    <w:bookmarkEnd w:id="144"/>
    <w:bookmarkStart w:id="145" w:name="aufbau"/>
    <w:p>
      <w:pPr>
        <w:pStyle w:val="Heading3"/>
      </w:pPr>
      <w:r>
        <w:t xml:space="preserve">3.4.3 Aufbau</w:t>
      </w:r>
    </w:p>
    <w:p>
      <w:pPr>
        <w:pStyle w:val="FirstParagraph"/>
      </w:pPr>
      <w:r>
        <w:t xml:space="preserve">Ist aus dem Schaltungsaufbau zu erwarten, dass Bauteiltoleranzen und Umgebungsbedingungen (z.B. Temperatur) eine Rolle spielen, müssen Potentiometer in der realen Schaltung vorgesehen werden um die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Weiters ist zu beachten, dass für einen realen Aufbau Widerstandswerte aus den E-Reihen zu wählen sind!</w:t>
      </w:r>
    </w:p>
    <w:bookmarkEnd w:id="145"/>
    <w:bookmarkStart w:id="160" w:name="sec-RealeVorspannung"/>
    <w:p>
      <w:pPr>
        <w:pStyle w:val="Heading3"/>
      </w:pPr>
      <w:r>
        <w:t xml:space="preserve">3.4.4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tbl>
      <w:tblPr>
        <w:tblStyle w:val="Table"/>
        <w:tblW w:type="pct" w:w="5000"/>
        <w:tblLook w:firstRow="0" w:lastRow="0" w:firstColumn="0" w:lastColumn="0" w:noHBand="0" w:noVBand="0" w:val="0000"/>
        <w:jc w:val="start"/>
      </w:tblPr>
      <w:tblGrid>
        <w:gridCol w:w="7920"/>
      </w:tblGrid>
      <w:tr>
        <w:tc>
          <w:tcPr/>
          <w:bookmarkStart w:id="149" w:name="fig-BJT_GegenRueckVorReal"/>
          <w:p>
            <w:pPr>
              <w:jc w:val="center"/>
            </w:pPr>
            <w:r>
              <w:drawing>
                <wp:inline>
                  <wp:extent cx="5334000" cy="3455527"/>
                  <wp:effectExtent b="0" l="0" r="0" t="0"/>
                  <wp:docPr descr="" title="" id="147" name="Picture"/>
                  <a:graphic>
                    <a:graphicData uri="http://schemas.openxmlformats.org/drawingml/2006/picture">
                      <pic:pic>
                        <pic:nvPicPr>
                          <pic:cNvPr descr="Projekte/Grafiken/04_LV_Reale_Vorspannung.png" id="148" name="Picture"/>
                          <pic:cNvPicPr>
                            <a:picLocks noChangeArrowheads="1" noChangeAspect="1"/>
                          </pic:cNvPicPr>
                        </pic:nvPicPr>
                        <pic:blipFill>
                          <a:blip r:embed="rId146"/>
                          <a:stretch>
                            <a:fillRect/>
                          </a:stretch>
                        </pic:blipFill>
                        <pic:spPr bwMode="auto">
                          <a:xfrm>
                            <a:off x="0" y="0"/>
                            <a:ext cx="5334000" cy="345552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3.12: Gegentaktendstufe mit realer Vorspannungsquelle</w:t>
            </w:r>
          </w:p>
          <w:bookmarkEnd w:id="149"/>
        </w:tc>
      </w:tr>
    </w:tbl>
    <w:p>
      <w:pPr>
        <w:pStyle w:val="BodyText"/>
      </w:pPr>
      <w:r>
        <w:t xml:space="preserve">Es gilt aufs neue die Qualität zu überprüfen. Dabei werden die selben Parameter wie in</w:t>
      </w:r>
      <w:r>
        <w:t xml:space="preserve"> </w:t>
      </w:r>
      <w:hyperlink w:anchor="sec-LV_Vorspannen">
        <w:r>
          <w:rPr>
            <w:rStyle w:val="Hyperlink"/>
          </w:rPr>
          <w:t xml:space="preserve">Kapitel 3.3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3.13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Pr>
      <w:tblGrid>
        <w:gridCol w:w="7920"/>
      </w:tblGrid>
      <w:tr>
        <w:tc>
          <w:tcPr/>
          <w:bookmarkStart w:id="153" w:name="fig-BJT_GegenRueckVorReal3"/>
          <w:p>
            <w:pPr>
              <w:jc w:val="center"/>
            </w:pPr>
            <w:r>
              <w:drawing>
                <wp:inline>
                  <wp:extent cx="5334000" cy="3340971"/>
                  <wp:effectExtent b="0" l="0" r="0" t="0"/>
                  <wp:docPr descr="" title="" id="151" name="Picture"/>
                  <a:graphic>
                    <a:graphicData uri="http://schemas.openxmlformats.org/drawingml/2006/picture">
                      <pic:pic>
                        <pic:nvPicPr>
                          <pic:cNvPr descr="Projekte/Grafiken/04_LV_Reale_VorspannungDCSim1.png" id="152" name="Picture"/>
                          <pic:cNvPicPr>
                            <a:picLocks noChangeArrowheads="1" noChangeAspect="1"/>
                          </pic:cNvPicPr>
                        </pic:nvPicPr>
                        <pic:blipFill>
                          <a:blip r:embed="rId150"/>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3.13: Gegentaktendstufe mit realer Vorspannungsquelle, Simulation 1</w:t>
            </w:r>
          </w:p>
          <w:bookmarkEnd w:id="153"/>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57" w:name="fig-BJT_GegenRueckVorReal4"/>
          <w:p>
            <w:pPr>
              <w:jc w:val="center"/>
            </w:pPr>
            <w:r>
              <w:drawing>
                <wp:inline>
                  <wp:extent cx="5334000" cy="2912133"/>
                  <wp:effectExtent b="0" l="0" r="0" t="0"/>
                  <wp:docPr descr="" title="" id="155" name="Picture"/>
                  <a:graphic>
                    <a:graphicData uri="http://schemas.openxmlformats.org/drawingml/2006/picture">
                      <pic:pic>
                        <pic:nvPicPr>
                          <pic:cNvPr descr="Projekte/Grafiken/04_LV_Reale_VorspannungTRANSim1.png" id="156" name="Picture"/>
                          <pic:cNvPicPr>
                            <a:picLocks noChangeArrowheads="1" noChangeAspect="1"/>
                          </pic:cNvPicPr>
                        </pic:nvPicPr>
                        <pic:blipFill>
                          <a:blip r:embed="rId154"/>
                          <a:stretch>
                            <a:fillRect/>
                          </a:stretch>
                        </pic:blipFill>
                        <pic:spPr bwMode="auto">
                          <a:xfrm>
                            <a:off x="0" y="0"/>
                            <a:ext cx="5334000" cy="291213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3.14: Gegentaktendstufe mit realer Vorspannungsquelle, Transienten Simulation</w:t>
            </w:r>
          </w:p>
          <w:bookmarkEnd w:id="157"/>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58" name="Picture"/>
                  <a:graphic>
                    <a:graphicData uri="http://schemas.openxmlformats.org/drawingml/2006/picture">
                      <pic:pic>
                        <pic:nvPicPr>
                          <pic:cNvPr descr="C:\Program Files\Quarto\share\formats\docx\note.png" id="15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160"/>
    <w:bookmarkEnd w:id="161"/>
    <w:bookmarkStart w:id="170" w:name="stromversorgung"/>
    <w:p>
      <w:pPr>
        <w:pStyle w:val="Heading2"/>
      </w:pPr>
      <w:r>
        <w:t xml:space="preserve">3.5 Stromversorgung</w:t>
      </w:r>
    </w:p>
    <w:p>
      <w:pPr>
        <w:pStyle w:val="FirstParagraph"/>
      </w:pPr>
      <w:r>
        <w:t xml:space="preserve">Wie in</w:t>
      </w:r>
      <w:r>
        <w:t xml:space="preserve"> </w:t>
      </w:r>
      <w:hyperlink w:anchor="sec-RealeVorspannung">
        <w:r>
          <w:rPr>
            <w:rStyle w:val="Hyperlink"/>
          </w:rPr>
          <w:t xml:space="preserve">Kapitel 3.4.4</w:t>
        </w:r>
      </w:hyperlink>
      <w:r>
        <w:t xml:space="preserve"> </w:t>
      </w:r>
      <w:r>
        <w:t xml:space="preserve">Simulationsergebnis</w:t>
      </w:r>
      <w:r>
        <w:t xml:space="preserve"> </w:t>
      </w:r>
      <w:hyperlink w:anchor="fig-BJT_GegenRueckVorReal3">
        <w:r>
          <w:rPr>
            <w:rStyle w:val="Hyperlink"/>
          </w:rPr>
          <w:t xml:space="preserve">Abbildung 3.13</w:t>
        </w:r>
      </w:hyperlink>
      <w:r>
        <w:t xml:space="preserve"> </w:t>
      </w:r>
      <w:r>
        <w:t xml:space="preserve">und</w:t>
      </w:r>
      <w:r>
        <w:t xml:space="preserve"> </w:t>
      </w:r>
      <w:hyperlink w:anchor="fig-BJT_GegenRueckVorReal4">
        <w:r>
          <w:rPr>
            <w:rStyle w:val="Hyperlink"/>
          </w:rPr>
          <w:t xml:space="preserve">Abbildung 3.14</w:t>
        </w:r>
      </w:hyperlink>
      <w:r>
        <w:t xml:space="preserve"> </w:t>
      </w:r>
      <w:r>
        <w:t xml:space="preserve">sichtbar ist, fehlt für die reale Vorspannungsquelle noch die Stromversorgung.</w:t>
      </w:r>
      <w:r>
        <w:t xml:space="preserve"> </w:t>
      </w:r>
    </w:p>
    <w:tbl>
      <w:tblPr>
        <w:tblStyle w:val="Table"/>
        <w:tblW w:type="pct" w:w="5000"/>
        <w:tblLook w:firstRow="0" w:lastRow="0" w:firstColumn="0" w:lastColumn="0" w:noHBand="0" w:noVBand="0" w:val="0000"/>
        <w:jc w:val="start"/>
      </w:tblPr>
      <w:tblGrid>
        <w:gridCol w:w="7920"/>
      </w:tblGrid>
      <w:tr>
        <w:tc>
          <w:tcPr/>
          <w:bookmarkStart w:id="165" w:name="fig-BJT_GegenRueckVorRealStromDCSim1"/>
          <w:p>
            <w:pPr>
              <w:jc w:val="center"/>
            </w:pPr>
            <w:r>
              <w:drawing>
                <wp:inline>
                  <wp:extent cx="5334000" cy="3391859"/>
                  <wp:effectExtent b="0" l="0" r="0" t="0"/>
                  <wp:docPr descr="" title="" id="163" name="Picture"/>
                  <a:graphic>
                    <a:graphicData uri="http://schemas.openxmlformats.org/drawingml/2006/picture">
                      <pic:pic>
                        <pic:nvPicPr>
                          <pic:cNvPr descr="Projekte/Grafiken/05_LV_StromquellenDCSim1.png" id="164" name="Picture"/>
                          <pic:cNvPicPr>
                            <a:picLocks noChangeArrowheads="1" noChangeAspect="1"/>
                          </pic:cNvPicPr>
                        </pic:nvPicPr>
                        <pic:blipFill>
                          <a:blip r:embed="rId162"/>
                          <a:stretch>
                            <a:fillRect/>
                          </a:stretch>
                        </pic:blipFill>
                        <pic:spPr bwMode="auto">
                          <a:xfrm>
                            <a:off x="0" y="0"/>
                            <a:ext cx="5334000" cy="33918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3.15: Gegentaktendstufe mit Stromversorgung, Simulation 1</w:t>
            </w:r>
          </w:p>
          <w:bookmarkEnd w:id="165"/>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3.4.1</w:t>
        </w:r>
      </w:hyperlink>
      <w:r>
        <w:t xml:space="preserve">.</w:t>
      </w:r>
    </w:p>
    <w:tbl>
      <w:tblPr>
        <w:tblStyle w:val="Table"/>
        <w:tblW w:type="pct" w:w="5000"/>
        <w:tblLook w:firstRow="0" w:lastRow="0" w:firstColumn="0" w:lastColumn="0" w:noHBand="0" w:noVBand="0" w:val="0000"/>
        <w:jc w:val="start"/>
      </w:tblPr>
      <w:tblGrid>
        <w:gridCol w:w="7920"/>
      </w:tblGrid>
      <w:tr>
        <w:tc>
          <w:tcPr/>
          <w:bookmarkStart w:id="169" w:name="fig-BJT_GegenRueckVorRealStromTRANSim1"/>
          <w:p>
            <w:pPr>
              <w:jc w:val="center"/>
            </w:pPr>
            <w:r>
              <w:drawing>
                <wp:inline>
                  <wp:extent cx="5334000" cy="2912133"/>
                  <wp:effectExtent b="0" l="0" r="0" t="0"/>
                  <wp:docPr descr="" title="" id="167" name="Picture"/>
                  <a:graphic>
                    <a:graphicData uri="http://schemas.openxmlformats.org/drawingml/2006/picture">
                      <pic:pic>
                        <pic:nvPicPr>
                          <pic:cNvPr descr="Projekte/Grafiken/05_LV_StromquellenTRANSim1.png" id="168" name="Picture"/>
                          <pic:cNvPicPr>
                            <a:picLocks noChangeArrowheads="1" noChangeAspect="1"/>
                          </pic:cNvPicPr>
                        </pic:nvPicPr>
                        <pic:blipFill>
                          <a:blip r:embed="rId166"/>
                          <a:stretch>
                            <a:fillRect/>
                          </a:stretch>
                        </pic:blipFill>
                        <pic:spPr bwMode="auto">
                          <a:xfrm>
                            <a:off x="0" y="0"/>
                            <a:ext cx="5334000" cy="291213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3.16: Gegentaktendstufe mit Stromversorgung, Transienten Simulation</w:t>
            </w:r>
          </w:p>
          <w:bookmarkEnd w:id="169"/>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3.3</w:t>
        </w:r>
      </w:hyperlink>
      <w:r>
        <w:t xml:space="preserve"> </w:t>
      </w:r>
      <w:r>
        <w:t xml:space="preserve">und damit akzeptabel. Nun müssen nur noch die idealen Stromquellen mit realen ersetzt werden.</w:t>
      </w:r>
    </w:p>
    <w:bookmarkEnd w:id="170"/>
    <w:bookmarkStart w:id="187" w:name="reale-stromquelle"/>
    <w:p>
      <w:pPr>
        <w:pStyle w:val="Heading2"/>
      </w:pPr>
      <w:r>
        <w:t xml:space="preserve">3.6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Pr>
      <w:tblGrid>
        <w:gridCol w:w="7920"/>
      </w:tblGrid>
      <w:tr>
        <w:tc>
          <w:tcPr/>
          <w:bookmarkStart w:id="174" w:name="fig-BJT_GegenRueckVorRealStromOPSim1"/>
          <w:p>
            <w:pPr>
              <w:jc w:val="center"/>
            </w:pPr>
            <w:r>
              <w:drawing>
                <wp:inline>
                  <wp:extent cx="5334000" cy="2446372"/>
                  <wp:effectExtent b="0" l="0" r="0" t="0"/>
                  <wp:docPr descr="" title="" id="172" name="Picture"/>
                  <a:graphic>
                    <a:graphicData uri="http://schemas.openxmlformats.org/drawingml/2006/picture">
                      <pic:pic>
                        <pic:nvPicPr>
                          <pic:cNvPr descr="Projekte/Grafiken/05.01_RealeStromquellenOPSim1.png" id="173" name="Picture"/>
                          <pic:cNvPicPr>
                            <a:picLocks noChangeArrowheads="1" noChangeAspect="1"/>
                          </pic:cNvPicPr>
                        </pic:nvPicPr>
                        <pic:blipFill>
                          <a:blip r:embed="rId171"/>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3.17: Gegentaktendstufe mit realen Stromquellen, Simulation 1</w:t>
            </w:r>
          </w:p>
          <w:bookmarkEnd w:id="174"/>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konstant, sein.</w:t>
      </w:r>
    </w:p>
    <w:tbl>
      <w:tblPr>
        <w:tblStyle w:val="Table"/>
        <w:tblW w:type="pct" w:w="5000"/>
        <w:tblLook w:firstRow="0" w:lastRow="0" w:firstColumn="0" w:lastColumn="0" w:noHBand="0" w:noVBand="0" w:val="0000"/>
        <w:jc w:val="start"/>
      </w:tblPr>
      <w:tblGrid>
        <w:gridCol w:w="7920"/>
      </w:tblGrid>
      <w:tr>
        <w:tc>
          <w:tcPr/>
          <w:bookmarkStart w:id="178" w:name="X719cdff3826e19c00e00b5b4a6fd8381ad90f32"/>
          <w:p>
            <w:pPr>
              <w:jc w:val="center"/>
            </w:pPr>
            <w:r>
              <w:drawing>
                <wp:inline>
                  <wp:extent cx="5334000" cy="3240949"/>
                  <wp:effectExtent b="0" l="0" r="0" t="0"/>
                  <wp:docPr descr="" title="" id="176" name="Picture"/>
                  <a:graphic>
                    <a:graphicData uri="http://schemas.openxmlformats.org/drawingml/2006/picture">
                      <pic:pic>
                        <pic:nvPicPr>
                          <pic:cNvPr descr="Projekte/Grafiken/05.01_RealeStromquelleDCSim1.png" id="177" name="Picture"/>
                          <pic:cNvPicPr>
                            <a:picLocks noChangeArrowheads="1" noChangeAspect="1"/>
                          </pic:cNvPicPr>
                        </pic:nvPicPr>
                        <pic:blipFill>
                          <a:blip r:embed="rId175"/>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3.18: Gegentaktendstufe mit realen Stromquellen, DC Sweep</w:t>
            </w:r>
          </w:p>
          <w:bookmarkEnd w:id="178"/>
        </w:tc>
      </w:tr>
    </w:tbl>
    <w:p>
      <w:pPr>
        <w:pStyle w:val="BodyText"/>
      </w:pPr>
      <w:r>
        <w:t xml:space="preserve">Nachdem die ausreichende Stabilität gezeigt wurde können die Stromquellen eingebaut werden und die gesamte Schaltung auf ihre Qualität überprüft werden.</w:t>
      </w:r>
    </w:p>
    <w:tbl>
      <w:tblPr>
        <w:tblStyle w:val="Table"/>
        <w:tblW w:type="pct" w:w="5000"/>
        <w:tblLook w:firstRow="0" w:lastRow="0" w:firstColumn="0" w:lastColumn="0" w:noHBand="0" w:noVBand="0" w:val="0000"/>
        <w:jc w:val="start"/>
      </w:tblPr>
      <w:tblGrid>
        <w:gridCol w:w="7920"/>
      </w:tblGrid>
      <w:tr>
        <w:tc>
          <w:tcPr/>
          <w:bookmarkStart w:id="182" w:name="fig-BJT_06_LV_Real"/>
          <w:p>
            <w:pPr>
              <w:jc w:val="center"/>
            </w:pPr>
            <w:r>
              <w:drawing>
                <wp:inline>
                  <wp:extent cx="5334000" cy="4903767"/>
                  <wp:effectExtent b="0" l="0" r="0" t="0"/>
                  <wp:docPr descr="" title="" id="180" name="Picture"/>
                  <a:graphic>
                    <a:graphicData uri="http://schemas.openxmlformats.org/drawingml/2006/picture">
                      <pic:pic>
                        <pic:nvPicPr>
                          <pic:cNvPr descr="Projekte/Grafiken/06_LV_Real.png" id="181" name="Picture"/>
                          <pic:cNvPicPr>
                            <a:picLocks noChangeArrowheads="1" noChangeAspect="1"/>
                          </pic:cNvPicPr>
                        </pic:nvPicPr>
                        <pic:blipFill>
                          <a:blip r:embed="rId179"/>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3.19: Gegentaktendstufe mit realen Stromquellen, Arbeitspunktanalyse</w:t>
            </w:r>
          </w:p>
          <w:bookmarkEnd w:id="182"/>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86" w:name="fig-BJT_06_LV_Real_TRANSim1"/>
          <w:p>
            <w:pPr>
              <w:jc w:val="center"/>
            </w:pPr>
            <w:r>
              <w:drawing>
                <wp:inline>
                  <wp:extent cx="5334000" cy="3240949"/>
                  <wp:effectExtent b="0" l="0" r="0" t="0"/>
                  <wp:docPr descr="" title="" id="184" name="Picture"/>
                  <a:graphic>
                    <a:graphicData uri="http://schemas.openxmlformats.org/drawingml/2006/picture">
                      <pic:pic>
                        <pic:nvPicPr>
                          <pic:cNvPr descr="Projekte/Grafiken/06_LV_Real_TRANSim1.png" id="185" name="Picture"/>
                          <pic:cNvPicPr>
                            <a:picLocks noChangeArrowheads="1" noChangeAspect="1"/>
                          </pic:cNvPicPr>
                        </pic:nvPicPr>
                        <pic:blipFill>
                          <a:blip r:embed="rId183"/>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3.20: Gegentaktendstufe mit realen Stromquellen, Transienten Analyse</w:t>
            </w:r>
          </w:p>
          <w:bookmarkEnd w:id="186"/>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3.7</w:t>
        </w:r>
      </w:hyperlink>
      <w:r>
        <w:t xml:space="preserve">, bei welchem die Vorspannung ideal ausgeführt wurde und das Ergebnis</w:t>
      </w:r>
      <w:r>
        <w:t xml:space="preserve"> </w:t>
      </w:r>
      <w:hyperlink w:anchor="fig-BJT_06_LV_Real_TRANSim1">
        <w:r>
          <w:rPr>
            <w:rStyle w:val="Hyperlink"/>
          </w:rPr>
          <w:t xml:space="preserve">Abbildung 3.20</w:t>
        </w:r>
      </w:hyperlink>
      <w:r>
        <w:t xml:space="preserve"> </w:t>
      </w:r>
      <w:r>
        <w:t xml:space="preserve">mit realen, und damit tatsächlich fertigbar, Quellen ist die Qualitätsunterschied zu vernachlässigen. Das Schaltung gilt damit als fertig dimensioniert. Natürlich kann die Schaltung erweitert, adaptiert und verbessert werden. Siehe dazu</w:t>
      </w:r>
      <w:r>
        <w:t xml:space="preserve"> </w:t>
      </w:r>
      <w:hyperlink w:anchor="sec-AbwErw">
        <w:r>
          <w:rPr>
            <w:rStyle w:val="Hyperlink"/>
          </w:rPr>
          <w:t xml:space="preserve">Kapitel 3.8</w:t>
        </w:r>
      </w:hyperlink>
      <w:r>
        <w:t xml:space="preserve">.</w:t>
      </w:r>
    </w:p>
    <w:bookmarkEnd w:id="187"/>
    <w:bookmarkStart w:id="188" w:name="praktische-herangehensweise"/>
    <w:p>
      <w:pPr>
        <w:pStyle w:val="Heading2"/>
      </w:pPr>
      <w:r>
        <w:t xml:space="preserve">3.7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188"/>
    <w:bookmarkStart w:id="189" w:name="sec-AbwErw"/>
    <w:p>
      <w:pPr>
        <w:pStyle w:val="Heading2"/>
      </w:pPr>
      <w:r>
        <w:t xml:space="preserve">3.8 Abwandlungen und Erweiterungen</w:t>
      </w:r>
    </w:p>
    <w:p>
      <w:pPr>
        <w:pStyle w:val="FirstParagraph"/>
      </w:pPr>
      <w:r>
        <w:t xml:space="preserve">Wie könnte eine Strombegrenzung, Kurzschlusssicherheit, umgesetzt werden?</w:t>
      </w:r>
      <w:r>
        <w:br/>
      </w:r>
      <w:r>
        <w:t xml:space="preserve">Wie könnte die Rückkopplung die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189"/>
    <w:bookmarkEnd w:id="190"/>
    <w:bookmarkStart w:id="220" w:name="sec-H-Bruecke"/>
    <w:p>
      <w:pPr>
        <w:pStyle w:val="Heading1"/>
      </w:pPr>
      <w:r>
        <w:t xml:space="preserve">4. H-Brücke</w:t>
      </w:r>
    </w:p>
    <w:p>
      <w:pPr>
        <w:pStyle w:val="SourceCode"/>
      </w:pPr>
      <w:r>
        <w:rPr>
          <w:rStyle w:val="CommentTok"/>
        </w:rPr>
        <w:t xml:space="preserve">#import sys</w:t>
      </w:r>
      <w:r>
        <w:br/>
      </w:r>
      <w:r>
        <w:rPr>
          <w:rStyle w:val="CommentTok"/>
        </w:rPr>
        <w:t xml:space="preserve"># adding Folder_2 to the system path</w:t>
      </w:r>
      <w:r>
        <w:br/>
      </w:r>
      <w:r>
        <w:rPr>
          <w:rStyle w:val="CommentTok"/>
        </w:rPr>
        <w:t xml:space="preserve">#sys.path.insert(0, '../../../Common/QuartoBookHelpers')</w:t>
      </w:r>
      <w:r>
        <w:br/>
      </w:r>
      <w:r>
        <w:rPr>
          <w:rStyle w:val="CommentTok"/>
        </w:rPr>
        <w:t xml:space="preserve">#import QuartoBookHelpers</w:t>
      </w:r>
      <w:r>
        <w:br/>
      </w:r>
      <w:r>
        <w:br/>
      </w:r>
      <w:r>
        <w:rPr>
          <w:rStyle w:val="ImportTok"/>
        </w:rPr>
        <w:t xml:space="preserve">from</w:t>
      </w:r>
      <w:r>
        <w:rPr>
          <w:rStyle w:val="NormalTok"/>
        </w:rPr>
        <w:t xml:space="preserve"> IPython.display </w:t>
      </w:r>
      <w:r>
        <w:rPr>
          <w:rStyle w:val="ImportTok"/>
        </w:rPr>
        <w:t xml:space="preserve">import</w:t>
      </w:r>
      <w:r>
        <w:rPr>
          <w:rStyle w:val="NormalTok"/>
        </w:rPr>
        <w:t xml:space="preserve"> Markdown, Latex</w:t>
      </w:r>
      <w:r>
        <w:br/>
      </w:r>
      <w:r>
        <w:br/>
      </w:r>
      <w:r>
        <w:rPr>
          <w:rStyle w:val="ImportTok"/>
        </w:rPr>
        <w:t xml:space="preserve">from</w:t>
      </w:r>
      <w:r>
        <w:rPr>
          <w:rStyle w:val="NormalTok"/>
        </w:rPr>
        <w:t xml:space="preserve"> sympy </w:t>
      </w:r>
      <w:r>
        <w:rPr>
          <w:rStyle w:val="ImportTok"/>
        </w:rPr>
        <w:t xml:space="preserve">import</w:t>
      </w:r>
      <w:r>
        <w:rPr>
          <w:rStyle w:val="NormalTok"/>
        </w:rPr>
        <w:t xml:space="preserve"> </w:t>
      </w:r>
      <w:r>
        <w:rPr>
          <w:rStyle w:val="OperatorTok"/>
        </w:rPr>
        <w:t xml:space="preserve">*</w:t>
      </w:r>
      <w:r>
        <w:br/>
      </w:r>
      <w:r>
        <w:rPr>
          <w:rStyle w:val="ImportTok"/>
        </w:rPr>
        <w:t xml:space="preserve">import</w:t>
      </w:r>
      <w:r>
        <w:rPr>
          <w:rStyle w:val="NormalTok"/>
        </w:rPr>
        <w:t xml:space="preserve"> sympy.physics.units </w:t>
      </w:r>
      <w:r>
        <w:rPr>
          <w:rStyle w:val="ImportTok"/>
        </w:rPr>
        <w:t xml:space="preserve">as</w:t>
      </w:r>
      <w:r>
        <w:rPr>
          <w:rStyle w:val="NormalTok"/>
        </w:rPr>
        <w:t xml:space="preserve"> u</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matplotlib </w:t>
      </w:r>
      <w:r>
        <w:rPr>
          <w:rStyle w:val="ImportTok"/>
        </w:rPr>
        <w:t xml:space="preserve">import</w:t>
      </w:r>
      <w:r>
        <w:rPr>
          <w:rStyle w:val="NormalTok"/>
        </w:rPr>
        <w:t xml:space="preserve"> pyplot </w:t>
      </w:r>
      <w:r>
        <w:rPr>
          <w:rStyle w:val="ImportTok"/>
        </w:rPr>
        <w:t xml:space="preserve">as</w:t>
      </w:r>
      <w:r>
        <w:rPr>
          <w:rStyle w:val="NormalTok"/>
        </w:rPr>
        <w:t xml:space="preserve"> plt</w:t>
      </w:r>
      <w:r>
        <w:br/>
      </w:r>
      <w:r>
        <w:rPr>
          <w:rStyle w:val="ImportTok"/>
        </w:rPr>
        <w:t xml:space="preserve">from</w:t>
      </w:r>
      <w:r>
        <w:rPr>
          <w:rStyle w:val="NormalTok"/>
        </w:rPr>
        <w:t xml:space="preserve"> quantiphy </w:t>
      </w:r>
      <w:r>
        <w:rPr>
          <w:rStyle w:val="ImportTok"/>
        </w:rPr>
        <w:t xml:space="preserve">import</w:t>
      </w:r>
      <w:r>
        <w:rPr>
          <w:rStyle w:val="NormalTok"/>
        </w:rPr>
        <w:t xml:space="preserve"> Quantity</w:t>
      </w:r>
      <w:r>
        <w:br/>
      </w:r>
      <w:r>
        <w:rPr>
          <w:rStyle w:val="ImportTok"/>
        </w:rPr>
        <w:t xml:space="preserve">import</w:t>
      </w:r>
      <w:r>
        <w:rPr>
          <w:rStyle w:val="NormalTok"/>
        </w:rPr>
        <w:t xml:space="preserve"> re</w:t>
      </w:r>
      <w:r>
        <w:br/>
      </w:r>
      <w:r>
        <w:br/>
      </w:r>
      <w:r>
        <w:rPr>
          <w:rStyle w:val="KeywordTok"/>
        </w:rPr>
        <w:t xml:space="preserve">class</w:t>
      </w:r>
      <w:r>
        <w:rPr>
          <w:rStyle w:val="NormalTok"/>
        </w:rPr>
        <w:t xml:space="preserve"> MySymbol(Symbol):</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Symbol.</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br/>
      </w:r>
      <w:r>
        <w:rPr>
          <w:rStyle w:val="KeywordTok"/>
        </w:rPr>
        <w:t xml:space="preserve">class</w:t>
      </w:r>
      <w:r>
        <w:rPr>
          <w:rStyle w:val="NormalTok"/>
        </w:rPr>
        <w:t xml:space="preserve"> MyFunction(Function):</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Function.</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rPr>
          <w:rStyle w:val="NormalTok"/>
        </w:rPr>
        <w:t xml:space="preserve">        </w:t>
      </w:r>
      <w:r>
        <w:br/>
      </w:r>
      <w:r>
        <w:rPr>
          <w:rStyle w:val="KeywordTok"/>
        </w:rPr>
        <w:t xml:space="preserve">class</w:t>
      </w:r>
      <w:r>
        <w:rPr>
          <w:rStyle w:val="NormalTok"/>
        </w:rPr>
        <w:t xml:space="preserve"> QBookHelpers():</w:t>
      </w:r>
      <w:r>
        <w:br/>
      </w:r>
      <w:r>
        <w:rPr>
          <w:rStyle w:val="NormalTok"/>
        </w:rPr>
        <w:t xml:space="preserve">    </w:t>
      </w:r>
      <w:r>
        <w:rPr>
          <w:rStyle w:val="KeywordTok"/>
        </w:rPr>
        <w:t xml:space="preserve">def</w:t>
      </w:r>
      <w:r>
        <w:rPr>
          <w:rStyle w:val="NormalTok"/>
        </w:rPr>
        <w:t xml:space="preserve"> print_description(dic):</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display(Markdown(</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vari.description))</w:t>
      </w:r>
      <w:r>
        <w:br/>
      </w:r>
      <w:r>
        <w:rPr>
          <w:rStyle w:val="NormalTok"/>
        </w:rPr>
        <w:t xml:space="preserve">            </w:t>
      </w:r>
      <w:r>
        <w:br/>
      </w:r>
      <w:r>
        <w:rPr>
          <w:rStyle w:val="NormalTok"/>
        </w:rPr>
        <w:t xml:space="preserve">    </w:t>
      </w:r>
      <w:r>
        <w:rPr>
          <w:rStyle w:val="KeywordTok"/>
        </w:rPr>
        <w:t xml:space="preserve">def</w:t>
      </w:r>
      <w:r>
        <w:rPr>
          <w:rStyle w:val="NormalTok"/>
        </w:rPr>
        <w:t xml:space="preserve"> print_equation(eq,</w:t>
      </w:r>
      <w:r>
        <w:rPr>
          <w:rStyle w:val="OperatorTok"/>
        </w:rPr>
        <w:t xml:space="preserve">**</w:t>
      </w:r>
      <w:r>
        <w:rPr>
          <w:rStyle w:val="NormalTok"/>
        </w:rPr>
        <w:t xml:space="preserve">kwargs):</w:t>
      </w:r>
      <w:r>
        <w:br/>
      </w:r>
      <w:r>
        <w:rPr>
          <w:rStyle w:val="NormalTok"/>
        </w:rPr>
        <w:t xml:space="preserve">        </w:t>
      </w:r>
      <w:r>
        <w:rPr>
          <w:rStyle w:val="CommentTok"/>
        </w:rPr>
        <w:t xml:space="preserve">#print(kwargs)</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w:t>
      </w:r>
      <w:r>
        <w:rPr>
          <w:rStyle w:val="CommentTok"/>
        </w:rPr>
        <w:t xml:space="preserve">#print(label)</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#eq-Dummy</w:t>
      </w:r>
      <w:r>
        <w:rPr>
          <w:rStyle w:v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print_values(dic,</w:t>
      </w:r>
      <w:r>
        <w:rPr>
          <w:rStyle w:val="OperatorTok"/>
        </w:rPr>
        <w:t xml:space="preserve">**</w:t>
      </w:r>
      <w:r>
        <w:rPr>
          <w:rStyle w:val="NormalTok"/>
        </w:rPr>
        <w:t xml:space="preserve">kwargs):</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w:t>
      </w:r>
      <w:r>
        <w:rPr>
          <w:rStyle w:val="ControlFlowTok"/>
        </w:rPr>
        <w:t xml:space="preserve">try</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rPr>
          <w:rStyle w:val="BuiltInTok"/>
        </w:rPr>
        <w:t xml:space="preserve">str</w:t>
      </w:r>
      <w:r>
        <w:rPr>
          <w:rStyle w:val="NormalTok"/>
        </w:rPr>
        <w:t xml:space="preserve">(vari.unit.abbrev))</w:t>
      </w:r>
      <w:r>
        <w:br/>
      </w:r>
      <w:r>
        <w:rPr>
          <w:rStyle w:val="NormalTok"/>
        </w:rPr>
        <w:t xml:space="preserve">            </w:t>
      </w:r>
      <w:r>
        <w:rPr>
          <w:rStyle w:val="ControlFlowTok"/>
        </w:rPr>
        <w:t xml:space="preserve">except</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br/>
      </w:r>
      <w:r>
        <w:rPr>
          <w:rStyle w:val="NormalTok"/>
        </w:rPr>
        <w:t xml:space="preserve">            </w:t>
      </w:r>
      <w:r>
        <w:br/>
      </w:r>
      <w:r>
        <w:rPr>
          <w:rStyle w:val="NormalTok"/>
        </w:rPr>
        <w:t xml:space="preserve">            quant_string </w:t>
      </w:r>
      <w:r>
        <w:rPr>
          <w:rStyle w:val="OperatorTok"/>
        </w:rPr>
        <w:t xml:space="preserve">=</w:t>
      </w:r>
      <w:r>
        <w:rPr>
          <w:rStyle w:val="NormalTok"/>
        </w:rPr>
        <w:t xml:space="preserve"> QuantValue.render(prec</w:t>
      </w:r>
      <w:r>
        <w:rPr>
          <w:rStyle w:val="OperatorTok"/>
        </w:rPr>
        <w:t xml:space="preserve">=</w:t>
      </w:r>
      <w:r>
        <w:rPr>
          <w:rStyle w:val="DecValTok"/>
        </w:rPr>
        <w:t xml:space="preserve">2</w:t>
      </w:r>
      <w:r>
        <w:rPr>
          <w:rStyle w:val="NormalTok"/>
        </w:rPr>
        <w:t xml:space="preserve">)</w:t>
      </w:r>
      <w:r>
        <w:br/>
      </w:r>
      <w:r>
        <w:rPr>
          <w:rStyle w:val="NormalTok"/>
        </w:rPr>
        <w:t xml:space="preserve">            val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if</w:t>
      </w:r>
      <w:r>
        <w:rPr>
          <w:rStyle w:val="NormalTok"/>
        </w:rPr>
        <w:t xml:space="preserve"> quant_string[</w:t>
      </w:r>
      <w:r>
        <w:rPr>
          <w:rStyle w:val="OperatorTok"/>
        </w:rPr>
        <w:t xml:space="preserve">-</w:t>
      </w:r>
      <w:r>
        <w:rPr>
          <w:rStyle w:val="DecValTok"/>
        </w:rPr>
        <w:t xml:space="preserve">1</w:t>
      </w:r>
      <w:r>
        <w:rPr>
          <w:rStyle w:val="NormalTok"/>
        </w:rPr>
        <w:t xml:space="preserve">].isdigit():</w:t>
      </w:r>
      <w:r>
        <w:br/>
      </w:r>
      <w:r>
        <w:rPr>
          <w:rStyle w:val="NormalTok"/>
        </w:rPr>
        <w:t xml:space="preserve">                uni </w:t>
      </w:r>
      <w:r>
        <w:rPr>
          <w:rStyle w:val="OperatorTok"/>
        </w:rPr>
        <w:t xml:space="preserve">=</w:t>
      </w:r>
      <w:r>
        <w:rPr>
          <w:rStyle w:val="NormalTok"/>
        </w:rPr>
        <w:t xml:space="preserve"> </w:t>
      </w:r>
      <w:r>
        <w:rPr>
          <w:rStyle w:val="String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uni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except</w:t>
      </w:r>
      <w:r>
        <w:rPr>
          <w:rStyle w:val="NormalTok"/>
        </w:rPr>
        <w:t xml:space="preserve">:</w:t>
      </w:r>
      <w:r>
        <w:br/>
      </w:r>
      <w:r>
        <w:rPr>
          <w:rStyle w:val="NormalTok"/>
        </w:rPr>
        <w:t xml:space="preserve">                    uni </w:t>
      </w:r>
      <w:r>
        <w:rPr>
          <w:rStyle w:val="OperatorTok"/>
        </w:rPr>
        <w:t xml:space="preserve">=</w:t>
      </w:r>
      <w:r>
        <w:rPr>
          <w:rStyle w:val="NormalTok"/>
        </w:rPr>
        <w:t xml:space="preserve"> quant_string[</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mmentTok"/>
        </w:rPr>
        <w:t xml:space="preserve">#print(re.split('(\d+)',QuantValue.render(prec=2)))</w:t>
      </w:r>
      <w:r>
        <w:br/>
      </w:r>
      <w:r>
        <w:rPr>
          <w:rStyle w:val="NormalTok"/>
        </w:rPr>
        <w:t xml:space="preserve">            </w:t>
      </w:r>
      <w:r>
        <w:rPr>
          <w:rStyle w:val="CommentTok"/>
        </w:rPr>
        <w:t xml:space="preserve">#uni = re.split('(\d+)',QuantValue.render(prec=2))[-1]</w:t>
      </w:r>
      <w:r>
        <w:br/>
      </w:r>
      <w:r>
        <w:rPr>
          <w:rStyle w:val="NormalTok"/>
        </w:rPr>
        <w:t xml:space="preserve">            </w:t>
      </w:r>
      <w:r>
        <w:rPr>
          <w:rStyle w:val="CommentTok"/>
        </w:rPr>
        <w:t xml:space="preserve">#uni = ''</w:t>
      </w:r>
      <w:r>
        <w:br/>
      </w:r>
      <w:r>
        <w:rPr>
          <w:rStyle w:val="NormalTok"/>
        </w:rPr>
        <w:t xml:space="preserve">            </w:t>
      </w:r>
      <w:r>
        <w:rPr>
          <w:rStyle w:val="CommentTok"/>
        </w:rPr>
        <w:t xml:space="preserve">#val = re.split('(\d+)',QuantValue.render(prec=2))[1]</w:t>
      </w:r>
      <w:r>
        <w:br/>
      </w:r>
      <w:r>
        <w:rPr>
          <w:rStyle w:val="NormalTok"/>
        </w:rPr>
        <w:t xml:space="preserve">            </w:t>
      </w:r>
      <w:r>
        <w:rPr>
          <w:rStyle w:val="CommentTok"/>
        </w:rPr>
        <w:t xml:space="preserve">#val = QuantValue.render(prec=2)</w:t>
      </w:r>
      <w:r>
        <w:br/>
      </w:r>
      <w:r>
        <w:br/>
      </w:r>
      <w:r>
        <w:rPr>
          <w:rStyle w:val="NormalTok"/>
        </w:rPr>
        <w:t xml:space="preserve">            </w:t>
      </w:r>
      <w:r>
        <w:rPr>
          <w:rStyle w:val="ControlFlowTok"/>
        </w:rPr>
        <w:t xml:space="preserve">if</w:t>
      </w:r>
      <w:r>
        <w:rPr>
          <w:rStyle w:val="NormalTok"/>
        </w:rPr>
        <w:t xml:space="preserve"> uni.find(</w:t>
      </w:r>
      <w:r>
        <w:rPr>
          <w:rStyle w:val="StringTok"/>
        </w:rPr>
        <w:t xml:space="preserve">'ohm'</w:t>
      </w:r>
      <w:r>
        <w:rPr>
          <w:rStyle w:val="NormalTok"/>
        </w:rPr>
        <w:t xml:space="preserve">) </w:t>
      </w:r>
      <w:r>
        <w:rPr>
          <w:rStyle w:val="OperatorTok"/>
        </w:rPr>
        <w:t xml:space="preserve">&gt;=</w:t>
      </w:r>
      <w:r>
        <w:rPr>
          <w:rStyle w:val="DecValTok"/>
        </w:rPr>
        <w:t xml:space="preserve">0</w:t>
      </w:r>
      <w:r>
        <w:rPr>
          <w:rStyle w:val="NormalTok"/>
        </w:rPr>
        <w:t xml:space="preserve">:</w:t>
      </w:r>
      <w:r>
        <w:br/>
      </w:r>
      <w:r>
        <w:rPr>
          <w:rStyle w:val="NormalTok"/>
        </w:rPr>
        <w:t xml:space="preserve">                uni </w:t>
      </w:r>
      <w:r>
        <w:rPr>
          <w:rStyle w:val="OperatorTok"/>
        </w:rPr>
        <w:t xml:space="preserve">=</w:t>
      </w:r>
      <w:r>
        <w:rPr>
          <w:rStyle w:val="NormalTok"/>
        </w:rPr>
        <w:t xml:space="preserve"> </w:t>
      </w:r>
      <w:r>
        <w:rPr>
          <w:rStyle w:val="StringTok"/>
        </w:rPr>
        <w:t xml:space="preserve">'\ \mathrm{'</w:t>
      </w:r>
      <w:r>
        <w:rPr>
          <w:rStyle w:val="NormalTok"/>
        </w:rPr>
        <w:t xml:space="preserve"> </w:t>
      </w:r>
      <w:r>
        <w:rPr>
          <w:rStyle w:val="OperatorTok"/>
        </w:rPr>
        <w:t xml:space="preserve">+</w:t>
      </w:r>
      <w:r>
        <w:rPr>
          <w:rStyle w:val="NormalTok"/>
        </w:rPr>
        <w:t xml:space="preserve"> uni.replace(</w:t>
      </w:r>
      <w:r>
        <w:rPr>
          <w:rStyle w:val="StringTok"/>
        </w:rPr>
        <w:t xml:space="preserve">'ohm'</w:t>
      </w:r>
      <w:r>
        <w:rPr>
          <w:rStyle w:val="NormalTok"/>
        </w:rPr>
        <w:t xml:space="preserve">,</w:t>
      </w:r>
      <w:r>
        <w:rPr>
          <w:rStyle w:val="StringTok"/>
        </w:rPr>
        <w:t xml:space="preserve">'\Omega'</w:t>
      </w:r>
      <w:r>
        <w:rPr>
          <w:rStyle w:val="NormalTok"/>
        </w:rPr>
        <w:t xml:space="preserve">) </w:t>
      </w:r>
      <w:r>
        <w:rPr>
          <w:rStyle w:val="OperatorTok"/>
        </w:rPr>
        <w:t xml:space="preserve">+</w:t>
      </w:r>
      <w:r>
        <w:rPr>
          <w:rStyle w:val="NormalTok"/>
        </w:rPr>
        <w:t xml:space="preserve"> </w:t>
      </w:r>
      <w:r>
        <w:rPr>
          <w:rStyle w:val="String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disp_string </w:t>
      </w:r>
      <w:r>
        <w:rPr>
          <w:rStyle w:val="OperatorTok"/>
        </w:rPr>
        <w:t xml:space="preserve">=</w:t>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br/>
      </w:r>
      <w:r>
        <w:br/>
      </w:r>
      <w:r>
        <w:rPr>
          <w:rStyle w:val="NormalTok"/>
        </w:rPr>
        <w:t xml:space="preserve">            </w:t>
      </w:r>
      <w:r>
        <w:br/>
      </w:r>
      <w:r>
        <w:rPr>
          <w:rStyle w:val="NormalTok"/>
        </w:rPr>
        <w:t xml:space="preserve">            display(Markdown(disp_string))</w:t>
      </w:r>
      <w:r>
        <w:br/>
      </w:r>
      <w:r>
        <w:br/>
      </w:r>
      <w:r>
        <w:rPr>
          <w:rStyle w:val="NormalTok"/>
        </w:rPr>
        <w:t xml:space="preserve">            </w:t>
      </w:r>
      <w:r>
        <w:rPr>
          <w:rStyle w:val="CommentTok"/>
        </w:rPr>
        <w:t xml:space="preserve">#display(Markdown(f'${latex(vari)}$' + ' = ' + str(vari.value) + f'$\ {latex(vari.unit)}$' ))            </w:t>
      </w:r>
      <w:r>
        <w:br/>
      </w:r>
      <w:r>
        <w:rPr>
          <w:rStyle w:val="NormalTok"/>
        </w:rPr>
        <w:t xml:space="preserve">            </w:t>
      </w:r>
      <w:r>
        <w:rPr>
          <w:rStyle w:val="CommentTok"/>
        </w:rPr>
        <w:t xml:space="preserve">#display(Markdown(f'${latex(vari)}$' + ' = ' + str("%.2f" % round(vari.value, 2)) + f'$\ {latex(vari.unit)}$' ))</w:t>
      </w:r>
      <w:r>
        <w:br/>
      </w:r>
      <w:r>
        <w:rPr>
          <w:rStyle w:val="NormalTok"/>
        </w:rPr>
        <w:t xml:space="preserve">            </w:t>
      </w:r>
      <w:r>
        <w:rPr>
          <w:rStyle w:val="CommentTok"/>
        </w:rPr>
        <w:t xml:space="preserve">#display(Markdown(f'$${latex(vari)}' + ' = ' + latex(QuantValue.render()) + f'$$' ))</w:t>
      </w:r>
      <w:r>
        <w:br/>
      </w:r>
      <w:r>
        <w:rPr>
          <w:rStyle w:val="NormalTok"/>
        </w:rPr>
        <w:t xml:space="preserve">            </w:t>
      </w:r>
      <w:r>
        <w:rPr>
          <w:rStyle w:val="CommentTok"/>
        </w:rPr>
        <w:t xml:space="preserve">#display(Markdown(f'$${latex(vari)}' + ' = ' + latex(quant) + f'$$' ))</w:t>
      </w:r>
      <w:r>
        <w:br/>
      </w:r>
      <w:r>
        <w:rPr>
          <w:rStyle w:val="NormalTok"/>
        </w:rPr>
        <w:t xml:space="preserve">            </w:t>
      </w:r>
      <w:r>
        <w:rPr>
          <w:rStyle w:val="CommentTok"/>
        </w:rPr>
        <w:t xml:space="preserve">#display(Markdown(f'$${latex(vari)}' + ' = ' + str(vari.value) + f'\ {latex(vari.unit)}$$' ))</w:t>
      </w:r>
      <w:r>
        <w:br/>
      </w:r>
      <w:r>
        <w:br/>
      </w:r>
      <w:r>
        <w:rPr>
          <w:rStyle w:val="NormalTok"/>
        </w:rPr>
        <w:t xml:space="preserve">            </w:t>
      </w:r>
      <w:r>
        <w:br/>
      </w:r>
      <w:r>
        <w:rPr>
          <w:rStyle w:val="NormalTok"/>
        </w:rPr>
        <w:t xml:space="preserve">    </w:t>
      </w:r>
      <w:r>
        <w:rPr>
          <w:rStyle w:val="KeywordTok"/>
        </w:rPr>
        <w:t xml:space="preserve">def</w:t>
      </w:r>
      <w:r>
        <w:rPr>
          <w:rStyle w:val="NormalTok"/>
        </w:rPr>
        <w:t xml:space="preserve"> calculate_num_value(eqn):</w:t>
      </w:r>
      <w:r>
        <w:br/>
      </w:r>
      <w:r>
        <w:rPr>
          <w:rStyle w:val="NormalTok"/>
        </w:rPr>
        <w:t xml:space="preserve">        replacement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sym </w:t>
      </w:r>
      <w:r>
        <w:rPr>
          <w:rStyle w:val="KeywordTok"/>
        </w:rPr>
        <w:t xml:space="preserve">in</w:t>
      </w:r>
      <w:r>
        <w:rPr>
          <w:rStyle w:val="NormalTok"/>
        </w:rPr>
        <w:t xml:space="preserve"> eqn.rhs.free_symbols:</w:t>
      </w:r>
      <w:r>
        <w:br/>
      </w:r>
      <w:r>
        <w:rPr>
          <w:rStyle w:val="NormalTok"/>
        </w:rPr>
        <w:t xml:space="preserve">            case </w:t>
      </w:r>
      <w:r>
        <w:rPr>
          <w:rStyle w:val="OperatorTok"/>
        </w:rPr>
        <w:t xml:space="preserve">=</w:t>
      </w:r>
      <w:r>
        <w:rPr>
          <w:rStyle w:val="NormalTok"/>
        </w:rPr>
        <w:t xml:space="preserve"> {sym:sym.value}</w:t>
      </w:r>
      <w:r>
        <w:br/>
      </w:r>
      <w:r>
        <w:rPr>
          <w:rStyle w:val="NormalTok"/>
        </w:rPr>
        <w:t xml:space="preserve">            replacement.update(case)</w:t>
      </w:r>
      <w:r>
        <w:br/>
      </w:r>
      <w:r>
        <w:rPr>
          <w:rStyle w:val="NormalTok"/>
        </w:rPr>
        <w:t xml:space="preserve">        </w:t>
      </w:r>
      <w:r>
        <w:rPr>
          <w:rStyle w:val="CommentTok"/>
        </w:rPr>
        <w:t xml:space="preserve">#print(replacement)</w:t>
      </w:r>
      <w:r>
        <w:br/>
      </w:r>
      <w:r>
        <w:rPr>
          <w:rStyle w:val="NormalTok"/>
        </w:rPr>
        <w:t xml:space="preserve">        </w:t>
      </w:r>
      <w:r>
        <w:rPr>
          <w:rStyle w:val="CommentTok"/>
        </w:rPr>
        <w:t xml:space="preserve">#return Eq(eqn.lhs,eqn.rhs.evalf(subs=replacement))</w:t>
      </w:r>
      <w:r>
        <w:br/>
      </w:r>
      <w:r>
        <w:rPr>
          <w:rStyle w:val="NormalTok"/>
        </w:rPr>
        <w:t xml:space="preserve">        eqn.lhs.value </w:t>
      </w:r>
      <w:r>
        <w:rPr>
          <w:rStyle w:val="OperatorTok"/>
        </w:rPr>
        <w:t xml:space="preserve">=</w:t>
      </w:r>
      <w:r>
        <w:rPr>
          <w:rStyle w:val="NormalTok"/>
        </w:rPr>
        <w:t xml:space="preserve"> eqn.rhs.evalf(subs</w:t>
      </w:r>
      <w:r>
        <w:rPr>
          <w:rStyle w:val="OperatorTok"/>
        </w:rPr>
        <w:t xml:space="preserve">=</w:t>
      </w:r>
      <w:r>
        <w:rPr>
          <w:rStyle w:val="NormalTok"/>
        </w:rPr>
        <w:t xml:space="preserve">replacement)</w:t>
      </w:r>
      <w:r>
        <w:br/>
      </w:r>
      <w:r>
        <w:rPr>
          <w:rStyle w:val="NormalTok"/>
        </w:rPr>
        <w:t xml:space="preserve">        </w:t>
      </w:r>
      <w:r>
        <w:rPr>
          <w:rStyle w:val="CommentTok"/>
        </w:rPr>
        <w:t xml:space="preserve">#display(eqn.lhs.value)</w:t>
      </w:r>
      <w:r>
        <w:br/>
      </w:r>
      <w:r>
        <w:br/>
      </w:r>
      <w:r>
        <w:rPr>
          <w:rStyle w:val="NormalTok"/>
        </w:rPr>
        <w:t xml:space="preserve">    </w:t>
      </w:r>
      <w:r>
        <w:rPr>
          <w:rStyle w:val="KeywordTok"/>
        </w:rPr>
        <w:t xml:space="preserve">def</w:t>
      </w:r>
      <w:r>
        <w:rPr>
          <w:rStyle w:val="NormalTok"/>
        </w:rPr>
        <w:t xml:space="preserve"> logic_parser(eqn):</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(eqn).replace(</w:t>
      </w:r>
      <w:r>
        <w:rPr>
          <w:rStyle w:val="StringTok"/>
        </w:rPr>
        <w:t xml:space="preserve">'&amp;'</w:t>
      </w:r>
      <w:r>
        <w:rPr>
          <w:rStyle w:val="NormalTok"/>
        </w:rPr>
        <w:t xml:space="preserve">,</w:t>
      </w:r>
      <w:r>
        <w:rPr>
          <w:rStyle w:val="StringTok"/>
        </w:rPr>
        <w:t xml:space="preserve">'and'</w:t>
      </w:r>
      <w:r>
        <w:rPr>
          <w:rStyle w:val="NormalTok"/>
        </w:rPr>
        <w:t xml:space="preserve">).replace(</w:t>
      </w:r>
      <w:r>
        <w:rPr>
          <w:rStyle w:val="StringTok"/>
        </w:rPr>
        <w:t xml:space="preserve">'|'</w:t>
      </w:r>
      <w:r>
        <w:rPr>
          <w:rStyle w:val="NormalTok"/>
        </w:rPr>
        <w:t xml:space="preserve">,</w:t>
      </w:r>
      <w:r>
        <w:rPr>
          <w:rStyle w:val="StringTok"/>
        </w:rPr>
        <w:t xml:space="preserve">'or'</w:t>
      </w:r>
      <w:r>
        <w:rPr>
          <w:rStyle w:val="NormalTok"/>
        </w:rPr>
        <w:t xml:space="preserve">).replace(</w:t>
      </w:r>
      <w:r>
        <w:rPr>
          <w:rStyle w:val="StringTok"/>
        </w:rPr>
        <w:t xml:space="preserve">'~'</w:t>
      </w:r>
      <w:r>
        <w:rPr>
          <w:rStyle w:val="NormalTok"/>
        </w:rPr>
        <w:t xml:space="preserve">,</w:t>
      </w:r>
      <w:r>
        <w:rPr>
          <w:rStyle w:val="StringTok"/>
        </w:rPr>
        <w:t xml:space="preserve">'not'</w:t>
      </w:r>
      <w:r>
        <w:rPr>
          <w:rStyle w:val="NormalTok"/>
        </w:rPr>
        <w:t xml:space="preserv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p>
    <w:p>
      <w:pPr>
        <w:pStyle w:val="FirstParagraph"/>
      </w:pPr>
      <w:r>
        <w:rPr>
          <w:bCs/>
          <w:b/>
        </w:rPr>
        <w:t xml:space="preserve">Hilfestellung</w:t>
      </w:r>
    </w:p>
    <w:p>
      <w:pPr>
        <w:pStyle w:val="BodyText"/>
      </w:pPr>
      <w:hyperlink r:id="rId191">
        <w:r>
          <w:rPr>
            <w:rStyle w:val="Hyperlink"/>
          </w:rPr>
          <w:t xml:space="preserve">Hierarchisches Design</w:t>
        </w:r>
      </w:hyperlink>
    </w:p>
    <w:bookmarkStart w:id="216" w:name="beschreibung-der-h-brücke"/>
    <w:p>
      <w:pPr>
        <w:pStyle w:val="Heading2"/>
      </w:pPr>
      <w:r>
        <w:t xml:space="preserve">4.1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2.1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4.1</w:t>
        </w:r>
      </w:hyperlink>
      <w:r>
        <w:t xml:space="preserve">. Die punktiert umrandete Schaltung ist dabei das Ersatzschaltbild eines DC-Motors.</w:t>
      </w:r>
    </w:p>
    <w:tbl>
      <w:tblPr>
        <w:tblStyle w:val="Table"/>
        <w:tblW w:type="pct" w:w="5000"/>
        <w:tblLook w:firstRow="0" w:lastRow="0" w:firstColumn="0" w:lastColumn="0" w:noHBand="0" w:noVBand="0" w:val="0000"/>
        <w:jc w:val="start"/>
      </w:tblPr>
      <w:tblGrid>
        <w:gridCol w:w="7920"/>
      </w:tblGrid>
      <w:tr>
        <w:tc>
          <w:tcPr/>
          <w:bookmarkStart w:id="195" w:name="fig-H-Bruecke"/>
          <w:p>
            <w:pPr>
              <w:jc w:val="center"/>
            </w:pPr>
            <w:r>
              <w:drawing>
                <wp:inline>
                  <wp:extent cx="5334000" cy="3419177"/>
                  <wp:effectExtent b="0" l="0" r="0" t="0"/>
                  <wp:docPr descr="" title="" id="193" name="Picture"/>
                  <a:graphic>
                    <a:graphicData uri="http://schemas.openxmlformats.org/drawingml/2006/picture">
                      <pic:pic>
                        <pic:nvPicPr>
                          <pic:cNvPr descr="Projekte/Grafiken/Hbruecke/Vierquadrantensteller.png" id="194" name="Picture"/>
                          <pic:cNvPicPr>
                            <a:picLocks noChangeArrowheads="1" noChangeAspect="1"/>
                          </pic:cNvPicPr>
                        </pic:nvPicPr>
                        <pic:blipFill>
                          <a:blip r:embed="rId192"/>
                          <a:stretch>
                            <a:fillRect/>
                          </a:stretch>
                        </pic:blipFill>
                        <pic:spPr bwMode="auto">
                          <a:xfrm>
                            <a:off x="0" y="0"/>
                            <a:ext cx="5334000" cy="341917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H-Brücke</w:t>
            </w:r>
            <w:r>
              <w:t xml:space="preserve"> </w:t>
            </w:r>
            <w:r>
              <w:t xml:space="preserve">[4]</w:t>
            </w:r>
          </w:p>
          <w:bookmarkEnd w:id="195"/>
        </w:tc>
      </w:tr>
    </w:tbl>
    <w:bookmarkStart w:id="215" w:name="funktionsweise"/>
    <w:p>
      <w:pPr>
        <w:pStyle w:val="Heading3"/>
      </w:pPr>
      <w:r>
        <w:t xml:space="preserve">4.1.1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2.1</w:t>
        </w:r>
      </w:hyperlink>
      <w:r>
        <w:t xml:space="preserve">.</w:t>
      </w:r>
    </w:p>
    <w:tbl>
      <w:tblPr>
        <w:tblStyle w:val="Table"/>
        <w:tblW w:type="pct" w:w="5000"/>
        <w:tblLook w:firstRow="0" w:lastRow="0" w:firstColumn="0" w:lastColumn="0" w:noHBand="0" w:noVBand="0" w:val="0000"/>
        <w:jc w:val="start"/>
      </w:tblPr>
      <w:tblGrid>
        <w:gridCol w:w="7920"/>
      </w:tblGrid>
      <w:tr>
        <w:tc>
          <w:tcPr/>
          <w:bookmarkStart w:id="199" w:name="fig-H-BrueckeMS"/>
          <w:p>
            <w:pPr>
              <w:jc w:val="center"/>
            </w:pPr>
            <w:r>
              <w:drawing>
                <wp:inline>
                  <wp:extent cx="3556000" cy="3759200"/>
                  <wp:effectExtent b="0" l="0" r="0" t="0"/>
                  <wp:docPr descr="" title="" id="197" name="Picture"/>
                  <a:graphic>
                    <a:graphicData uri="http://schemas.openxmlformats.org/drawingml/2006/picture">
                      <pic:pic>
                        <pic:nvPicPr>
                          <pic:cNvPr descr="Projekte/Grafiken/Hbruecke/MitSchaltern.png" id="198" name="Picture"/>
                          <pic:cNvPicPr>
                            <a:picLocks noChangeArrowheads="1" noChangeAspect="1"/>
                          </pic:cNvPicPr>
                        </pic:nvPicPr>
                        <pic:blipFill>
                          <a:blip r:embed="rId196"/>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Ersatzschaltbild H-Brücke mit Schaltern</w:t>
            </w:r>
          </w:p>
          <w:bookmarkEnd w:id="199"/>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 In Bild</w:t>
      </w:r>
      <w:r>
        <w:t xml:space="preserve"> </w:t>
      </w:r>
      <w:hyperlink w:anchor="fig-H-BrueckeMS">
        <w:r>
          <w:rPr>
            <w:rStyle w:val="Hyperlink"/>
          </w:rPr>
          <w:t xml:space="preserve">Abbildung 4.2</w:t>
        </w:r>
      </w:hyperlink>
      <w:r>
        <w:t xml:space="preserve"> </w:t>
      </w:r>
      <w:r>
        <w:t xml:space="preserve">sind alle Schalter offen. Da es sich um N-Kanal Selbstsperrende MOSFET handelt müssen, für diesen Zustand, alle Potentiale,</w:t>
      </w:r>
      <w:r>
        <w:t xml:space="preserve"> </w:t>
      </w:r>
      <m:oMath>
        <m:sSub>
          <m:e>
            <m:r>
              <m:t>S</m:t>
            </m:r>
          </m:e>
          <m:sub>
            <m:r>
              <m:t>1</m:t>
            </m:r>
          </m:sub>
        </m:sSub>
      </m:oMath>
      <w:r>
        <w:t xml:space="preserve"> </w:t>
      </w:r>
      <w:r>
        <w:t xml:space="preserve">bis</w:t>
      </w:r>
      <w:r>
        <w:t xml:space="preserve"> </w:t>
      </w:r>
      <m:oMath>
        <m:sSub>
          <m:e>
            <m:r>
              <m:t>S</m:t>
            </m:r>
          </m:e>
          <m:sub>
            <m:r>
              <m:t>4</m:t>
            </m:r>
          </m:sub>
        </m:sSub>
      </m:oMath>
      <w:r>
        <w:t xml:space="preserve">,</w:t>
      </w:r>
      <w:r>
        <w:t xml:space="preserve"> </w:t>
      </w:r>
      <m:oMath>
        <m:r>
          <m:t>0</m:t>
        </m:r>
        <m:r>
          <m:t> </m:t>
        </m:r>
        <m:r>
          <m:rPr>
            <m:sty m:val="p"/>
          </m:rPr>
          <m:t>V</m:t>
        </m:r>
      </m:oMath>
      <w:r>
        <w:t xml:space="preserve"> </w:t>
      </w:r>
      <w:r>
        <w:t xml:space="preserve">sein.</w:t>
      </w:r>
    </w:p>
    <w:p>
      <w:pPr>
        <w:pStyle w:val="BodyText"/>
      </w:pPr>
      <w:r>
        <w:t xml:space="preserve">Der Trick ist, den Stromfluss durch den Motor für Rechtslauf und Linkslauf umzukehren. Dies gelingt wie folgt.</w:t>
      </w:r>
    </w:p>
    <w:bookmarkStart w:id="204" w:name="linkslauf"/>
    <w:p>
      <w:pPr>
        <w:pStyle w:val="Heading4"/>
      </w:pPr>
      <w:r>
        <w:t xml:space="preserve">4.1.1.1 Linkslauf</w:t>
      </w:r>
    </w:p>
    <w:tbl>
      <w:tblPr>
        <w:tblStyle w:val="Table"/>
        <w:tblW w:type="pct" w:w="5000"/>
        <w:tblLook w:firstRow="0" w:lastRow="0" w:firstColumn="0" w:lastColumn="0" w:noHBand="0" w:noVBand="0" w:val="0000"/>
        <w:jc w:val="start"/>
      </w:tblPr>
      <w:tblGrid>
        <w:gridCol w:w="7920"/>
      </w:tblGrid>
      <w:tr>
        <w:tc>
          <w:tcPr/>
          <w:bookmarkStart w:id="203" w:name="fig-H-BrueckeMSLL"/>
          <w:p>
            <w:pPr>
              <w:jc w:val="center"/>
            </w:pPr>
            <w:r>
              <w:drawing>
                <wp:inline>
                  <wp:extent cx="3556000" cy="3759200"/>
                  <wp:effectExtent b="0" l="0" r="0" t="0"/>
                  <wp:docPr descr="" title="" id="201" name="Picture"/>
                  <a:graphic>
                    <a:graphicData uri="http://schemas.openxmlformats.org/drawingml/2006/picture">
                      <pic:pic>
                        <pic:nvPicPr>
                          <pic:cNvPr descr="Projekte/Grafiken/Hbruecke/MitSchalternLL.png" id="202" name="Picture"/>
                          <pic:cNvPicPr>
                            <a:picLocks noChangeArrowheads="1" noChangeAspect="1"/>
                          </pic:cNvPicPr>
                        </pic:nvPicPr>
                        <pic:blipFill>
                          <a:blip r:embed="rId200"/>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Ersatzschaltbild H-Brücke mit Schaltern, Linkslauf</w:t>
            </w:r>
          </w:p>
          <w:bookmarkEnd w:id="203"/>
        </w:tc>
      </w:tr>
    </w:tbl>
    <w:p>
      <w:pPr>
        <w:pStyle w:val="BodyText"/>
      </w:pPr>
      <w:r>
        <w:t xml:space="preserve">Potential</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auf HIGH sein. Potential</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auf LOW sein.</w:t>
      </w:r>
    </w:p>
    <w:bookmarkEnd w:id="204"/>
    <w:bookmarkStart w:id="209" w:name="rechtslauf"/>
    <w:p>
      <w:pPr>
        <w:pStyle w:val="Heading4"/>
      </w:pPr>
      <w:r>
        <w:t xml:space="preserve">4.1.1.2 Rechtslauf</w:t>
      </w:r>
    </w:p>
    <w:tbl>
      <w:tblPr>
        <w:tblStyle w:val="Table"/>
        <w:tblW w:type="pct" w:w="5000"/>
        <w:tblLook w:firstRow="0" w:lastRow="0" w:firstColumn="0" w:lastColumn="0" w:noHBand="0" w:noVBand="0" w:val="0000"/>
        <w:jc w:val="start"/>
      </w:tblPr>
      <w:tblGrid>
        <w:gridCol w:w="7920"/>
      </w:tblGrid>
      <w:tr>
        <w:tc>
          <w:tcPr/>
          <w:bookmarkStart w:id="208" w:name="fig-H-BrueckeMSRL"/>
          <w:p>
            <w:pPr>
              <w:jc w:val="center"/>
            </w:pPr>
            <w:r>
              <w:drawing>
                <wp:inline>
                  <wp:extent cx="3556000" cy="3759200"/>
                  <wp:effectExtent b="0" l="0" r="0" t="0"/>
                  <wp:docPr descr="" title="" id="206" name="Picture"/>
                  <a:graphic>
                    <a:graphicData uri="http://schemas.openxmlformats.org/drawingml/2006/picture">
                      <pic:pic>
                        <pic:nvPicPr>
                          <pic:cNvPr descr="Projekte/Grafiken/Hbruecke/MitSchalternRL.png" id="207" name="Picture"/>
                          <pic:cNvPicPr>
                            <a:picLocks noChangeArrowheads="1" noChangeAspect="1"/>
                          </pic:cNvPicPr>
                        </pic:nvPicPr>
                        <pic:blipFill>
                          <a:blip r:embed="rId205"/>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Ersatzschaltbild H-Brücke mit Schaltern, Rechtslauf</w:t>
            </w:r>
          </w:p>
          <w:bookmarkEnd w:id="208"/>
        </w:tc>
      </w:tr>
    </w:tbl>
    <w:p>
      <w:pPr>
        <w:pStyle w:val="BodyText"/>
      </w:pPr>
      <w:r>
        <w:t xml:space="preserve">Potential</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auf HIGH sein. Potential</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auf LOW sein.</w:t>
      </w:r>
    </w:p>
    <w:bookmarkEnd w:id="209"/>
    <w:bookmarkStart w:id="214" w:name="bremsen"/>
    <w:p>
      <w:pPr>
        <w:pStyle w:val="Heading4"/>
      </w:pPr>
      <w:r>
        <w:t xml:space="preserve">4.1.1.3 Bremsen</w:t>
      </w:r>
    </w:p>
    <w:p>
      <w:pPr>
        <w:pStyle w:val="FirstParagraph"/>
      </w:pPr>
      <w:r>
        <w:t xml:space="preserve">Um den Motor zu bremsen muss er Kurzgeschlossen werden. Daraus ergibt sich, dass Potential</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auf HIGH sind und Potential</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auf LOW sind.</w:t>
      </w:r>
    </w:p>
    <w:tbl>
      <w:tblPr>
        <w:tblStyle w:val="Table"/>
        <w:tblW w:type="pct" w:w="5000"/>
        <w:tblLook w:firstRow="0" w:lastRow="0" w:firstColumn="0" w:lastColumn="0" w:noHBand="0" w:noVBand="0" w:val="0000"/>
        <w:jc w:val="start"/>
      </w:tblPr>
      <w:tblGrid>
        <w:gridCol w:w="7920"/>
      </w:tblGrid>
      <w:tr>
        <w:tc>
          <w:tcPr/>
          <w:bookmarkStart w:id="213" w:name="fig-H-BrueckeMSBremse"/>
          <w:p>
            <w:pPr>
              <w:jc w:val="center"/>
            </w:pPr>
            <w:r>
              <w:drawing>
                <wp:inline>
                  <wp:extent cx="3556000" cy="3759200"/>
                  <wp:effectExtent b="0" l="0" r="0" t="0"/>
                  <wp:docPr descr="" title="" id="211" name="Picture"/>
                  <a:graphic>
                    <a:graphicData uri="http://schemas.openxmlformats.org/drawingml/2006/picture">
                      <pic:pic>
                        <pic:nvPicPr>
                          <pic:cNvPr descr="Projekte/Grafiken/Hbruecke/MitSchalternBremse.png" id="212" name="Picture"/>
                          <pic:cNvPicPr>
                            <a:picLocks noChangeArrowheads="1" noChangeAspect="1"/>
                          </pic:cNvPicPr>
                        </pic:nvPicPr>
                        <pic:blipFill>
                          <a:blip r:embed="rId210"/>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Ersatzschaltbild H-Brücke mit Schaltern, Bremsen</w:t>
            </w:r>
          </w:p>
          <w:bookmarkEnd w:id="213"/>
        </w:tc>
      </w:tr>
    </w:tbl>
    <w:bookmarkEnd w:id="214"/>
    <w:bookmarkEnd w:id="215"/>
    <w:bookmarkEnd w:id="216"/>
    <w:bookmarkStart w:id="219" w:name="entwicklung-der-logik"/>
    <w:p>
      <w:pPr>
        <w:pStyle w:val="Heading2"/>
      </w:pPr>
      <w:r>
        <w:t xml:space="preserve">4.2 Entwicklung der Logik</w:t>
      </w:r>
    </w:p>
    <w:p>
      <w:pPr>
        <w:pStyle w:val="FirstParagraph"/>
      </w:pPr>
      <w:r>
        <w:t xml:space="preserve">Zunächst muss in der Zuordnungstabelle der Zusammenhang zwischen dem logischen Zustand und dem physikalischen Wert definiert werden.</w:t>
      </w:r>
    </w:p>
    <w:bookmarkStart w:id="217" w:name="tbl-Zuordnung"/>
    <w:p>
      <w:pPr>
        <w:pStyle w:val="TableCaption"/>
      </w:pPr>
      <w:r>
        <w:t xml:space="preserve">Tabelle 4.1: Zuordnungstabelle</w:t>
      </w:r>
    </w:p>
    <w:tbl>
      <w:tblPr>
        <w:tblStyle w:val="Table"/>
        <w:tblW w:type="pct" w:w="5000"/>
        <w:tblLook w:firstRow="1" w:lastRow="0" w:firstColumn="0" w:lastColumn="0" w:noHBand="0" w:noVBand="0" w:val="0020"/>
        <w:jc w:val="start"/>
        <w:tblCaption w:val="Tabelle 4.1: Zuordnungstabelle"/>
      </w:tblPr>
      <w:tblGrid>
        <w:gridCol w:w="1980"/>
        <w:gridCol w:w="1980"/>
        <w:gridCol w:w="1980"/>
        <w:gridCol w:w="1980"/>
      </w:tblGrid>
      <w:tr>
        <w:trPr>
          <w:tblHeader w:val="true"/>
        </w:trPr>
        <w:tc>
          <w:tcPr/>
          <w:p>
            <w:pPr>
              <w:pStyle w:val="Compact"/>
              <w:jc w:val="left"/>
            </w:pPr>
            <w:r>
              <w:t xml:space="preserve">Eingang / Ausgang</w:t>
            </w:r>
          </w:p>
        </w:tc>
        <w:tc>
          <w:tcPr/>
          <w:p>
            <w:pPr>
              <w:pStyle w:val="Compact"/>
              <w:jc w:val="left"/>
            </w:pPr>
            <w:r>
              <w:t xml:space="preserve">Bezeichnung</w:t>
            </w:r>
          </w:p>
        </w:tc>
        <w:tc>
          <w:tcPr/>
          <w:p>
            <w:pPr>
              <w:pStyle w:val="Compact"/>
              <w:jc w:val="left"/>
            </w:pPr>
            <w:r>
              <w:t xml:space="preserve">Zuordnung</w:t>
            </w:r>
          </w:p>
        </w:tc>
        <w:tc>
          <w:tcPr/>
          <w:p>
            <w:pPr>
              <w:pStyle w:val="Compact"/>
              <w:jc w:val="left"/>
            </w:pPr>
            <w:r>
              <w:t xml:space="preserve">Beschreibung</w:t>
            </w:r>
          </w:p>
        </w:tc>
      </w:tr>
      <w:tr>
        <w:tc>
          <w:tcPr/>
          <w:p>
            <w:pPr>
              <w:pStyle w:val="Compact"/>
              <w:jc w:val="left"/>
            </w:pPr>
            <w:r>
              <w:t xml:space="preserve">Eingang</w:t>
            </w:r>
          </w:p>
        </w:tc>
        <w:tc>
          <w:tcPr/>
          <w:p>
            <w:pPr>
              <w:pStyle w:val="Compact"/>
              <w:jc w:val="left"/>
            </w:pPr>
            <w:r>
              <w:t xml:space="preserve">E … Enable</w:t>
            </w:r>
          </w:p>
        </w:tc>
        <w:tc>
          <w:tcPr/>
          <w:p>
            <w:pPr>
              <w:pStyle w:val="Compact"/>
              <w:jc w:val="left"/>
            </w:pPr>
            <w:r>
              <w:t xml:space="preserve">0 … Disabled; 1 … Enabled</w:t>
            </w:r>
          </w:p>
        </w:tc>
        <w:tc>
          <w:tcPr/>
          <w:p>
            <w:pPr>
              <w:pStyle w:val="Compact"/>
              <w:jc w:val="left"/>
            </w:pPr>
            <w:r>
              <w:t xml:space="preserve">Damit wird die Schaltung Betriebsbereit, Ist Enable deaktiviert kann an den anderen Eingängen ein beliebiges Signal anliegen, der Motor darf sich trotzdem nicht bewegen.</w:t>
            </w:r>
          </w:p>
        </w:tc>
      </w:tr>
      <w:tr>
        <w:tc>
          <w:tcPr/>
          <w:p>
            <w:pPr>
              <w:pStyle w:val="Compact"/>
              <w:jc w:val="left"/>
            </w:pPr>
            <w:r>
              <w:t xml:space="preserve">Eingang</w:t>
            </w:r>
          </w:p>
        </w:tc>
        <w:tc>
          <w:tcPr/>
          <w:p>
            <w:pPr>
              <w:pStyle w:val="Compact"/>
              <w:jc w:val="left"/>
            </w:pPr>
            <w:r>
              <w:t xml:space="preserve">B … Break</w:t>
            </w:r>
          </w:p>
        </w:tc>
        <w:tc>
          <w:tcPr/>
          <w:p>
            <w:pPr>
              <w:pStyle w:val="Compact"/>
              <w:jc w:val="left"/>
            </w:pPr>
            <w:r>
              <w:t xml:space="preserve">0 … Disabled; 1 … Enabled</w:t>
            </w:r>
          </w:p>
        </w:tc>
        <w:tc>
          <w:tcPr/>
          <w:p>
            <w:pPr>
              <w:pStyle w:val="Compact"/>
              <w:jc w:val="left"/>
            </w:pPr>
            <w:r>
              <w:t xml:space="preserve">Aktivierung des Bremsbetriebs. Hat Vorrang über die Richtungswahl.</w:t>
            </w:r>
          </w:p>
        </w:tc>
      </w:tr>
      <w:tr>
        <w:tc>
          <w:tcPr/>
          <w:p>
            <w:pPr>
              <w:pStyle w:val="Compact"/>
              <w:jc w:val="left"/>
            </w:pPr>
            <w:r>
              <w:t xml:space="preserve">Eingang</w:t>
            </w:r>
          </w:p>
        </w:tc>
        <w:tc>
          <w:tcPr/>
          <w:p>
            <w:pPr>
              <w:pStyle w:val="Compact"/>
              <w:jc w:val="left"/>
            </w:pPr>
            <w:r>
              <w:t xml:space="preserve">D … Direction</w:t>
            </w:r>
          </w:p>
        </w:tc>
        <w:tc>
          <w:tcPr/>
          <w:p>
            <w:pPr>
              <w:pStyle w:val="Compact"/>
              <w:jc w:val="left"/>
            </w:pPr>
            <w:r>
              <w:t xml:space="preserve">0 … Linkslauf; 1 … Rechtslauf</w:t>
            </w:r>
          </w:p>
        </w:tc>
        <w:tc>
          <w:tcPr/>
          <w:p>
            <w:pPr>
              <w:pStyle w:val="Compact"/>
              <w:jc w:val="left"/>
            </w:pPr>
            <w:r>
              <w:t xml:space="preserve">Gibt die Drehrichtung vor.</w:t>
            </w:r>
          </w:p>
        </w:tc>
      </w:tr>
      <w:tr>
        <w:tc>
          <w:tcPr/>
          <w:p>
            <w:pPr>
              <w:pStyle w:val="Compact"/>
              <w:jc w:val="left"/>
            </w:pPr>
            <w:r>
              <w:t xml:space="preserve">Eingang</w:t>
            </w:r>
          </w:p>
        </w:tc>
        <w:tc>
          <w:tcPr/>
          <w:p>
            <w:pPr>
              <w:pStyle w:val="Compact"/>
              <w:jc w:val="left"/>
            </w:pPr>
            <w:r>
              <w:t xml:space="preserve">P … PWM</w:t>
            </w:r>
          </w:p>
        </w:tc>
        <w:tc>
          <w:tcPr/>
          <w:p>
            <w:pPr>
              <w:pStyle w:val="Compact"/>
              <w:jc w:val="left"/>
            </w:pPr>
            <w:r>
              <w:t xml:space="preserve">PWM Signal</w:t>
            </w:r>
          </w:p>
        </w:tc>
        <w:tc>
          <w:tcPr/>
          <w:p>
            <w:pPr>
              <w:pStyle w:val="Compact"/>
              <w:jc w:val="left"/>
            </w:pPr>
            <w:r>
              <w:t xml:space="preserve">Gibt die Drehzahl vor.</w:t>
            </w:r>
          </w:p>
        </w:tc>
      </w:tr>
      <w:tr>
        <w:tc>
          <w:tcPr/>
          <w:p>
            <w:pPr>
              <w:pStyle w:val="Compact"/>
              <w:jc w:val="left"/>
            </w:pPr>
            <w:r>
              <w:t xml:space="preserve">Ausgänge</w:t>
            </w:r>
          </w:p>
        </w:tc>
        <w:tc>
          <w:tcPr/>
          <w:p>
            <w:pPr>
              <w:pStyle w:val="Compact"/>
              <w:jc w:val="left"/>
            </w:pPr>
            <w:r>
              <w:t xml:space="preserve">S1, S2, S3, S4</w:t>
            </w:r>
          </w:p>
        </w:tc>
        <w:tc>
          <w:tcPr/>
          <w:p>
            <w:pPr>
              <w:pStyle w:val="Compact"/>
              <w:jc w:val="left"/>
            </w:pPr>
            <w:r>
              <w:t xml:space="preserve">0 … MOSFET aus; 1 … MOSFET ein</w:t>
            </w:r>
          </w:p>
        </w:tc>
        <w:tc>
          <w:tcPr/>
          <w:p>
            <w:pPr>
              <w:pStyle w:val="Compact"/>
              <w:jc w:val="left"/>
            </w:pPr>
            <w:r>
              <w:t xml:space="preserve">PWM Signal für die Transistoren.</w:t>
            </w:r>
          </w:p>
        </w:tc>
      </w:tr>
    </w:tbl>
    <w:bookmarkEnd w:id="217"/>
    <w:p>
      <w:pPr>
        <w:pStyle w:val="BodyText"/>
      </w:pPr>
      <w:r>
        <w:t xml:space="preserve">In der Wahrheitstabelle wird nun der Schaltzustand der Ausgänge in Abhängigkeit der Eingänge definiert.</w:t>
      </w:r>
    </w:p>
    <w:bookmarkStart w:id="218" w:name="tbl-wahrheitstabelle"/>
    <w:p>
      <w:pPr>
        <w:pStyle w:val="TableCaption"/>
      </w:pPr>
      <w:r>
        <w:t xml:space="preserve">Tabelle 4.2: Wahrheitstabelle</w:t>
      </w:r>
    </w:p>
    <w:tbl>
      <w:tblPr>
        <w:tblStyle w:val="Table"/>
        <w:tblW w:type="auto" w:w="0"/>
        <w:tblLook w:firstRow="1" w:lastRow="0" w:firstColumn="0" w:lastColumn="0" w:noHBand="0" w:noVBand="0" w:val="0020"/>
        <w:jc w:val="start"/>
        <w:tblCaption w:val="Tabelle 4.2: Wahrheitstabelle"/>
      </w:tblPr>
      <w:tblGrid>
        <w:gridCol w:w="990"/>
        <w:gridCol w:w="990"/>
        <w:gridCol w:w="990"/>
        <w:gridCol w:w="990"/>
        <w:gridCol w:w="990"/>
        <w:gridCol w:w="990"/>
        <w:gridCol w:w="990"/>
        <w:gridCol w:w="99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S1</w:t>
            </w:r>
          </w:p>
        </w:tc>
        <w:tc>
          <w:tcPr/>
          <w:p>
            <w:pPr>
              <w:pStyle w:val="Compact"/>
              <w:jc w:val="left"/>
            </w:pPr>
            <w:r>
              <w:t xml:space="preserve">S2</w:t>
            </w:r>
          </w:p>
        </w:tc>
        <w:tc>
          <w:tcPr/>
          <w:p>
            <w:pPr>
              <w:pStyle w:val="Compact"/>
              <w:jc w:val="left"/>
            </w:pPr>
            <w:r>
              <w:t xml:space="preserve">S3</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bl>
    <w:bookmarkEnd w:id="218"/>
    <w:p>
      <w:pPr>
        <w:pStyle w:val="BodyText"/>
      </w:pPr>
      <w:r>
        <w:t xml:space="preserve">Mittels KV-Diagram oder Boolescher Algebra kann aus der Wahrheitstabelle die einfachste Boolesche Gleichung ermittelt werden. Da die Logik sehr einfach ist kann das Ergebnis auch direkt aus der Wahrheitstabelle abgelesen werden.</w:t>
      </w:r>
    </w:p>
    <w:p>
      <w:pPr>
        <w:pStyle w:val="BodyText"/>
      </w:pPr>
      <m:oMath>
        <m:sSub>
          <m:e>
            <m:r>
              <m:t>S</m:t>
            </m:r>
          </m:e>
          <m:sub>
            <m:r>
              <m:t>1</m:t>
            </m:r>
          </m:sub>
        </m:sSub>
        <m:r>
          <m:rPr>
            <m:sty m:val="p"/>
          </m:rPr>
          <m:t>=</m:t>
        </m:r>
        <m:r>
          <m:t>B</m:t>
        </m:r>
        <m:r>
          <m:rPr>
            <m:sty m:val="p"/>
          </m:rPr>
          <m:t>∧</m:t>
        </m:r>
        <m:r>
          <m:t>E</m:t>
        </m:r>
        <m:r>
          <m:rPr>
            <m:sty m:val="p"/>
          </m:rPr>
          <m:t>∧</m:t>
        </m:r>
        <m:r>
          <m:t>P</m:t>
        </m:r>
        <m:r>
          <m:rPr>
            <m:sty m:val="p"/>
          </m:rPr>
          <m:t>∧</m:t>
        </m:r>
        <m:r>
          <m:rPr>
            <m:sty m:val="p"/>
          </m:rPr>
          <m:t>¬</m:t>
        </m:r>
        <m:r>
          <m:t>D</m:t>
        </m:r>
      </m:oMath>
    </w:p>
    <w:p>
      <w:pPr>
        <w:pStyle w:val="BodyText"/>
      </w:pPr>
      <m:oMath>
        <m:sSub>
          <m:e>
            <m:r>
              <m:t>S</m:t>
            </m:r>
          </m:e>
          <m:sub>
            <m:r>
              <m:t>2</m:t>
            </m:r>
          </m:sub>
        </m:sSub>
        <m:r>
          <m:rPr>
            <m:sty m:val="p"/>
          </m:rPr>
          <m:t>=</m:t>
        </m:r>
        <m:r>
          <m:t>E</m:t>
        </m:r>
        <m:r>
          <m:rPr>
            <m:sty m:val="p"/>
          </m:rPr>
          <m:t>∧</m:t>
        </m:r>
        <m:d>
          <m:dPr>
            <m:begChr m:val="("/>
            <m:endChr m:val=")"/>
            <m:sepChr m:val=""/>
            <m:grow/>
          </m:dPr>
          <m:e>
            <m:r>
              <m:t>D</m:t>
            </m:r>
            <m:r>
              <m:rPr>
                <m:sty m:val="p"/>
              </m:rPr>
              <m:t>∨</m:t>
            </m:r>
            <m:r>
              <m:t>P</m:t>
            </m:r>
          </m:e>
        </m:d>
        <m:r>
          <m:rPr>
            <m:sty m:val="p"/>
          </m:rPr>
          <m:t>∧</m:t>
        </m:r>
        <m:d>
          <m:dPr>
            <m:begChr m:val="("/>
            <m:endChr m:val=")"/>
            <m:sepChr m:val=""/>
            <m:grow/>
          </m:dPr>
          <m:e>
            <m:r>
              <m:t>D</m:t>
            </m:r>
            <m:r>
              <m:rPr>
                <m:sty m:val="p"/>
              </m:rPr>
              <m:t>∨</m:t>
            </m:r>
            <m:r>
              <m:rPr>
                <m:sty m:val="p"/>
              </m:rPr>
              <m:t>¬</m:t>
            </m:r>
            <m:r>
              <m:t>B</m:t>
            </m:r>
          </m:e>
        </m:d>
      </m:oMath>
    </w:p>
    <w:p>
      <w:pPr>
        <w:pStyle w:val="BodyText"/>
      </w:pPr>
      <m:oMath>
        <m:sSub>
          <m:e>
            <m:r>
              <m:t>S</m:t>
            </m:r>
          </m:e>
          <m:sub>
            <m:r>
              <m:t>3</m:t>
            </m:r>
          </m:sub>
        </m:sSub>
        <m:r>
          <m:rPr>
            <m:sty m:val="p"/>
          </m:rPr>
          <m:t>=</m:t>
        </m:r>
        <m:r>
          <m:t>E</m:t>
        </m:r>
        <m:r>
          <m:rPr>
            <m:sty m:val="p"/>
          </m:rPr>
          <m:t>∧</m:t>
        </m:r>
        <m:r>
          <m:t>P</m:t>
        </m:r>
        <m:r>
          <m:rPr>
            <m:sty m:val="p"/>
          </m:rPr>
          <m:t>∧</m:t>
        </m:r>
        <m:r>
          <m:rPr>
            <m:sty m:val="p"/>
          </m:rPr>
          <m:t>¬</m:t>
        </m:r>
        <m:r>
          <m:t>B</m:t>
        </m:r>
        <m:r>
          <m:rPr>
            <m:sty m:val="p"/>
          </m:rPr>
          <m:t>∧</m:t>
        </m:r>
        <m:r>
          <m:rPr>
            <m:sty m:val="p"/>
          </m:rPr>
          <m:t>¬</m:t>
        </m:r>
        <m:r>
          <m:t>D</m:t>
        </m:r>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D</m:t>
            </m:r>
            <m:r>
              <m:rPr>
                <m:sty m:val="p"/>
              </m:rPr>
              <m:t>∨</m:t>
            </m:r>
            <m:r>
              <m:t>P</m:t>
            </m:r>
          </m:e>
        </m:d>
      </m:oMath>
    </w:p>
    <w:p>
      <w:pPr>
        <w:pStyle w:val="BodyText"/>
      </w:pPr>
      <w:r>
        <w:t xml:space="preserve">Aus den Gleichungen können nun die Schaltungen gezeichnet werden.</w:t>
      </w:r>
    </w:p>
    <w:bookmarkEnd w:id="219"/>
    <w:bookmarkEnd w:id="220"/>
    <w:bookmarkStart w:id="229" w:name="references"/>
    <w:p>
      <w:pPr>
        <w:pStyle w:val="Heading1"/>
      </w:pPr>
      <w:r>
        <w:t xml:space="preserve">References</w:t>
      </w:r>
    </w:p>
    <w:bookmarkStart w:id="228" w:name="refs"/>
    <w:bookmarkStart w:id="222" w:name="ref-BJT_Kennlinie"/>
    <w:p>
      <w:pPr>
        <w:pStyle w:val="Bibliography"/>
      </w:pPr>
      <w:r>
        <w:t xml:space="preserve">1.</w:t>
      </w:r>
      <w:r>
        <w:t xml:space="preserve"> </w:t>
      </w:r>
      <w:r>
        <w:t xml:space="preserve">	</w:t>
      </w:r>
      <w:r>
        <w:t xml:space="preserve">Biezl V Bipolartransistor Kennlinienfeld.</w:t>
      </w:r>
      <w:r>
        <w:t xml:space="preserve"> </w:t>
      </w:r>
      <w:hyperlink r:id="rId221">
        <w:r>
          <w:rPr>
            <w:rStyle w:val="Hyperlink"/>
          </w:rPr>
          <w:t xml:space="preserve">https://commons.wikimedia.org/w/index.php?curid=7329334</w:t>
        </w:r>
      </w:hyperlink>
      <w:r>
        <w:t xml:space="preserve">. Accessed 19 Nov 2023</w:t>
      </w:r>
    </w:p>
    <w:bookmarkEnd w:id="222"/>
    <w:bookmarkStart w:id="223" w:name="ref-boehmer17"/>
    <w:p>
      <w:pPr>
        <w:pStyle w:val="Bibliography"/>
      </w:pPr>
      <w:r>
        <w:t xml:space="preserve">2.</w:t>
      </w:r>
      <w:r>
        <w:t xml:space="preserve"> </w:t>
      </w:r>
      <w:r>
        <w:t xml:space="preserve">	</w:t>
      </w:r>
      <w:r>
        <w:t xml:space="preserve">E. Böhmer WO D. Ehrhardt (2018) Elemente der angewandten Elektronik. Springer Verlag, Wiesbaden</w:t>
      </w:r>
    </w:p>
    <w:bookmarkEnd w:id="223"/>
    <w:bookmarkStart w:id="225" w:name="ref-DC-Motor_Market"/>
    <w:p>
      <w:pPr>
        <w:pStyle w:val="Bibliography"/>
      </w:pPr>
      <w:r>
        <w:t xml:space="preserve">3.</w:t>
      </w:r>
      <w:r>
        <w:t xml:space="preserve"> </w:t>
      </w:r>
      <w:r>
        <w:t xml:space="preserve">	</w:t>
      </w:r>
      <w:r>
        <w:t xml:space="preserve">Transparency Market Reserach Inc DC Motors Market.</w:t>
      </w:r>
      <w:r>
        <w:t xml:space="preserve"> </w:t>
      </w:r>
      <w:hyperlink r:id="rId224">
        <w:r>
          <w:rPr>
            <w:rStyle w:val="Hyperlink"/>
          </w:rPr>
          <w:t xml:space="preserve">https://www.transparencymarketresearch.com/dc-motors-market.html</w:t>
        </w:r>
      </w:hyperlink>
      <w:r>
        <w:t xml:space="preserve">. Accessed 13 Dez 2023</w:t>
      </w:r>
    </w:p>
    <w:bookmarkEnd w:id="225"/>
    <w:bookmarkStart w:id="227" w:name="ref-HBruecke"/>
    <w:p>
      <w:pPr>
        <w:pStyle w:val="Bibliography"/>
      </w:pPr>
      <w:r>
        <w:t xml:space="preserve">4.</w:t>
      </w:r>
      <w:r>
        <w:t xml:space="preserve"> </w:t>
      </w:r>
      <w:r>
        <w:t xml:space="preserve">	</w:t>
      </w:r>
      <w:r>
        <w:t xml:space="preserve">Biezl V Vierquadrantensteller steuert Gleichstrommotor.</w:t>
      </w:r>
      <w:r>
        <w:t xml:space="preserve"> </w:t>
      </w:r>
      <w:hyperlink r:id="rId226">
        <w:r>
          <w:rPr>
            <w:rStyle w:val="Hyperlink"/>
          </w:rPr>
          <w:t xml:space="preserve">https://commons.wikimedia.org/w/index.php?curid=4792919</w:t>
        </w:r>
      </w:hyperlink>
      <w:r>
        <w:t xml:space="preserve">. Accessed 13 Dez 2023</w:t>
      </w:r>
    </w:p>
    <w:bookmarkEnd w:id="227"/>
    <w:bookmarkEnd w:id="228"/>
    <w:bookmarkEnd w:id="22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4" Target="media/rId34.svgz" /><Relationship Type="http://schemas.openxmlformats.org/officeDocument/2006/relationships/image" Id="rId76" Target="media/rId76.png" /><Relationship Type="http://schemas.openxmlformats.org/officeDocument/2006/relationships/image" Id="rId72" Target="media/rId72.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90" Target="media/rId90.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132" Target="media/rId132.png" /><Relationship Type="http://schemas.openxmlformats.org/officeDocument/2006/relationships/image" Id="rId136" Target="media/rId136.png" /><Relationship Type="http://schemas.openxmlformats.org/officeDocument/2006/relationships/image" Id="rId140" Target="media/rId140.png" /><Relationship Type="http://schemas.openxmlformats.org/officeDocument/2006/relationships/image" Id="rId105" Target="media/rId105.png" /><Relationship Type="http://schemas.openxmlformats.org/officeDocument/2006/relationships/image" Id="rId146" Target="media/rId146.png" /><Relationship Type="http://schemas.openxmlformats.org/officeDocument/2006/relationships/image" Id="rId150" Target="media/rId150.png" /><Relationship Type="http://schemas.openxmlformats.org/officeDocument/2006/relationships/image" Id="rId154" Target="media/rId154.png" /><Relationship Type="http://schemas.openxmlformats.org/officeDocument/2006/relationships/image" Id="rId175" Target="media/rId175.png" /><Relationship Type="http://schemas.openxmlformats.org/officeDocument/2006/relationships/image" Id="rId171" Target="media/rId171.png" /><Relationship Type="http://schemas.openxmlformats.org/officeDocument/2006/relationships/image" Id="rId162" Target="media/rId162.png" /><Relationship Type="http://schemas.openxmlformats.org/officeDocument/2006/relationships/image" Id="rId166" Target="media/rId166.png" /><Relationship Type="http://schemas.openxmlformats.org/officeDocument/2006/relationships/image" Id="rId179" Target="media/rId179.png" /><Relationship Type="http://schemas.openxmlformats.org/officeDocument/2006/relationships/image" Id="rId183" Target="media/rId183.png" /><Relationship Type="http://schemas.openxmlformats.org/officeDocument/2006/relationships/image" Id="rId68" Target="media/rId68.png" /><Relationship Type="http://schemas.openxmlformats.org/officeDocument/2006/relationships/image" Id="rId196" Target="media/rId196.png" /><Relationship Type="http://schemas.openxmlformats.org/officeDocument/2006/relationships/image" Id="rId210" Target="media/rId210.png" /><Relationship Type="http://schemas.openxmlformats.org/officeDocument/2006/relationships/image" Id="rId200" Target="media/rId200.png" /><Relationship Type="http://schemas.openxmlformats.org/officeDocument/2006/relationships/image" Id="rId205" Target="media/rId205.png" /><Relationship Type="http://schemas.openxmlformats.org/officeDocument/2006/relationships/image" Id="rId192" Target="media/rId192.png" /><Relationship Type="http://schemas.openxmlformats.org/officeDocument/2006/relationships/image" Id="rId49" Target="media/rId49.svgz" /><Relationship Type="http://schemas.openxmlformats.org/officeDocument/2006/relationships/image" Id="rId41" Target="media/rId41.svgz" /><Relationship Type="http://schemas.openxmlformats.org/officeDocument/2006/relationships/hyperlink" Id="rId226" Target="https://commons.wikimedia.org/w/index.php?curid=4792919" TargetMode="External" /><Relationship Type="http://schemas.openxmlformats.org/officeDocument/2006/relationships/hyperlink" Id="rId221" Target="https://commons.wikimedia.org/w/index.php?curid=7329334" TargetMode="External" /><Relationship Type="http://schemas.openxmlformats.org/officeDocument/2006/relationships/hyperlink" Id="rId191"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224"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226" Target="https://commons.wikimedia.org/w/index.php?curid=4792919" TargetMode="External" /><Relationship Type="http://schemas.openxmlformats.org/officeDocument/2006/relationships/hyperlink" Id="rId221" Target="https://commons.wikimedia.org/w/index.php?curid=7329334" TargetMode="External" /><Relationship Type="http://schemas.openxmlformats.org/officeDocument/2006/relationships/hyperlink" Id="rId191"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224"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2023-12-22T20:11:14Z</dcterms:created>
  <dcterms:modified xsi:type="dcterms:W3CDTF">2023-12-22T20:11:14Z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2023-12-22</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oc-title">
    <vt:lpwstr>Inhaltsverzeichnis</vt:lpwstr>
  </property>
</Properties>
</file>