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58.png" ContentType="image/png"/>
  <Override PartName="/word/media/rId54.png" ContentType="image/png"/>
  <Override PartName="/word/media/rId63.png" ContentType="image/png"/>
  <Override PartName="/word/media/rId67.png" ContentType="image/png"/>
  <Override PartName="/word/media/rId72.png" ContentType="image/png"/>
  <Override PartName="/word/media/rId76.png" ContentType="image/png"/>
  <Override PartName="/word/media/rId80.png" ContentType="image/png"/>
  <Override PartName="/word/media/rId115.png" ContentType="image/png"/>
  <Override PartName="/word/media/rId119.png" ContentType="image/png"/>
  <Override PartName="/word/media/rId123.png" ContentType="image/png"/>
  <Override PartName="/word/media/rId88.png" ContentType="image/png"/>
  <Override PartName="/word/media/rId129.png" ContentType="image/png"/>
  <Override PartName="/word/media/rId133.png" ContentType="image/png"/>
  <Override PartName="/word/media/rId137.png" ContentType="image/png"/>
  <Override PartName="/word/media/rId158.png" ContentType="image/png"/>
  <Override PartName="/word/media/rId154.png" ContentType="image/png"/>
  <Override PartName="/word/media/rId145.png" ContentType="image/png"/>
  <Override PartName="/word/media/rId149.png" ContentType="image/png"/>
  <Override PartName="/word/media/rId162.png" ContentType="image/png"/>
  <Override PartName="/word/media/rId166.png" ContentType="image/png"/>
  <Override PartName="/word/media/rId50.png" ContentType="image/png"/>
  <Override PartName="/word/media/rId178.png" ContentType="image/png"/>
  <Override PartName="/word/media/rId192.png" ContentType="image/png"/>
  <Override PartName="/word/media/rId182.png" ContentType="image/png"/>
  <Override PartName="/word/media/rId187.png" ContentType="image/png"/>
  <Override PartName="/word/media/rId174.png" ContentType="image/png"/>
  <Override PartName="/word/media/rId31.svgz" ContentType="image/svg+xml"/>
  <Override PartName="/word/media/rId23.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9" w:name="der-transistor"/>
    <w:p>
      <w:pPr>
        <w:pStyle w:val="Heading1"/>
      </w:pPr>
      <w:r>
        <w:t xml:space="preserve">1. Der Transistor</w:t>
      </w:r>
    </w:p>
    <w:bookmarkStart w:id="30" w:name="sec-MOSFET"/>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6" w:name="fig-n-Channel_switch"/>
          <w:p>
            <w:pPr>
              <w:jc w:val="center"/>
            </w:pPr>
            <w:r>
              <w:drawing>
                <wp:inline>
                  <wp:extent cx="3724275" cy="3495675"/>
                  <wp:effectExtent b="0" l="0" r="0" t="0"/>
                  <wp:docPr descr="" title="" id="24" name="Picture"/>
                  <a:graphic>
                    <a:graphicData uri="http://schemas.openxmlformats.org/drawingml/2006/picture">
                      <pic:pic>
                        <pic:nvPicPr>
                          <pic:cNvPr descr="Transistoren/Grafiken/NChannelenhancementSwitch.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N-Kanal MOSFET als Schalter</w:t>
            </w:r>
          </w:p>
          <w:bookmarkEnd w:id="26"/>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9" w:name="aufgabe"/>
    <w:p>
      <w:pPr>
        <w:pStyle w:val="Heading3"/>
      </w:pPr>
      <w:r>
        <w:t xml:space="preserve">1.1.1 Aufgabe</w:t>
      </w:r>
    </w:p>
    <w:bookmarkStart w:id="27"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7"/>
    <w:bookmarkStart w:id="28"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8"/>
    <w:bookmarkEnd w:id="29"/>
    <w:bookmarkEnd w:id="30"/>
    <w:bookmarkStart w:id="48" w:name="sec-BJT"/>
    <w:p>
      <w:pPr>
        <w:pStyle w:val="Heading2"/>
      </w:pPr>
      <w:r>
        <w:t xml:space="preserve">1.2 Bipolartransistor</w:t>
      </w:r>
    </w:p>
    <w:bookmarkStart w:id="35"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34" w:name="fig-BJT_Emitter_mit_Re"/>
          <w:p>
            <w:pPr>
              <w:jc w:val="center"/>
            </w:pPr>
            <w:r>
              <w:drawing>
                <wp:inline>
                  <wp:extent cx="5334000" cy="3876360"/>
                  <wp:effectExtent b="0" l="0" r="0" t="0"/>
                  <wp:docPr descr="" title="" id="32" name="Picture"/>
                  <a:graphic>
                    <a:graphicData uri="http://schemas.openxmlformats.org/drawingml/2006/picture">
                      <pic:pic>
                        <pic:nvPicPr>
                          <pic:cNvPr descr="Transistoren/Grafiken/BJTEmitterschaltung_mitRE.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Bipolartransistor in Emittergrundschaltung mit Re</w:t>
            </w:r>
          </w:p>
          <w:bookmarkEnd w:id="34"/>
        </w:tc>
      </w:tr>
    </w:tbl>
    <w:bookmarkEnd w:id="35"/>
    <w:bookmarkStart w:id="42"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6"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6"/>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41" w:name="gegeben"/>
    <w:p>
      <w:pPr>
        <w:pStyle w:val="Heading4"/>
      </w:pPr>
      <w:r>
        <w:t xml:space="preserve">1.2.2.1 Gegeben</w:t>
      </w:r>
    </w:p>
    <w:bookmarkStart w:id="37"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7"/>
    <w:bookmarkStart w:id="38"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8"/>
    <w:bookmarkStart w:id="40"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9"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9"/>
    </w:p>
    <w:bookmarkEnd w:id="40"/>
    <w:bookmarkEnd w:id="41"/>
    <w:bookmarkEnd w:id="42"/>
    <w:bookmarkStart w:id="46"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43"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43"/>
    </w:p>
    <w:p>
      <w:pPr>
        <w:pStyle w:val="FirstParagraph"/>
      </w:pPr>
      <w:bookmarkStart w:id="44"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44"/>
    </w:p>
    <w:p>
      <w:pPr>
        <w:pStyle w:val="FirstParagraph"/>
      </w:pPr>
      <w:bookmarkStart w:id="45"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45"/>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6"/>
    <w:bookmarkStart w:id="47"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7"/>
    <w:bookmarkEnd w:id="48"/>
    <w:bookmarkEnd w:id="49"/>
    <w:bookmarkStart w:id="173" w:name="leistungsverstärker"/>
    <w:p>
      <w:pPr>
        <w:pStyle w:val="Heading1"/>
      </w:pPr>
      <w:r>
        <w:t xml:space="preserve">2.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53" w:name="fig-BJT-AP_Ruhestrom"/>
          <w:p>
            <w:pPr>
              <w:jc w:val="center"/>
            </w:pPr>
            <w:r>
              <w:drawing>
                <wp:inline>
                  <wp:extent cx="5334000" cy="4960478"/>
                  <wp:effectExtent b="0" l="0" r="0" t="0"/>
                  <wp:docPr descr="" title="" id="51" name="Picture"/>
                  <a:graphic>
                    <a:graphicData uri="http://schemas.openxmlformats.org/drawingml/2006/picture">
                      <pic:pic>
                        <pic:nvPicPr>
                          <pic:cNvPr descr="Projekte/Grafiken/BJT_Kennlinie_AP_Ruhestrom.png" id="52" name="Picture"/>
                          <pic:cNvPicPr>
                            <a:picLocks noChangeArrowheads="1" noChangeAspect="1"/>
                          </pic:cNvPicPr>
                        </pic:nvPicPr>
                        <pic:blipFill>
                          <a:blip r:embed="rId50"/>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53"/>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62" w:name="die-gegentaktendstufe"/>
    <w:p>
      <w:pPr>
        <w:pStyle w:val="Heading2"/>
      </w:pPr>
      <w:r>
        <w:t xml:space="preserve">2.1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7" w:name="fig-BJT_Gegen"/>
          <w:p>
            <w:pPr>
              <w:jc w:val="center"/>
            </w:pPr>
            <w:r>
              <w:drawing>
                <wp:inline>
                  <wp:extent cx="5334000" cy="5136000"/>
                  <wp:effectExtent b="0" l="0" r="0" t="0"/>
                  <wp:docPr descr="" title="" id="55" name="Picture"/>
                  <a:graphic>
                    <a:graphicData uri="http://schemas.openxmlformats.org/drawingml/2006/picture">
                      <pic:pic>
                        <pic:nvPicPr>
                          <pic:cNvPr descr="Projekte/Grafiken/01_LV_Gegentaktendstufe.png" id="56" name="Picture"/>
                          <pic:cNvPicPr>
                            <a:picLocks noChangeArrowheads="1" noChangeAspect="1"/>
                          </pic:cNvPicPr>
                        </pic:nvPicPr>
                        <pic:blipFill>
                          <a:blip r:embed="rId54"/>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7"/>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61" w:name="fig-BJT_Gegen_Sim1"/>
          <w:p>
            <w:pPr>
              <w:jc w:val="center"/>
            </w:pPr>
            <w:r>
              <w:drawing>
                <wp:inline>
                  <wp:extent cx="5334000" cy="3599413"/>
                  <wp:effectExtent b="0" l="0" r="0" t="0"/>
                  <wp:docPr descr="" title="" id="59" name="Picture"/>
                  <a:graphic>
                    <a:graphicData uri="http://schemas.openxmlformats.org/drawingml/2006/picture">
                      <pic:pic>
                        <pic:nvPicPr>
                          <pic:cNvPr descr="Projekte/Grafiken/01_GegentaktendstufeSimulation.png" id="60" name="Picture"/>
                          <pic:cNvPicPr>
                            <a:picLocks noChangeArrowheads="1" noChangeAspect="1"/>
                          </pic:cNvPicPr>
                        </pic:nvPicPr>
                        <pic:blipFill>
                          <a:blip r:embed="rId58"/>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6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2"/>
    <w:bookmarkStart w:id="71" w:name="rückkopplung"/>
    <w:p>
      <w:pPr>
        <w:pStyle w:val="Heading2"/>
      </w:pPr>
      <w:r>
        <w:t xml:space="preserve">2.2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6" w:name="fig-BJT_GegenRueck"/>
          <w:p>
            <w:pPr>
              <w:jc w:val="center"/>
            </w:pPr>
            <w:r>
              <w:drawing>
                <wp:inline>
                  <wp:extent cx="3900587" cy="3133258"/>
                  <wp:effectExtent b="0" l="0" r="0" t="0"/>
                  <wp:docPr descr="" title="" id="64" name="Picture"/>
                  <a:graphic>
                    <a:graphicData uri="http://schemas.openxmlformats.org/drawingml/2006/picture">
                      <pic:pic>
                        <pic:nvPicPr>
                          <pic:cNvPr descr="Projekte/Grafiken/02_LV_Rueckkopplung.png" id="65" name="Picture"/>
                          <pic:cNvPicPr>
                            <a:picLocks noChangeArrowheads="1" noChangeAspect="1"/>
                          </pic:cNvPicPr>
                        </pic:nvPicPr>
                        <pic:blipFill>
                          <a:blip r:embed="rId63"/>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6"/>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70" w:name="fig-BJT_GegenRueck"/>
          <w:p>
            <w:pPr>
              <w:jc w:val="center"/>
            </w:pPr>
            <w:r>
              <w:drawing>
                <wp:inline>
                  <wp:extent cx="5334000" cy="3871556"/>
                  <wp:effectExtent b="0" l="0" r="0" t="0"/>
                  <wp:docPr descr="" title="" id="68" name="Picture"/>
                  <a:graphic>
                    <a:graphicData uri="http://schemas.openxmlformats.org/drawingml/2006/picture">
                      <pic:pic>
                        <pic:nvPicPr>
                          <pic:cNvPr descr="Projekte/Grafiken/02_Rueckkopplung_Sim12.png" id="69" name="Picture"/>
                          <pic:cNvPicPr>
                            <a:picLocks noChangeArrowheads="1" noChangeAspect="1"/>
                          </pic:cNvPicPr>
                        </pic:nvPicPr>
                        <pic:blipFill>
                          <a:blip r:embed="rId67"/>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7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71"/>
    <w:bookmarkStart w:id="87" w:name="sec-LV_Vorspannen"/>
    <w:p>
      <w:pPr>
        <w:pStyle w:val="Heading2"/>
      </w:pPr>
      <w:r>
        <w:t xml:space="preserve">2.3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75" w:name="fig-BJT_GegenRueckVor"/>
          <w:p>
            <w:pPr>
              <w:jc w:val="center"/>
            </w:pPr>
            <w:r>
              <w:drawing>
                <wp:inline>
                  <wp:extent cx="5334000" cy="3386598"/>
                  <wp:effectExtent b="0" l="0" r="0" t="0"/>
                  <wp:docPr descr="" title="" id="73" name="Picture"/>
                  <a:graphic>
                    <a:graphicData uri="http://schemas.openxmlformats.org/drawingml/2006/picture">
                      <pic:pic>
                        <pic:nvPicPr>
                          <pic:cNvPr descr="Projekte/Grafiken/03_LV_Vorspannung.png" id="74" name="Picture"/>
                          <pic:cNvPicPr>
                            <a:picLocks noChangeArrowheads="1" noChangeAspect="1"/>
                          </pic:cNvPicPr>
                        </pic:nvPicPr>
                        <pic:blipFill>
                          <a:blip r:embed="rId72"/>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75"/>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9" w:name="fig-BJT_GegenRueckVorDCSw"/>
      <w:r>
        <w:drawing>
          <wp:inline>
            <wp:extent cx="5334000" cy="3871556"/>
            <wp:effectExtent b="0" l="0" r="0" t="0"/>
            <wp:docPr descr="Gegentaktendstufe mit vorgespannten Transistoren, DC-Sweep" title="" id="77" name="Picture"/>
            <a:graphic>
              <a:graphicData uri="http://schemas.openxmlformats.org/drawingml/2006/picture">
                <pic:pic>
                  <pic:nvPicPr>
                    <pic:cNvPr descr="Projekte/Grafiken/03_Vorspannung_DCSweepSim12.png" id="78" name="Picture"/>
                    <pic:cNvPicPr>
                      <a:picLocks noChangeArrowheads="1" noChangeAspect="1"/>
                    </pic:cNvPicPr>
                  </pic:nvPicPr>
                  <pic:blipFill>
                    <a:blip r:embed="rId76"/>
                    <a:stretch>
                      <a:fillRect/>
                    </a:stretch>
                  </pic:blipFill>
                  <pic:spPr bwMode="auto">
                    <a:xfrm>
                      <a:off x="0" y="0"/>
                      <a:ext cx="5334000" cy="3871556"/>
                    </a:xfrm>
                    <a:prstGeom prst="rect">
                      <a:avLst/>
                    </a:prstGeom>
                    <a:noFill/>
                    <a:ln w="9525">
                      <a:noFill/>
                      <a:headEnd/>
                      <a:tailEnd/>
                    </a:ln>
                  </pic:spPr>
                </pic:pic>
              </a:graphicData>
            </a:graphic>
          </wp:inline>
        </w:drawing>
      </w:r>
      <w:bookmarkEnd w:id="79"/>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83" w:name="fig-BJT_GegenRueckVorSim1"/>
          <w:p>
            <w:pPr>
              <w:jc w:val="center"/>
            </w:pPr>
            <w:r>
              <w:drawing>
                <wp:inline>
                  <wp:extent cx="5334000" cy="3119390"/>
                  <wp:effectExtent b="0" l="0" r="0" t="0"/>
                  <wp:docPr descr="" title="" id="81" name="Picture"/>
                  <a:graphic>
                    <a:graphicData uri="http://schemas.openxmlformats.org/drawingml/2006/picture">
                      <pic:pic>
                        <pic:nvPicPr>
                          <pic:cNvPr descr="Projekte/Grafiken/03_Vorspannung_Sim1.png" id="82" name="Picture"/>
                          <pic:cNvPicPr>
                            <a:picLocks noChangeArrowheads="1" noChangeAspect="1"/>
                          </pic:cNvPicPr>
                        </pic:nvPicPr>
                        <pic:blipFill>
                          <a:blip r:embed="rId80"/>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8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Quarto\share\formats\docx\note.png" id="86"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7"/>
    <w:bookmarkStart w:id="144" w:name="reale-spannungsquelle"/>
    <w:p>
      <w:pPr>
        <w:pStyle w:val="Heading2"/>
      </w:pPr>
      <w:r>
        <w:t xml:space="preserve">2.4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91" w:name="fig-BJT_GegenRueckVorReal2"/>
          <w:p>
            <w:pPr>
              <w:jc w:val="center"/>
            </w:pPr>
            <w:r>
              <w:drawing>
                <wp:inline>
                  <wp:extent cx="2097365" cy="1470713"/>
                  <wp:effectExtent b="0" l="0" r="0" t="0"/>
                  <wp:docPr descr="" title="" id="89" name="Picture"/>
                  <a:graphic>
                    <a:graphicData uri="http://schemas.openxmlformats.org/drawingml/2006/picture">
                      <pic:pic>
                        <pic:nvPicPr>
                          <pic:cNvPr descr="Projekte/Grafiken/04.01_LV_Reale_Vorspannung.png" id="90" name="Picture"/>
                          <pic:cNvPicPr>
                            <a:picLocks noChangeArrowheads="1" noChangeAspect="1"/>
                          </pic:cNvPicPr>
                        </pic:nvPicPr>
                        <pic:blipFill>
                          <a:blip r:embed="rId88"/>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91"/>
        </w:tc>
      </w:tr>
    </w:tbl>
    <w:p>
      <w:pPr>
        <w:pStyle w:val="BodyText"/>
      </w:pPr>
      <w:r>
        <w:t xml:space="preserve">Der Ablauf ist wie folgt und gilt für alle Dimensionierungsaufgaben von Schaltungen.</w:t>
      </w:r>
    </w:p>
    <w:bookmarkStart w:id="114" w:name="sec-ube_verf_bere"/>
    <w:p>
      <w:pPr>
        <w:pStyle w:val="Heading3"/>
      </w:pPr>
      <w:r>
        <w:t xml:space="preserve">2.4.1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92"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92"/>
    </w:p>
    <w:p>
      <w:pPr>
        <w:pStyle w:val="FirstParagraph"/>
      </w:pPr>
      <w:bookmarkStart w:id="9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93"/>
    </w:p>
    <w:p>
      <w:pPr>
        <w:pStyle w:val="FirstParagraph"/>
      </w:pPr>
      <w:bookmarkStart w:id="94"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94"/>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95"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95"/>
    </w:p>
    <w:p>
      <w:pPr>
        <w:pStyle w:val="FirstParagraph"/>
      </w:pPr>
      <w:bookmarkStart w:id="96"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6"/>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7"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7"/>
    </w:p>
    <w:p>
      <w:pPr>
        <w:pStyle w:val="FirstParagraph"/>
      </w:pPr>
      <w:bookmarkStart w:id="98"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8"/>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9"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9"/>
    </w:p>
    <w:p>
      <w:pPr>
        <w:pStyle w:val="FirstParagraph"/>
      </w:pPr>
      <w:bookmarkStart w:id="1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100"/>
    </w:p>
    <w:p>
      <w:pPr>
        <w:pStyle w:val="FirstParagraph"/>
      </w:pPr>
      <w:bookmarkStart w:id="101"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101"/>
    </w:p>
    <w:p>
      <w:pPr>
        <w:pStyle w:val="FirstParagraph"/>
      </w:pPr>
      <w:bookmarkStart w:id="102"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102"/>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03"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103"/>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04"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104"/>
    </w:p>
    <w:p>
      <w:pPr>
        <w:pStyle w:val="FirstParagraph"/>
      </w:pPr>
      <w:bookmarkStart w:id="105"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105"/>
    </w:p>
    <w:p>
      <w:pPr>
        <w:pStyle w:val="FirstParagraph"/>
      </w:pPr>
      <w:bookmarkStart w:id="106"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6"/>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7"/>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8"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8"/>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9"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9"/>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10"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10"/>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11"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11"/>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2" name="Picture"/>
                  <a:graphic>
                    <a:graphicData uri="http://schemas.openxmlformats.org/drawingml/2006/picture">
                      <pic:pic>
                        <pic:nvPicPr>
                          <pic:cNvPr descr="C:\Program Files\Quarto\share\formats\docx\note.png" id="113"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14"/>
    <w:bookmarkStart w:id="127" w:name="X2ab2ef3b459fd03723ebd6efd62d42916678e5b"/>
    <w:p>
      <w:pPr>
        <w:pStyle w:val="Heading3"/>
      </w:pPr>
      <w:r>
        <w:t xml:space="preserve">2.4.2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8" w:name="fig-BJT_LV_RealeSpannungsquelleSim1"/>
          <w:p>
            <w:pPr>
              <w:jc w:val="center"/>
            </w:pPr>
            <w:r>
              <w:drawing>
                <wp:inline>
                  <wp:extent cx="5334000" cy="3178208"/>
                  <wp:effectExtent b="0" l="0" r="0" t="0"/>
                  <wp:docPr descr="" title="" id="116" name="Picture"/>
                  <a:graphic>
                    <a:graphicData uri="http://schemas.openxmlformats.org/drawingml/2006/picture">
                      <pic:pic>
                        <pic:nvPicPr>
                          <pic:cNvPr descr="Projekte/Grafiken/04.01_LV_RealeSpannungsquelleSim1.png" id="117" name="Picture"/>
                          <pic:cNvPicPr>
                            <a:picLocks noChangeArrowheads="1" noChangeAspect="1"/>
                          </pic:cNvPicPr>
                        </pic:nvPicPr>
                        <pic:blipFill>
                          <a:blip r:embed="rId115"/>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8"/>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22" w:name="fig-BJT_LV_RealeSpannungsquelleSim2"/>
          <w:p>
            <w:pPr>
              <w:jc w:val="center"/>
            </w:pPr>
            <w:r>
              <w:drawing>
                <wp:inline>
                  <wp:extent cx="5334000" cy="3759286"/>
                  <wp:effectExtent b="0" l="0" r="0" t="0"/>
                  <wp:docPr descr="" title="" id="120" name="Picture"/>
                  <a:graphic>
                    <a:graphicData uri="http://schemas.openxmlformats.org/drawingml/2006/picture">
                      <pic:pic>
                        <pic:nvPicPr>
                          <pic:cNvPr descr="Projekte/Grafiken/04.01_LV_RealeSpannungsquelleSim2.png" id="121" name="Picture"/>
                          <pic:cNvPicPr>
                            <a:picLocks noChangeArrowheads="1" noChangeAspect="1"/>
                          </pic:cNvPicPr>
                        </pic:nvPicPr>
                        <pic:blipFill>
                          <a:blip r:embed="rId119"/>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22"/>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6" w:name="fig-BJT_LV_RealeSpannungsquelleSim3"/>
          <w:p>
            <w:pPr>
              <w:jc w:val="center"/>
            </w:pPr>
            <w:r>
              <w:drawing>
                <wp:inline>
                  <wp:extent cx="5334000" cy="3069197"/>
                  <wp:effectExtent b="0" l="0" r="0" t="0"/>
                  <wp:docPr descr="" title="" id="124" name="Picture"/>
                  <a:graphic>
                    <a:graphicData uri="http://schemas.openxmlformats.org/drawingml/2006/picture">
                      <pic:pic>
                        <pic:nvPicPr>
                          <pic:cNvPr descr="Projekte/Grafiken/04.01_LV_RealeSpannungsquelleSim3.png" id="125" name="Picture"/>
                          <pic:cNvPicPr>
                            <a:picLocks noChangeArrowheads="1" noChangeAspect="1"/>
                          </pic:cNvPicPr>
                        </pic:nvPicPr>
                        <pic:blipFill>
                          <a:blip r:embed="rId123"/>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6"/>
        </w:tc>
      </w:tr>
    </w:tbl>
    <w:bookmarkEnd w:id="127"/>
    <w:bookmarkStart w:id="128" w:name="aufbau"/>
    <w:p>
      <w:pPr>
        <w:pStyle w:val="Heading3"/>
      </w:pPr>
      <w:r>
        <w:t xml:space="preserve">2.4.3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8"/>
    <w:bookmarkStart w:id="143" w:name="sec-RealeVorspannung"/>
    <w:p>
      <w:pPr>
        <w:pStyle w:val="Heading3"/>
      </w:pPr>
      <w:r>
        <w:t xml:space="preserve">2.4.4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32" w:name="fig-BJT_GegenRueckVorReal"/>
          <w:p>
            <w:pPr>
              <w:jc w:val="center"/>
            </w:pPr>
            <w:r>
              <w:drawing>
                <wp:inline>
                  <wp:extent cx="5334000" cy="3455527"/>
                  <wp:effectExtent b="0" l="0" r="0" t="0"/>
                  <wp:docPr descr="" title="" id="130" name="Picture"/>
                  <a:graphic>
                    <a:graphicData uri="http://schemas.openxmlformats.org/drawingml/2006/picture">
                      <pic:pic>
                        <pic:nvPicPr>
                          <pic:cNvPr descr="Projekte/Grafiken/04_LV_Reale_Vorspannung.png" id="131" name="Picture"/>
                          <pic:cNvPicPr>
                            <a:picLocks noChangeArrowheads="1" noChangeAspect="1"/>
                          </pic:cNvPicPr>
                        </pic:nvPicPr>
                        <pic:blipFill>
                          <a:blip r:embed="rId129"/>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32"/>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6" w:name="fig-BJT_GegenRueckVorReal3"/>
          <w:p>
            <w:pPr>
              <w:jc w:val="center"/>
            </w:pPr>
            <w:r>
              <w:drawing>
                <wp:inline>
                  <wp:extent cx="5334000" cy="3340971"/>
                  <wp:effectExtent b="0" l="0" r="0" t="0"/>
                  <wp:docPr descr="" title="" id="134" name="Picture"/>
                  <a:graphic>
                    <a:graphicData uri="http://schemas.openxmlformats.org/drawingml/2006/picture">
                      <pic:pic>
                        <pic:nvPicPr>
                          <pic:cNvPr descr="Projekte/Grafiken/04_LV_Reale_VorspannungDCSim1.png" id="135" name="Picture"/>
                          <pic:cNvPicPr>
                            <a:picLocks noChangeArrowheads="1" noChangeAspect="1"/>
                          </pic:cNvPicPr>
                        </pic:nvPicPr>
                        <pic:blipFill>
                          <a:blip r:embed="rId133"/>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40" w:name="fig-BJT_GegenRueckVorReal4"/>
          <w:p>
            <w:pPr>
              <w:jc w:val="center"/>
            </w:pPr>
            <w:r>
              <w:drawing>
                <wp:inline>
                  <wp:extent cx="5334000" cy="2912133"/>
                  <wp:effectExtent b="0" l="0" r="0" t="0"/>
                  <wp:docPr descr="" title="" id="138" name="Picture"/>
                  <a:graphic>
                    <a:graphicData uri="http://schemas.openxmlformats.org/drawingml/2006/picture">
                      <pic:pic>
                        <pic:nvPicPr>
                          <pic:cNvPr descr="Projekte/Grafiken/04_LV_Reale_VorspannungTRANSim1.png" id="139" name="Picture"/>
                          <pic:cNvPicPr>
                            <a:picLocks noChangeArrowheads="1" noChangeAspect="1"/>
                          </pic:cNvPicPr>
                        </pic:nvPicPr>
                        <pic:blipFill>
                          <a:blip r:embed="rId137"/>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4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C:\Program Files\Quarto\share\formats\docx\note.png" id="142"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43"/>
    <w:bookmarkEnd w:id="144"/>
    <w:bookmarkStart w:id="153" w:name="stromversorgung"/>
    <w:p>
      <w:pPr>
        <w:pStyle w:val="Heading2"/>
      </w:pPr>
      <w:r>
        <w:t xml:space="preserve">2.5 Stromversorgung</w:t>
      </w:r>
    </w:p>
    <w:p>
      <w:pPr>
        <w:pStyle w:val="FirstParagraph"/>
      </w:pPr>
      <w:r>
        <w:t xml:space="preserve">Wie in</w:t>
      </w:r>
      <w:r>
        <w:t xml:space="preserve"> </w:t>
      </w:r>
      <w:hyperlink w:anchor="sec-RealeVorspannung">
        <w:r>
          <w:rPr>
            <w:rStyle w:val="Hyperlink"/>
          </w:rPr>
          <w:t xml:space="preserve">Kapitel 2.4.4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8" w:name="fig-BJT_GegenRueckVorRealStromDCSim1"/>
          <w:p>
            <w:pPr>
              <w:jc w:val="center"/>
            </w:pPr>
            <w:r>
              <w:drawing>
                <wp:inline>
                  <wp:extent cx="5334000" cy="3391859"/>
                  <wp:effectExtent b="0" l="0" r="0" t="0"/>
                  <wp:docPr descr="" title="" id="146" name="Picture"/>
                  <a:graphic>
                    <a:graphicData uri="http://schemas.openxmlformats.org/drawingml/2006/picture">
                      <pic:pic>
                        <pic:nvPicPr>
                          <pic:cNvPr descr="Projekte/Grafiken/05_LV_StromquellenDCSim1.png" id="147" name="Picture"/>
                          <pic:cNvPicPr>
                            <a:picLocks noChangeArrowheads="1" noChangeAspect="1"/>
                          </pic:cNvPicPr>
                        </pic:nvPicPr>
                        <pic:blipFill>
                          <a:blip r:embed="rId145"/>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8"/>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2.4.1</w:t>
        </w:r>
      </w:hyperlink>
      <w:r>
        <w:t xml:space="preserve">.</w:t>
      </w:r>
    </w:p>
    <w:tbl>
      <w:tblPr>
        <w:tblStyle w:val="Table"/>
        <w:tblW w:type="pct" w:w="5000"/>
        <w:tblLook w:firstRow="0" w:lastRow="0" w:firstColumn="0" w:lastColumn="0" w:noHBand="0" w:noVBand="0" w:val="0000"/>
        <w:jc w:val="start"/>
      </w:tblPr>
      <w:tblGrid>
        <w:gridCol w:w="7920"/>
      </w:tblGrid>
      <w:tr>
        <w:tc>
          <w:tcPr/>
          <w:bookmarkStart w:id="152" w:name="fig-BJT_GegenRueckVorRealStromTRANSim1"/>
          <w:p>
            <w:pPr>
              <w:jc w:val="center"/>
            </w:pPr>
            <w:r>
              <w:drawing>
                <wp:inline>
                  <wp:extent cx="5334000" cy="2912133"/>
                  <wp:effectExtent b="0" l="0" r="0" t="0"/>
                  <wp:docPr descr="" title="" id="150" name="Picture"/>
                  <a:graphic>
                    <a:graphicData uri="http://schemas.openxmlformats.org/drawingml/2006/picture">
                      <pic:pic>
                        <pic:nvPicPr>
                          <pic:cNvPr descr="Projekte/Grafiken/05_LV_StromquellenTRANSim1.png" id="151" name="Picture"/>
                          <pic:cNvPicPr>
                            <a:picLocks noChangeArrowheads="1" noChangeAspect="1"/>
                          </pic:cNvPicPr>
                        </pic:nvPicPr>
                        <pic:blipFill>
                          <a:blip r:embed="rId149"/>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52"/>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2.3</w:t>
        </w:r>
      </w:hyperlink>
      <w:r>
        <w:t xml:space="preserve"> </w:t>
      </w:r>
      <w:r>
        <w:t xml:space="preserve">und damit akzeptabel. Nun müssen nur noch die idealen Stromquellen mit realen ersetzt werden.</w:t>
      </w:r>
    </w:p>
    <w:bookmarkEnd w:id="153"/>
    <w:bookmarkStart w:id="170" w:name="reale-stromquelle"/>
    <w:p>
      <w:pPr>
        <w:pStyle w:val="Heading2"/>
      </w:pPr>
      <w:r>
        <w:t xml:space="preserve">2.6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7" w:name="fig-BJT_GegenRueckVorRealStromOPSim1"/>
          <w:p>
            <w:pPr>
              <w:jc w:val="center"/>
            </w:pPr>
            <w:r>
              <w:drawing>
                <wp:inline>
                  <wp:extent cx="5334000" cy="2446372"/>
                  <wp:effectExtent b="0" l="0" r="0" t="0"/>
                  <wp:docPr descr="" title="" id="155" name="Picture"/>
                  <a:graphic>
                    <a:graphicData uri="http://schemas.openxmlformats.org/drawingml/2006/picture">
                      <pic:pic>
                        <pic:nvPicPr>
                          <pic:cNvPr descr="Projekte/Grafiken/05.01_RealeStromquellenOPSim1.png" id="156" name="Picture"/>
                          <pic:cNvPicPr>
                            <a:picLocks noChangeArrowheads="1" noChangeAspect="1"/>
                          </pic:cNvPicPr>
                        </pic:nvPicPr>
                        <pic:blipFill>
                          <a:blip r:embed="rId154"/>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7"/>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61" w:name="X719cdff3826e19c00e00b5b4a6fd8381ad90f32"/>
          <w:p>
            <w:pPr>
              <w:jc w:val="center"/>
            </w:pPr>
            <w:r>
              <w:drawing>
                <wp:inline>
                  <wp:extent cx="5334000" cy="3240949"/>
                  <wp:effectExtent b="0" l="0" r="0" t="0"/>
                  <wp:docPr descr="" title="" id="159" name="Picture"/>
                  <a:graphic>
                    <a:graphicData uri="http://schemas.openxmlformats.org/drawingml/2006/picture">
                      <pic:pic>
                        <pic:nvPicPr>
                          <pic:cNvPr descr="Projekte/Grafiken/05.01_RealeStromquelleDCSim1.png" id="160" name="Picture"/>
                          <pic:cNvPicPr>
                            <a:picLocks noChangeArrowheads="1" noChangeAspect="1"/>
                          </pic:cNvPicPr>
                        </pic:nvPicPr>
                        <pic:blipFill>
                          <a:blip r:embed="rId158"/>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61"/>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65" w:name="fig-BJT_06_LV_Real"/>
          <w:p>
            <w:pPr>
              <w:jc w:val="center"/>
            </w:pPr>
            <w:r>
              <w:drawing>
                <wp:inline>
                  <wp:extent cx="5334000" cy="4903767"/>
                  <wp:effectExtent b="0" l="0" r="0" t="0"/>
                  <wp:docPr descr="" title="" id="163" name="Picture"/>
                  <a:graphic>
                    <a:graphicData uri="http://schemas.openxmlformats.org/drawingml/2006/picture">
                      <pic:pic>
                        <pic:nvPicPr>
                          <pic:cNvPr descr="Projekte/Grafiken/06_LV_Real.png" id="164" name="Picture"/>
                          <pic:cNvPicPr>
                            <a:picLocks noChangeArrowheads="1" noChangeAspect="1"/>
                          </pic:cNvPicPr>
                        </pic:nvPicPr>
                        <pic:blipFill>
                          <a:blip r:embed="rId162"/>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6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9" w:name="fig-BJT_06_LV_Real_TRANSim1"/>
          <w:p>
            <w:pPr>
              <w:jc w:val="center"/>
            </w:pPr>
            <w:r>
              <w:drawing>
                <wp:inline>
                  <wp:extent cx="5334000" cy="3240949"/>
                  <wp:effectExtent b="0" l="0" r="0" t="0"/>
                  <wp:docPr descr="" title="" id="167" name="Picture"/>
                  <a:graphic>
                    <a:graphicData uri="http://schemas.openxmlformats.org/drawingml/2006/picture">
                      <pic:pic>
                        <pic:nvPicPr>
                          <pic:cNvPr descr="Projekte/Grafiken/06_LV_Real_TRANSim1.png" id="168" name="Picture"/>
                          <pic:cNvPicPr>
                            <a:picLocks noChangeArrowheads="1" noChangeAspect="1"/>
                          </pic:cNvPicPr>
                        </pic:nvPicPr>
                        <pic:blipFill>
                          <a:blip r:embed="rId166"/>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2.8</w:t>
        </w:r>
      </w:hyperlink>
      <w:r>
        <w:t xml:space="preserve">.</w:t>
      </w:r>
    </w:p>
    <w:bookmarkEnd w:id="170"/>
    <w:bookmarkStart w:id="171" w:name="praktische-herangehensweise"/>
    <w:p>
      <w:pPr>
        <w:pStyle w:val="Heading2"/>
      </w:pPr>
      <w:r>
        <w:t xml:space="preserve">2.7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71"/>
    <w:bookmarkStart w:id="172" w:name="sec-AbwErw"/>
    <w:p>
      <w:pPr>
        <w:pStyle w:val="Heading2"/>
      </w:pPr>
      <w:r>
        <w:t xml:space="preserve">2.8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72"/>
    <w:bookmarkEnd w:id="173"/>
    <w:bookmarkStart w:id="199" w:name="sec-H-Bruecke"/>
    <w:p>
      <w:pPr>
        <w:pStyle w:val="Heading1"/>
      </w:pPr>
      <w:r>
        <w:t xml:space="preserve">3.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bookmarkStart w:id="198" w:name="beschreibung-der-h-brücke"/>
    <w:p>
      <w:pPr>
        <w:pStyle w:val="Heading2"/>
      </w:pPr>
      <w:r>
        <w:t xml:space="preserve">3.1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1.1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3.1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77" w:name="fig-H-Bruecke"/>
          <w:p>
            <w:pPr>
              <w:jc w:val="center"/>
            </w:pPr>
            <w:r>
              <w:drawing>
                <wp:inline>
                  <wp:extent cx="5334000" cy="3419177"/>
                  <wp:effectExtent b="0" l="0" r="0" t="0"/>
                  <wp:docPr descr="" title="" id="175" name="Picture"/>
                  <a:graphic>
                    <a:graphicData uri="http://schemas.openxmlformats.org/drawingml/2006/picture">
                      <pic:pic>
                        <pic:nvPicPr>
                          <pic:cNvPr descr="Projekte/Grafiken/Hbruecke/Vierquadrantensteller.png" id="176" name="Picture"/>
                          <pic:cNvPicPr>
                            <a:picLocks noChangeArrowheads="1" noChangeAspect="1"/>
                          </pic:cNvPicPr>
                        </pic:nvPicPr>
                        <pic:blipFill>
                          <a:blip r:embed="rId174"/>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H-Brücke</w:t>
            </w:r>
            <w:r>
              <w:t xml:space="preserve"> </w:t>
            </w:r>
            <w:r>
              <w:t xml:space="preserve">[4]</w:t>
            </w:r>
          </w:p>
          <w:bookmarkEnd w:id="177"/>
        </w:tc>
      </w:tr>
    </w:tbl>
    <w:bookmarkStart w:id="197" w:name="funktionsweise"/>
    <w:p>
      <w:pPr>
        <w:pStyle w:val="Heading3"/>
      </w:pPr>
      <w:r>
        <w:t xml:space="preserve">3.1.1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1.1</w:t>
        </w:r>
      </w:hyperlink>
      <w:r>
        <w:t xml:space="preserve">.</w:t>
      </w:r>
    </w:p>
    <w:tbl>
      <w:tblPr>
        <w:tblStyle w:val="Table"/>
        <w:tblW w:type="pct" w:w="5000"/>
        <w:tblLook w:firstRow="0" w:lastRow="0" w:firstColumn="0" w:lastColumn="0" w:noHBand="0" w:noVBand="0" w:val="0000"/>
        <w:jc w:val="start"/>
      </w:tblPr>
      <w:tblGrid>
        <w:gridCol w:w="7920"/>
      </w:tblGrid>
      <w:tr>
        <w:tc>
          <w:tcPr/>
          <w:bookmarkStart w:id="181" w:name="fig-H-BrueckeMS"/>
          <w:p>
            <w:pPr>
              <w:jc w:val="center"/>
            </w:pPr>
            <w:r>
              <w:drawing>
                <wp:inline>
                  <wp:extent cx="3556000" cy="3759200"/>
                  <wp:effectExtent b="0" l="0" r="0" t="0"/>
                  <wp:docPr descr="" title="" id="179" name="Picture"/>
                  <a:graphic>
                    <a:graphicData uri="http://schemas.openxmlformats.org/drawingml/2006/picture">
                      <pic:pic>
                        <pic:nvPicPr>
                          <pic:cNvPr descr="Projekte/Grafiken/Hbruecke/MitSchaltern.png" id="180" name="Picture"/>
                          <pic:cNvPicPr>
                            <a:picLocks noChangeArrowheads="1" noChangeAspect="1"/>
                          </pic:cNvPicPr>
                        </pic:nvPicPr>
                        <pic:blipFill>
                          <a:blip r:embed="rId17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Ersatzschaltbild H-Brücke mit Schaltern</w:t>
            </w:r>
          </w:p>
          <w:bookmarkEnd w:id="181"/>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Spannungs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3.2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186" w:name="linkslauf"/>
    <w:p>
      <w:pPr>
        <w:pStyle w:val="Heading4"/>
      </w:pPr>
      <w:r>
        <w:t xml:space="preserve">3.1.1.1 Linkslauf</w:t>
      </w:r>
    </w:p>
    <w:tbl>
      <w:tblPr>
        <w:tblStyle w:val="Table"/>
        <w:tblW w:type="pct" w:w="5000"/>
        <w:tblLook w:firstRow="0" w:lastRow="0" w:firstColumn="0" w:lastColumn="0" w:noHBand="0" w:noVBand="0" w:val="0000"/>
        <w:jc w:val="start"/>
      </w:tblPr>
      <w:tblGrid>
        <w:gridCol w:w="7920"/>
      </w:tblGrid>
      <w:tr>
        <w:tc>
          <w:tcPr/>
          <w:bookmarkStart w:id="185" w:name="fig-H-BrueckeMSLL"/>
          <w:p>
            <w:pPr>
              <w:jc w:val="center"/>
            </w:pPr>
            <w:r>
              <w:drawing>
                <wp:inline>
                  <wp:extent cx="3556000" cy="3759200"/>
                  <wp:effectExtent b="0" l="0" r="0" t="0"/>
                  <wp:docPr descr="" title="" id="183" name="Picture"/>
                  <a:graphic>
                    <a:graphicData uri="http://schemas.openxmlformats.org/drawingml/2006/picture">
                      <pic:pic>
                        <pic:nvPicPr>
                          <pic:cNvPr descr="Projekte/Grafiken/Hbruecke/MitSchalternLL.png" id="184" name="Picture"/>
                          <pic:cNvPicPr>
                            <a:picLocks noChangeArrowheads="1" noChangeAspect="1"/>
                          </pic:cNvPicPr>
                        </pic:nvPicPr>
                        <pic:blipFill>
                          <a:blip r:embed="rId18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Ersatzschaltbild H-Brücke mit Schaltern, Linkslauf</w:t>
            </w:r>
          </w:p>
          <w:bookmarkEnd w:id="185"/>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186"/>
    <w:bookmarkStart w:id="191" w:name="rechtslauf"/>
    <w:p>
      <w:pPr>
        <w:pStyle w:val="Heading4"/>
      </w:pPr>
      <w:r>
        <w:t xml:space="preserve">3.1.1.2 Rechtslauf</w:t>
      </w:r>
    </w:p>
    <w:tbl>
      <w:tblPr>
        <w:tblStyle w:val="Table"/>
        <w:tblW w:type="pct" w:w="5000"/>
        <w:tblLook w:firstRow="0" w:lastRow="0" w:firstColumn="0" w:lastColumn="0" w:noHBand="0" w:noVBand="0" w:val="0000"/>
        <w:jc w:val="start"/>
      </w:tblPr>
      <w:tblGrid>
        <w:gridCol w:w="7920"/>
      </w:tblGrid>
      <w:tr>
        <w:tc>
          <w:tcPr/>
          <w:bookmarkStart w:id="190" w:name="fig-H-BrueckeMSRL"/>
          <w:p>
            <w:pPr>
              <w:jc w:val="center"/>
            </w:pPr>
            <w:r>
              <w:drawing>
                <wp:inline>
                  <wp:extent cx="3556000" cy="3759200"/>
                  <wp:effectExtent b="0" l="0" r="0" t="0"/>
                  <wp:docPr descr="" title="" id="188" name="Picture"/>
                  <a:graphic>
                    <a:graphicData uri="http://schemas.openxmlformats.org/drawingml/2006/picture">
                      <pic:pic>
                        <pic:nvPicPr>
                          <pic:cNvPr descr="Projekte/Grafiken/Hbruecke/MitSchalternRL.png" id="189" name="Picture"/>
                          <pic:cNvPicPr>
                            <a:picLocks noChangeArrowheads="1" noChangeAspect="1"/>
                          </pic:cNvPicPr>
                        </pic:nvPicPr>
                        <pic:blipFill>
                          <a:blip r:embed="rId187"/>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Ersatzschaltbild H-Brücke mit Schaltern, Rechtslauf</w:t>
            </w:r>
          </w:p>
          <w:bookmarkEnd w:id="190"/>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191"/>
    <w:bookmarkStart w:id="196" w:name="bremsen"/>
    <w:p>
      <w:pPr>
        <w:pStyle w:val="Heading4"/>
      </w:pPr>
      <w:r>
        <w:t xml:space="preserve">3.1.1.3 Bremsen</w:t>
      </w:r>
    </w:p>
    <w:p>
      <w:pPr>
        <w:pStyle w:val="FirstParagraph"/>
      </w:pPr>
      <w:r>
        <w:t xml:space="preserve">Um den Motor zu bremsen muss er Kurzgeschlossen werden. Daraus ergibt sich, dass Potential</w:t>
      </w:r>
      <w:r>
        <w:t xml:space="preserve"> </w:t>
      </w:r>
      <m:oMath>
        <m:sSub>
          <m:e>
            <m:r>
              <m:t>S</m:t>
            </m:r>
          </m:e>
          <m:sub>
            <m:r>
              <m:t>3</m:t>
            </m:r>
          </m:sub>
        </m:sSub>
      </m:oMath>
      <w:r>
        <w:t xml:space="preserve"> </w:t>
      </w:r>
      <w:r>
        <w:t xml:space="preserve">und</w:t>
      </w:r>
      <w:r>
        <w:t xml:space="preserve"> </w:t>
      </w:r>
      <m:oMath>
        <m:sSub>
          <m:e>
            <m:r>
              <m:t>S</m:t>
            </m:r>
          </m:e>
          <m:sub>
            <m:r>
              <m:t>4</m:t>
            </m:r>
          </m:sub>
        </m:sSub>
      </m:oMath>
      <w:r>
        <w:t xml:space="preserve"> </w:t>
      </w:r>
      <w:r>
        <w:t xml:space="preserve">auf LOW sind und Potential</w:t>
      </w:r>
      <w:r>
        <w:t xml:space="preserve"> </w:t>
      </w:r>
      <m:oMath>
        <m:sSub>
          <m:e>
            <m:r>
              <m:t>S</m:t>
            </m:r>
          </m:e>
          <m:sub>
            <m:r>
              <m:t>1</m:t>
            </m:r>
          </m:sub>
        </m:sSub>
      </m:oMath>
      <w:r>
        <w:t xml:space="preserve"> </w:t>
      </w:r>
      <w:r>
        <w:t xml:space="preserve">und</w:t>
      </w:r>
      <w:r>
        <w:t xml:space="preserve"> </w:t>
      </w:r>
      <m:oMath>
        <m:sSub>
          <m:e>
            <m:r>
              <m:t>S</m:t>
            </m:r>
          </m:e>
          <m:sub>
            <m:r>
              <m:t>2</m:t>
            </m:r>
          </m:sub>
        </m:sSub>
      </m:oMath>
      <w:r>
        <w:t xml:space="preserve"> </w:t>
      </w:r>
      <w:r>
        <w:t xml:space="preserve">auf HIGH sind.</w:t>
      </w:r>
    </w:p>
    <w:tbl>
      <w:tblPr>
        <w:tblStyle w:val="Table"/>
        <w:tblW w:type="pct" w:w="5000"/>
        <w:tblLook w:firstRow="0" w:lastRow="0" w:firstColumn="0" w:lastColumn="0" w:noHBand="0" w:noVBand="0" w:val="0000"/>
        <w:jc w:val="start"/>
      </w:tblPr>
      <w:tblGrid>
        <w:gridCol w:w="7920"/>
      </w:tblGrid>
      <w:tr>
        <w:tc>
          <w:tcPr/>
          <w:bookmarkStart w:id="195" w:name="fig-H-BrueckeMSBremse"/>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Bremse.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Ersatzschaltbild H-Brücke mit Schaltern, Bremsen</w:t>
            </w:r>
          </w:p>
          <w:bookmarkEnd w:id="195"/>
        </w:tc>
      </w:tr>
    </w:tbl>
    <w:bookmarkEnd w:id="196"/>
    <w:bookmarkEnd w:id="197"/>
    <w:bookmarkEnd w:id="198"/>
    <w:bookmarkEnd w:id="199"/>
    <w:bookmarkStart w:id="208" w:name="references"/>
    <w:p>
      <w:pPr>
        <w:pStyle w:val="Heading1"/>
      </w:pPr>
      <w:r>
        <w:t xml:space="preserve">References</w:t>
      </w:r>
    </w:p>
    <w:bookmarkStart w:id="207" w:name="refs"/>
    <w:bookmarkStart w:id="201" w:name="ref-BJT_Kennlinie"/>
    <w:p>
      <w:pPr>
        <w:pStyle w:val="Bibliography"/>
      </w:pPr>
      <w:r>
        <w:t xml:space="preserve">1.</w:t>
      </w:r>
      <w:r>
        <w:t xml:space="preserve"> </w:t>
      </w:r>
      <w:r>
        <w:t xml:space="preserve">	</w:t>
      </w:r>
      <w:r>
        <w:t xml:space="preserve">Biezl V Bipolartransistor Kennlinienfeld.</w:t>
      </w:r>
      <w:r>
        <w:t xml:space="preserve"> </w:t>
      </w:r>
      <w:hyperlink r:id="rId200">
        <w:r>
          <w:rPr>
            <w:rStyle w:val="Hyperlink"/>
          </w:rPr>
          <w:t xml:space="preserve">https://commons.wikimedia.org/w/index.php?curid=7329334</w:t>
        </w:r>
      </w:hyperlink>
      <w:r>
        <w:t xml:space="preserve">. Accessed 19 Nov 2023</w:t>
      </w:r>
    </w:p>
    <w:bookmarkEnd w:id="201"/>
    <w:bookmarkStart w:id="20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02"/>
    <w:bookmarkStart w:id="204" w:name="ref-DC-Motor_Market"/>
    <w:p>
      <w:pPr>
        <w:pStyle w:val="Bibliography"/>
      </w:pPr>
      <w:r>
        <w:t xml:space="preserve">3.</w:t>
      </w:r>
      <w:r>
        <w:t xml:space="preserve"> </w:t>
      </w:r>
      <w:r>
        <w:t xml:space="preserve">	</w:t>
      </w:r>
      <w:r>
        <w:t xml:space="preserve">Transparency Market Reserach Inc DC Motors Market.</w:t>
      </w:r>
      <w:r>
        <w:t xml:space="preserve"> </w:t>
      </w:r>
      <w:hyperlink r:id="rId203">
        <w:r>
          <w:rPr>
            <w:rStyle w:val="Hyperlink"/>
          </w:rPr>
          <w:t xml:space="preserve">https://www.transparencymarketresearch.com/dc-motors-market.html</w:t>
        </w:r>
      </w:hyperlink>
      <w:r>
        <w:t xml:space="preserve">. Accessed 13 Dez 2023</w:t>
      </w:r>
    </w:p>
    <w:bookmarkEnd w:id="204"/>
    <w:bookmarkStart w:id="206" w:name="ref-HBruecke"/>
    <w:p>
      <w:pPr>
        <w:pStyle w:val="Bibliography"/>
      </w:pPr>
      <w:r>
        <w:t xml:space="preserve">4.</w:t>
      </w:r>
      <w:r>
        <w:t xml:space="preserve"> </w:t>
      </w:r>
      <w:r>
        <w:t xml:space="preserve">	</w:t>
      </w:r>
      <w:r>
        <w:t xml:space="preserve">Biezl V Vierquadrantensteller steuert Gleichstrommotor.</w:t>
      </w:r>
      <w:r>
        <w:t xml:space="preserve"> </w:t>
      </w:r>
      <w:hyperlink r:id="rId205">
        <w:r>
          <w:rPr>
            <w:rStyle w:val="Hyperlink"/>
          </w:rPr>
          <w:t xml:space="preserve">https://commons.wikimedia.org/w/index.php?curid=4792919</w:t>
        </w:r>
      </w:hyperlink>
      <w:r>
        <w:t xml:space="preserve">. Accessed 13 Dez 2023</w:t>
      </w:r>
    </w:p>
    <w:bookmarkEnd w:id="206"/>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58" Target="media/rId158.png" /><Relationship Type="http://schemas.openxmlformats.org/officeDocument/2006/relationships/image" Id="rId154" Target="media/rId15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50" Target="media/rId50.png" /><Relationship Type="http://schemas.openxmlformats.org/officeDocument/2006/relationships/image" Id="rId178" Target="media/rId178.png" /><Relationship Type="http://schemas.openxmlformats.org/officeDocument/2006/relationships/image" Id="rId192" Target="media/rId192.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74" Target="media/rId174.png" /><Relationship Type="http://schemas.openxmlformats.org/officeDocument/2006/relationships/image" Id="rId31" Target="media/rId31.svgz" /><Relationship Type="http://schemas.openxmlformats.org/officeDocument/2006/relationships/image" Id="rId23" Target="media/rId23.svgz" /><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05" Target="https://commons.wikimedia.org/w/index.php?curid=4792919" TargetMode="External" /><Relationship Type="http://schemas.openxmlformats.org/officeDocument/2006/relationships/hyperlink" Id="rId200" Target="https://commons.wikimedia.org/w/index.php?curid=7329334" TargetMode="External" /><Relationship Type="http://schemas.openxmlformats.org/officeDocument/2006/relationships/hyperlink" Id="rId20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2023-12-19T09:40:43Z</dcterms:created>
  <dcterms:modified xsi:type="dcterms:W3CDTF">2023-12-19T09:40:43Z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