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SOFTWARE DEVELOPMENT ENGINEERING  /  RELEASE &amp; VALIDATION</w:t>
      </w:r>
    </w:p>
    <w:p>
      <w:r>
        <w:br/>
      </w:r>
    </w:p>
    <w:p>
      <w:pPr>
        <w:pStyle w:val="Title"/>
      </w:pPr>
      <w:r>
        <w:t>NovaMind SDE 2.2</w:t>
        <w:br/>
        <w:t>工程升级与验证报告</w:t>
      </w:r>
    </w:p>
    <w:p>
      <w:r>
        <w:rPr>
          <w:b w:val="0"/>
        </w:rPr>
        <w:t>以 SDE 2.1 代码为基线的正确性、可靠性与历史数据治理升级</w:t>
      </w:r>
    </w:p>
    <w:p>
      <w:r>
        <w:rPr>
          <w:b w:val="0"/>
        </w:rPr>
        <w:t>2026 年 10 月 14 日   |   版本：2.2.0   |   交付类型：源码 + 自动化测试 + 工程文档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EEAF6"/>
          </w:tcPr>
          <w:p>
            <w:r>
              <w:rPr>
                <w:b/>
                <w:sz w:val="16"/>
              </w:rPr>
              <w:t>交付目标</w:t>
            </w:r>
          </w:p>
        </w:tc>
        <w:tc>
          <w:tcPr>
            <w:tcW w:type="dxa" w:w="4968"/>
            <w:shd w:fill="DEEAF6"/>
          </w:tcPr>
          <w:p>
            <w:r>
              <w:rPr>
                <w:b/>
                <w:sz w:val="16"/>
              </w:rPr>
              <w:t>已完成 / 边界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核心正确性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历史 Persona 快照、SQLite 外键、乱序退订、独立修订预算</w:t>
            </w:r>
          </w:p>
        </w:tc>
      </w:tr>
      <w:tr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分布式可靠性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短事务领取 Outbox + Fencing Token + 过期 Lease 回收；生成租约续期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第三方集成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HubSpot 联系人回执按人确认；未匹配项标为 UNCONFIRMED</w:t>
            </w:r>
          </w:p>
        </w:tc>
      </w:tr>
      <w:tr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本地实测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34 项 pytest 全部通过；总体覆盖率约 80%；CLI Demo 成功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兼容性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原 API 路径保持；新增显式 Alembic 0003 Revision</w:t>
            </w:r>
          </w:p>
        </w:tc>
      </w:tr>
      <w:tr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尚未完成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Docker 真正多进程执行、真实云环境压测、真实 Email/Webhook 与生产 IAM</w:t>
            </w:r>
          </w:p>
        </w:tc>
      </w:tr>
    </w:tbl>
    <w:p>
      <w:pPr>
        <w:spacing w:after="0"/>
      </w:pPr>
    </w:p>
    <w:p>
      <w:r>
        <w:rPr>
          <w:b/>
        </w:rPr>
        <w:t>工程判断：该版本属于本地可验证的 Software Engineering Reference，而非已经上线或满足生产 SLA 的邮件营销平台。</w:t>
      </w:r>
    </w:p>
    <w:p>
      <w:r>
        <w:br w:type="page"/>
      </w:r>
    </w:p>
    <w:p>
      <w:pPr>
        <w:pStyle w:val="Heading1"/>
      </w:pPr>
      <w:r>
        <w:t>1. 源项目与升级范围</w:t>
      </w:r>
    </w:p>
    <w:p>
      <w:r>
        <w:rPr>
          <w:b w:val="0"/>
        </w:rPr>
        <w:t>源项目为 NovaMind SDE 2.1 完整工程包，保留三类 Persona（ops_lead、creative_director、freelancer）、FastAPI、SQLAlchemy、Alembic、Celery/Redis 配置、SQLite 本地 Mock、HubSpot 联系人适配和历史执行记录。本次没有篡改原始 legacy/ 文件，也没有启用真实邮件发送。</w:t>
      </w:r>
    </w:p>
    <w:p>
      <w:pPr>
        <w:pStyle w:val="Heading2"/>
      </w:pPr>
      <w:r>
        <w:t>1.1 代码与设计变更总览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原有风险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2.2 落地方案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修改联系人 Persona 后，历史 Campaign 分组漂移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Recipient 保存当时的 Persona、内容版本、Consent 快照与来源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SQLite 外键定义存在，但检查未开启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Engine 建连时强制执行 PRAGMA foreign_keys=ON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退订先于 Delivered 被拒绝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事件乱序接收；退订及时持久化 Suppression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Outbox 行锁在批次处理期间被释放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Claim/Publish/Ack 分事务；可续领租约 + Token Fencing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内容修订消耗失败重试预算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独立 content_revision_count 和 generation_retry_count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HTTP 2xx 被误认定为全部 CRM 成功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逐联系人 CONFIRMED/UNCONFIRMED + 待对账统计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长时 Generation 任务的租约续期缺口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PostgreSQL/Celery 模式下隔离连接执行 Heartbeat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未知输入字段被静默忽略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请求 Schema 使用 extra=forbid</w:t>
            </w:r>
          </w:p>
        </w:tc>
      </w:tr>
    </w:tbl>
    <w:p>
      <w:pPr>
        <w:spacing w:after="0"/>
      </w:pPr>
    </w:p>
    <w:p>
      <w:pPr>
        <w:pStyle w:val="Heading2"/>
      </w:pPr>
      <w:r>
        <w:t>1.2 实际代码位置</w:t>
      </w:r>
    </w:p>
    <w:p>
      <w:r>
        <w:rPr>
          <w:b w:val="0"/>
        </w:rPr>
        <w:t>核心变更集中在 app/db/models.py、app/db/session.py、app/services/campaigns.py、app/services/analytics.py、app/workers/outbox.py、app/workers/leases.py、app/integrations/hubspot.py、app/schemas.py、alembic/versions/0003_snapshot_outbox_revision.py。</w:t>
      </w:r>
    </w:p>
    <w:p>
      <w:r>
        <w:rPr>
          <w:b w:val="0"/>
        </w:rPr>
        <w:t>新增 tests/test_v22_correctness.py、tests/test_v22_crm_result.py，并扩充 tests/test_migrations.py。通过新增 ADR 和 docs/upgrade_v22.md 提供变更决策记录。</w:t>
      </w:r>
    </w:p>
    <w:p>
      <w:pPr>
        <w:pStyle w:val="Heading2"/>
      </w:pPr>
      <w:r>
        <w:t>1.3 工程边界与证据分级</w:t>
      </w:r>
    </w:p>
    <w:p>
      <w:r>
        <w:rPr>
          <w:b w:val="0"/>
        </w:rPr>
        <w:t>“已验证”仅适用于本地 pytest、SQLite 事务约束、模拟 API、CLI 和 Alembic；“已设计/代码存在”不等同于在 PostgreSQL、Redis、Celery 多实例、云端及真实 HubSpot 网络中经过验证。</w:t>
      </w:r>
    </w:p>
    <w:p>
      <w:r>
        <w:br w:type="page"/>
      </w:r>
    </w:p>
    <w:p>
      <w:pPr>
        <w:pStyle w:val="Heading1"/>
      </w:pPr>
      <w:r>
        <w:t>2. 数据正确性：历史快照与约束</w:t>
      </w:r>
    </w:p>
    <w:p>
      <w:pPr>
        <w:pStyle w:val="Heading2"/>
      </w:pPr>
      <w:r>
        <w:t>2.1 CampaignRecipient 历史快照</w:t>
      </w:r>
    </w:p>
    <w:p>
      <w:r>
        <w:rPr>
          <w:b w:val="0"/>
        </w:rPr>
        <w:t>2.1 版按照可变 Contact.persona_segment 聚合历史指标；联系人改标签后旧活动数据会被重新归类。2.2 在创建 CampaignRecipient 的事务中写入 persona_at_dispatch、content_version_id、consent_at_dispatch、snapshot_source、dispatched_at，分析器改按 Recipient 快照进行 GROUP BY。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字段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新记录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旧记录迁移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persona_at_dispatch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分发时读取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只能按当前联系人 Persona 回填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content_version_id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已审批版本 ID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按旧 Campaign.approved_version_number 尝试匹配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consent_at_dispatch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当时同意与非屏蔽状态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NULL；不能推定历史 Consent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snapshot_source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captured_at_dispatch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backfilled_current_profile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dispatched_at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真实处理时间（Mock）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NULL；历史时间无证据</w:t>
            </w:r>
          </w:p>
        </w:tc>
      </w:tr>
    </w:tbl>
    <w:p>
      <w:pPr>
        <w:spacing w:after="0"/>
      </w:pPr>
    </w:p>
    <w:p>
      <w:r>
        <w:rPr>
          <w:b w:val="0"/>
        </w:rPr>
        <w:t>注意：历史回填采用“不伪造已知事实”原则。过去的 Persona 无法严格恢复；回填内容需要被视为参考值，不可用于证明过去的用户归属。</w:t>
      </w:r>
    </w:p>
    <w:p>
      <w:pPr>
        <w:pStyle w:val="Heading2"/>
      </w:pPr>
      <w:r>
        <w:t>2.2 SQLite 外键真实性</w:t>
      </w:r>
    </w:p>
    <w:p>
      <w:r>
        <w:rPr>
          <w:b w:val="0"/>
        </w:rPr>
        <w:t>app/db/session.py 新增 SQLAlchemy connect 事件，调用 PRAGMA foreign_keys=ON。测试验证 PRAGMA 返回 1，插入不存在 recipient_id 的 DeliveryEvent 触发 IntegrityError。</w:t>
      </w:r>
    </w:p>
    <w:p>
      <w:pPr>
        <w:pStyle w:val="Heading2"/>
      </w:pPr>
      <w:r>
        <w:t>2.3 事件乱序与退订保护</w:t>
      </w:r>
    </w:p>
    <w:p>
      <w:r>
        <w:rPr>
          <w:b w:val="0"/>
        </w:rPr>
        <w:t>不再把 delivered 作为所有事件的入库前置条件。合法 Synthetic Demo unsubscribe 事件即刻将联系人 marketing_consent 设为 False，标注 suppression_reason=unsubscribed；重复 provider_event_id 会进行去重；其后即使再到达 delivered，历史退订保持有效。未观测到 delivered 时 Open/Click Rate 保持 NULL。</w:t>
      </w:r>
    </w:p>
    <w:p>
      <w:r>
        <w:rPr>
          <w:b w:val="0"/>
        </w:rPr>
        <w:t>真实 Webhook 仍未实现签名验证、Replay 防护和未知事件暂存，生产接入前必须另行完成。</w:t>
      </w:r>
    </w:p>
    <w:p>
      <w:r>
        <w:br w:type="page"/>
      </w:r>
    </w:p>
    <w:p>
      <w:pPr>
        <w:pStyle w:val="Heading1"/>
      </w:pPr>
      <w:r>
        <w:t>3. 可靠性：Outbox、Fencing 与执行预算</w:t>
      </w:r>
    </w:p>
    <w:p>
      <w:pPr>
        <w:pStyle w:val="Heading2"/>
      </w:pPr>
      <w:r>
        <w:t>3.1 Outbox 的 Claim / Publish / Ack</w:t>
      </w:r>
    </w:p>
    <w:p>
      <w:r>
        <w:rPr>
          <w:b w:val="0"/>
        </w:rPr>
        <w:t>原 2.1 先 SELECT 锁定一批记录，再逐条 broker publish + COMMIT，可能导致首个 Commit 释放本批剩余行锁。2.2 先用带租约的原子 Claim，将 PENDING 或租约过期的 PUBLISHING 记录设置为 PUBLISHING + 唯一 Token；提交后才进行网络发布；结果按 Token 检查进行状态确认。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状态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含义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异常恢复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等待到期后由 Dispatcher 领取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重试受 next_attempt_at 控制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PUBLISHING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被某个 Token 领取、租约有效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超时允许新 Token 重新领取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PUBLISHED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Broker 调用返回成功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仍可能在 DB 确认前崩溃导致重复消息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达到最大尝试次数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需人工排障和重放流程</w:t>
            </w:r>
          </w:p>
        </w:tc>
      </w:tr>
    </w:tbl>
    <w:p>
      <w:pPr>
        <w:spacing w:after="0"/>
      </w:pPr>
    </w:p>
    <w:p>
      <w:r>
        <w:rPr>
          <w:b w:val="0"/>
        </w:rPr>
        <w:t>重要保证：本实现是 At-Least-Once；不能承诺 Exactly-Once。消费者仍须维护任务状态机与执行令牌，真实邮件发送还必须设计外部副作用对账。</w:t>
      </w:r>
    </w:p>
    <w:p>
      <w:pPr>
        <w:pStyle w:val="Heading2"/>
      </w:pPr>
      <w:r>
        <w:t>3.2 Generation Lease / Heartbeat</w:t>
      </w:r>
    </w:p>
    <w:p>
      <w:r>
        <w:rPr>
          <w:b w:val="0"/>
        </w:rPr>
        <w:t>新增 renew_execution_lease()，只有状态与 Token 匹配时才更新 lease_until。PostgreSQL/Celery 模式下，外部 AI Generation 调用期间启动 best-effort 后台 Heartbeat，并通过独立数据库连接执行续租；SQLite Demo 不创建后台 Heartbeat，避免测试连接竞争。</w:t>
      </w:r>
    </w:p>
    <w:p>
      <w:r>
        <w:rPr>
          <w:b w:val="0"/>
        </w:rPr>
        <w:t>尚未针对长时 PostgreSQL OpenAI 调用执行真实 Kill/Restart 注入测试。Dispatch 仅为 MockMailer，因此这不代表真实发送阶段已具备生产级 Heartbeat。</w:t>
      </w:r>
    </w:p>
    <w:p>
      <w:pPr>
        <w:pStyle w:val="Heading2"/>
      </w:pPr>
      <w:r>
        <w:t>3.3 Revision 与 Retry 不再混用</w:t>
      </w:r>
    </w:p>
    <w:p>
      <w:r>
        <w:rPr>
          <w:b w:val="0"/>
        </w:rPr>
        <w:t>Campaign.attempt 保留为累计 Generation 执行序号，generation_retry_count 表示本次版本生成的技术重试次数；content_revision_count 表示用户发起的新版本次数。每次 request_revision 重置技术重试预算而不重用历史 execution_attempt 唯一键。</w:t>
      </w:r>
    </w:p>
    <w:p>
      <w:r>
        <w:br w:type="page"/>
      </w:r>
    </w:p>
    <w:p>
      <w:pPr>
        <w:pStyle w:val="Heading1"/>
      </w:pPr>
      <w:r>
        <w:t>4. 数据库迁移与 API 兼容</w:t>
      </w:r>
    </w:p>
    <w:p>
      <w:pPr>
        <w:pStyle w:val="Heading2"/>
      </w:pPr>
      <w:r>
        <w:t>4.1 显式迁移路径</w:t>
      </w:r>
    </w:p>
    <w:p>
      <w:r>
        <w:rPr>
          <w:b w:val="0"/>
        </w:rPr>
        <w:t>Alembic 0001（冻结 2.0） → 0002（SDE 2.1） → 0003（本次新增）。0003 增加历史 Recipient 快照字段、Outbox 租约字段与独立预算计数。SQLite 下对新增 FK 列使用 batch_alter_table 以兼容 ALTER TABLE 能力限制。</w:t>
      </w:r>
    </w:p>
    <w:p>
      <w:r>
        <w:rPr>
          <w:b w:val="0"/>
        </w:rPr>
        <w:t>迁移后的旧行不声称具有真实历史 consent；对应字段保留 NULL。独立的新 Revision 没有修改原有 0001/0002，且通过 Alembic check 验证模型与结构一致。回滚采用数据库备份恢复，而不是删除不可逆的审计字段。</w:t>
      </w:r>
    </w:p>
    <w:p>
      <w:pPr>
        <w:pStyle w:val="Heading2"/>
      </w:pPr>
      <w:r>
        <w:t>4.2 API 兼容与严格校验</w:t>
      </w:r>
    </w:p>
    <w:p>
      <w:r>
        <w:rPr>
          <w:b w:val="0"/>
        </w:rPr>
        <w:t>保留 /api/v1/campaigns、/revise、/approve、/dispatch、/retry、/executions、/metrics、/events/demo 等旧路径。GET /recipients 新增 Persona Snapshot、Content Version 与来源字段。CampaignCreate/ContactIn/DemoEventIn 拒绝未知字段，避免把客户端意外传入的 mode=live 等字段静默忽略。</w:t>
      </w:r>
    </w:p>
    <w:p>
      <w:pPr>
        <w:pStyle w:val="Heading2"/>
      </w:pPr>
      <w:r>
        <w:t>4.3 HubSpot 联系人回执分级</w:t>
      </w:r>
    </w:p>
    <w:p>
      <w:r>
        <w:rPr>
          <w:b w:val="0"/>
        </w:rPr>
        <w:t>保留 opt-in 同步，但在每批请求后核对 results[*].properties.email，只有能够与输入记录正确关联的 Provider 结果才是 CONFIRMED。无匹配结果的联系人为 UNCONFIRMED，并要求 Reconciliation。即使 HTTP 返回 200 且结果为空，也不会伪造“同步成功”。</w:t>
      </w:r>
    </w:p>
    <w:p>
      <w:r>
        <w:rPr>
          <w:b w:val="0"/>
        </w:rPr>
        <w:t>这仍不是完整的 CRM Sync Job：缺少持久化 per-contact receipts、异步队列与 Provider 二次查询，因此没有把它宣称为可大规模生产同步系统。</w:t>
      </w:r>
    </w:p>
    <w:p>
      <w:r>
        <w:br w:type="page"/>
      </w:r>
    </w:p>
    <w:p>
      <w:pPr>
        <w:pStyle w:val="Heading1"/>
      </w:pPr>
      <w:r>
        <w:t>5. 自动化测试与可复现验证</w:t>
      </w:r>
    </w:p>
    <w:p>
      <w:pPr>
        <w:pStyle w:val="Heading2"/>
      </w:pPr>
      <w:r>
        <w:t>5.1 本地执行结果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检查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结果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验证性质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pytest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34/34 通过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原测试 + v2.2 回归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覆盖率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约 80%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本地 Python 行覆盖率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 Demo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六名虚构联系人：五次模拟、一次跳过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SQLite 外键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PRAGMA=1，非法外键插入失败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2.0 → 2.2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0001→head 保留原 Campaign/Content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2.1 → 2.2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0002→head 保留 Recipient，历史值标记为未验证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Alembic check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本地 SQLite 模型漂移无新操作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Outbox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SQLite Claim TTL 与 Stale Token Fencing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CRM MockTransport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成功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仅能匹配回执邮箱的记录确认为已同步</w:t>
            </w:r>
          </w:p>
        </w:tc>
      </w:tr>
    </w:tbl>
    <w:p>
      <w:pPr>
        <w:spacing w:after="0"/>
      </w:pPr>
    </w:p>
    <w:p>
      <w:r>
        <w:rPr>
          <w:b w:val="0"/>
        </w:rPr>
        <w:t>重要：测试总通过率不等于已证明容错性能。当前环境没有 Docker、PostgreSQL/Redis/Celery 全链路验证，原有 API 读写/真实外部服务仍存在未测路径。</w:t>
      </w:r>
    </w:p>
    <w:p>
      <w:pPr>
        <w:pStyle w:val="Heading2"/>
      </w:pPr>
      <w:r>
        <w:t>5.2 建议下一步强制验收</w:t>
      </w:r>
    </w:p>
    <w:p>
      <w:pPr>
        <w:pStyle w:val="ListBullet"/>
      </w:pPr>
      <w:r>
        <w:t>PostgreSQL 中使用两个 Dispatcher 同时 Claim，运行重复消息与 Kill -9 故障注入；证明领取、过期、重放行为。</w:t>
      </w:r>
    </w:p>
    <w:p>
      <w:pPr>
        <w:pStyle w:val="ListBullet"/>
      </w:pPr>
      <w:r>
        <w:t>启动真实 Redis 和两个 Celery Worker，验证 Outbox 投递、生成 Heartbeat、Worker 强制终止和 Recovery Supervisor。</w:t>
      </w:r>
    </w:p>
    <w:p>
      <w:pPr>
        <w:pStyle w:val="ListBullet"/>
      </w:pPr>
      <w:r>
        <w:t>对 Provider Timeout、429、207 和部分回执进行 MockTransport 契约测试；增加 CRM Sync Job 持久化。</w:t>
      </w:r>
    </w:p>
    <w:p>
      <w:pPr>
        <w:pStyle w:val="ListBullet"/>
      </w:pPr>
      <w:r>
        <w:t>通过结构化日志与 OpenTelemetry 输出 request_id / campaign_id / run_id，并建立 SLO 和压测报告。</w:t>
      </w:r>
    </w:p>
    <w:p>
      <w:pPr>
        <w:pStyle w:val="ListBullet"/>
      </w:pPr>
      <w:r>
        <w:t>在任何真实邮件发送之前加入持久化 Send Intent、去重、退订最终核验和 Provider-side Reconciliation。</w:t>
      </w:r>
    </w:p>
    <w:p>
      <w:r>
        <w:br w:type="page"/>
      </w:r>
    </w:p>
    <w:p>
      <w:pPr>
        <w:pStyle w:val="Heading1"/>
      </w:pPr>
      <w:r>
        <w:t>6. 部署、风险与交付验收</w:t>
      </w:r>
    </w:p>
    <w:p>
      <w:pPr>
        <w:pStyle w:val="Heading2"/>
      </w:pPr>
      <w:r>
        <w:t>6.1 运行与命令</w:t>
      </w:r>
    </w:p>
    <w:p>
      <w:r>
        <w:rPr>
          <w:b w:val="0"/>
        </w:rPr>
        <w:t>解压 ZIP 后进入项目目录，执行：</w:t>
      </w:r>
    </w:p>
    <w:p>
      <w:pPr>
        <w:spacing w:after="40"/>
      </w:pPr>
      <w:r>
        <w:t>python3 -m venv .venv</w:t>
      </w:r>
    </w:p>
    <w:p>
      <w:pPr>
        <w:spacing w:after="40"/>
      </w:pPr>
      <w:r>
        <w:t>source .venv/bin/activate</w:t>
      </w:r>
    </w:p>
    <w:p>
      <w:pPr>
        <w:spacing w:after="40"/>
      </w:pPr>
      <w:r>
        <w:t>pip install -e '.[dev]'</w:t>
      </w:r>
    </w:p>
    <w:p>
      <w:pPr>
        <w:spacing w:after="40"/>
      </w:pPr>
      <w:r>
        <w:t>cp .env.example .env</w:t>
      </w:r>
    </w:p>
    <w:p>
      <w:pPr>
        <w:spacing w:after="40"/>
      </w:pPr>
      <w:r>
        <w:t>python -m app.cli demo</w:t>
      </w:r>
    </w:p>
    <w:p>
      <w:pPr>
        <w:spacing w:after="40"/>
      </w:pPr>
      <w:r>
        <w:t>python -m pytest -q --cov=app --cov-report=term-missing</w:t>
      </w:r>
    </w:p>
    <w:p>
      <w:pPr>
        <w:spacing w:after="40"/>
      </w:pPr>
      <w:r>
        <w:t>uvicorn app.main:app --reload</w:t>
      </w:r>
    </w:p>
    <w:p>
      <w:r>
        <w:rPr>
          <w:b w:val="0"/>
        </w:rPr>
        <w:t>已有迁移管理的数据库应先备份并停写，执行 alembic upgrade head 与 alembic check。勿把 .env 中的开发 Token 与弱口令部署到公网。</w:t>
      </w:r>
    </w:p>
    <w:p>
      <w:pPr>
        <w:pStyle w:val="Heading2"/>
      </w:pPr>
      <w:r>
        <w:t>6.2 仍需保留的风险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风险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当前状态</w:t>
            </w:r>
          </w:p>
        </w:tc>
        <w:tc>
          <w:tcPr>
            <w:tcW w:type="dxa" w:w="3312"/>
            <w:shd w:fill="DEEAF6"/>
          </w:tcPr>
          <w:p>
            <w:r>
              <w:rPr>
                <w:b/>
                <w:sz w:val="16"/>
              </w:rPr>
              <w:t>推荐动作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生产用户身份/RBAC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尚未完成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OIDC/审批角色/操作审计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真实 Webhook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不存在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验签、乱序、未匹配事件隔离区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CRM 同步持久化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同步请求、内存回执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异步 Job/Item/Batch 和重试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真实营销发送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有意禁止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Send Intent + Provider 对账 + Consent Gate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分布式并发验证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配置存在但未执行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PostgreSQL/Redis/Celery E2E</w:t>
            </w:r>
          </w:p>
        </w:tc>
      </w:tr>
      <w:tr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可观测性与压测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无生产级实测</w:t>
            </w:r>
          </w:p>
        </w:tc>
        <w:tc>
          <w:tcPr>
            <w:tcW w:type="dxa" w:w="3312"/>
            <w:vAlign w:val="center"/>
            <w:shd w:fill="F4F7FA"/>
          </w:tcPr>
          <w:p>
            <w:pPr>
              <w:spacing w:after="20"/>
            </w:pPr>
            <w:r>
              <w:rPr>
                <w:sz w:val="16"/>
              </w:rPr>
              <w:t>Tracing/告警/Benchmark</w:t>
            </w:r>
          </w:p>
        </w:tc>
      </w:tr>
    </w:tbl>
    <w:p>
      <w:pPr>
        <w:spacing w:after="0"/>
      </w:pPr>
    </w:p>
    <w:p>
      <w:pPr>
        <w:pStyle w:val="Heading2"/>
      </w:pPr>
      <w:r>
        <w:t>6.3 完成定义与项目定位</w:t>
      </w:r>
    </w:p>
    <w:p>
      <w:r>
        <w:rPr>
          <w:b w:val="0"/>
        </w:rPr>
        <w:t>2.2 可用于本地 SDE 项目展示：结构化 API、不可变历史快照、显式 Schema 演进、事务 Outbox、执行租约、较严格的 Provider 回执及回归测试。若要称为 Production-Grade Distributed Backend，仍必须补充真实并发、故障恢复、部署回滚和性能证据。</w:t>
      </w:r>
    </w:p>
    <w:p>
      <w:r>
        <w:rPr>
          <w:b w:val="0"/>
        </w:rPr>
        <w:t>工程交付路径：完整 ZIP 中 app/ 为可运行工程、alembic/ 为版本迁移、tests/ 为回归测试、docs/ 为 ADR/Runbook/变更与验证说明；legacy/ 仅作原始材料对照。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52" w:bottom="1022" w:left="1152" w:header="504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NovaMind SDE 2.2  •  Engineering Handoff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3616F"/>
      </w:rPr>
      <w:t>NOVAMIND  /  SOFTWARE ENGINEERING  / 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Noto Sans CJK SC" w:hAnsi="Noto Sans CJK SC" w:eastAsia="Noto Sans CJK SC"/>
      <w:color w:val="142A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2A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