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jpeg" Extension="jpeg"/>
  <Default ContentType="image/jpeg" Extension="jpg"/>
  <Default ContentType="image/bmp" Extension="bmp"/>
  <Default ContentType="image/gif" Extension="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BAB III - TARGET PENGGUNAAN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identifikasi-target-pengguna" w:id="1"/>
      <w:r>
        <w:rPr>
          <w:b w:val="false"/>
          <w:bCs w:val="false"/>
          <w:i w:val="false"/>
          <w:iCs w:val="false"/>
          <w:strike w:val="false"/>
        </w:rPr>
        <w:t xml:space="preserve">3.1 Identifikasi Target Pengguna</w:t>
      </w:r>
      <w:bookmarkEnd w:id="1"/>
    </w:p>
    <w:p>
      <w:pPr>
        <w:pStyle w:val="hh2"/>
      </w:pPr>
      <w:bookmarkStart w:name="pengguna-primer-primary-users" w:id="1"/>
      <w:r>
        <w:rPr>
          <w:b w:val="false"/>
          <w:bCs w:val="false"/>
          <w:i w:val="false"/>
          <w:iCs w:val="false"/>
          <w:strike w:val="false"/>
        </w:rPr>
        <w:t xml:space="preserve">3.1.1 Pengguna Primer (Primary Users)</w:t>
      </w:r>
      <w:bookmarkEnd w:id="1"/>
    </w:p>
    <w:p>
      <w:pPr>
        <w:pStyle w:val="hh3"/>
      </w:pPr>
      <w:bookmarkStart w:name="a-aparatur-sipil-negara-asn" w:id="1"/>
      <w:r>
        <w:rPr>
          <w:b w:val="false"/>
          <w:bCs w:val="false"/>
          <w:i w:val="false"/>
          <w:iCs w:val="false"/>
          <w:strike w:val="false"/>
        </w:rPr>
        <w:t xml:space="preserve">A. Aparatur Sipil Negara (ASN)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Karakteristik Pengguna: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Jumlah:</w:t>
      </w:r>
      <w:r>
        <w:rPr>
          <w:b w:val="false"/>
          <w:bCs w:val="false"/>
          <w:i w:val="false"/>
          <w:iCs w:val="false"/>
          <w:strike w:val="false"/>
        </w:rPr>
        <w:t xml:space="preserve"> Â±4.2 juta ASN di seluruh Indonesia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Tingkat Pendidikan:</w:t>
      </w:r>
      <w:r>
        <w:rPr>
          <w:b w:val="false"/>
          <w:bCs w:val="false"/>
          <w:i w:val="false"/>
          <w:iCs w:val="false"/>
          <w:strike w:val="false"/>
        </w:rPr>
        <w:t xml:space="preserve"> S1-S3 dengan literasi digital menengah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Usia:</w:t>
      </w:r>
      <w:r>
        <w:rPr>
          <w:b w:val="false"/>
          <w:bCs w:val="false"/>
          <w:i w:val="false"/>
          <w:iCs w:val="false"/>
          <w:strike w:val="false"/>
        </w:rPr>
        <w:t xml:space="preserve"> 25-58 tahun dengan mayoritas generasi milenial dan Gen-X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Lokasi:</w:t>
      </w:r>
      <w:r>
        <w:rPr>
          <w:b w:val="false"/>
          <w:bCs w:val="false"/>
          <w:i w:val="false"/>
          <w:iCs w:val="false"/>
          <w:strike w:val="false"/>
        </w:rPr>
        <w:t xml:space="preserve"> Tersebar di seluruh wilayah Indonesia (pusat dan daerah)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Perangkat:</w:t>
      </w:r>
      <w:r>
        <w:rPr>
          <w:b w:val="false"/>
          <w:bCs w:val="false"/>
          <w:i w:val="false"/>
          <w:iCs w:val="false"/>
          <w:strike w:val="false"/>
        </w:rPr>
        <w:t xml:space="preserve"> Desktop/laptop (kantor) dan smartphone (mobile)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Kebutuhan Fungsional:</w:t>
      </w:r>
    </w:p>
    <w:p>
      <w:pPr>
        <w:pStyle w:val="picture1"/>
      </w:pPr>
      <w:r>
        <w:drawing>
          <wp:inline distT="0" distB="0" distL="0" distR="0">
            <wp:extent cx="4762500" cy="461671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" w:id="1"/>
      <w:r>
        <w:t xml:space="preserve">Fig. </w:t>
      </w:r>
      <w:fldSimple w:instr=" SEQ DOCXFIG \* ARABIC  "/>
      <w:bookmarkEnd w:id="1"/>
      <w:r>
        <w:t xml:space="preserve"> Diagram 1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Use Cases: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Daily Activity Reporting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Upload kegiatan harian dengan foto dan dokumen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Mendapatkan validasi AI dalam 3 menit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Revisi berdasarkan feedback sistem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Performance Monitoring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Memantau skor kinerja bulanan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Mengakses rekomendasi perbaikan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Membandingkan dengan standar unit kerja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Mobile Operations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Melaporkan kegiatan lapangan via smartphone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Upload foto real-time dengan GPS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Sinkronisasi otomatis ke sistem pusat</w:t>
      </w:r>
    </w:p>
    <w:p>
      <w:r>
        <w:t xml:space="preserve"> </w:t>
      </w:r>
    </w:p>
    <w:p>
      <w:pPr>
        <w:pStyle w:val="hh3"/>
      </w:pPr>
      <w:bookmarkStart w:name="b-supervisoratasan-langsung" w:id="1"/>
      <w:r>
        <w:rPr>
          <w:b w:val="false"/>
          <w:bCs w:val="false"/>
          <w:i w:val="false"/>
          <w:iCs w:val="false"/>
          <w:strike w:val="false"/>
        </w:rPr>
        <w:t xml:space="preserve">B. Supervisor/Atasan Langsung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Karakteristik Pengguna: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Jumlah:</w:t>
      </w:r>
      <w:r>
        <w:rPr>
          <w:b w:val="false"/>
          <w:bCs w:val="false"/>
          <w:i w:val="false"/>
          <w:iCs w:val="false"/>
          <w:strike w:val="false"/>
        </w:rPr>
        <w:t xml:space="preserve"> Â±200,000 supervisor di berbagai level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Posisi:</w:t>
      </w:r>
      <w:r>
        <w:rPr>
          <w:b w:val="false"/>
          <w:bCs w:val="false"/>
          <w:i w:val="false"/>
          <w:iCs w:val="false"/>
          <w:strike w:val="false"/>
        </w:rPr>
        <w:t xml:space="preserve"> Kepala Seksi, Kepala Bidang, Kepala Dinas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Tanggung Jawab:</w:t>
      </w:r>
      <w:r>
        <w:rPr>
          <w:b w:val="false"/>
          <w:bCs w:val="false"/>
          <w:i w:val="false"/>
          <w:iCs w:val="false"/>
          <w:strike w:val="false"/>
        </w:rPr>
        <w:t xml:space="preserve"> Mengelola 5-50 ASN per supervisor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Waktu Tersedia:</w:t>
      </w:r>
      <w:r>
        <w:rPr>
          <w:b w:val="false"/>
          <w:bCs w:val="false"/>
          <w:i w:val="false"/>
          <w:iCs w:val="false"/>
          <w:strike w:val="false"/>
        </w:rPr>
        <w:t xml:space="preserve"> 2-4 jam per hari untuk review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Kebutuhan Fungsional:</w:t>
      </w:r>
    </w:p>
    <w:p>
      <w:pPr>
        <w:pStyle w:val="picture1"/>
      </w:pPr>
      <w:r>
        <w:drawing>
          <wp:inline distT="0" distB="0" distL="0" distR="0">
            <wp:extent cx="4762500" cy="49811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2" w:id="1"/>
      <w:r>
        <w:t xml:space="preserve">Fig. </w:t>
      </w:r>
      <w:fldSimple w:instr=" SEQ DOCXFIG \* ARABIC  "/>
      <w:bookmarkEnd w:id="1"/>
      <w:r>
        <w:t xml:space="preserve"> Diagram 2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Use Cases: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Team Management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Review laporan tim secara batch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Identifikasi masalah kinerja dini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Alokasi tugas berdasarkan kapasitas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Quality Assurance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Validasi laporan yang flagged AI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Investigasi aktivitas mencurigakan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Memberikan feedback konstruktif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Strategic Planning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Analisis tren kinerja tim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Perencanaan pengembangan SDM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Optimalisasi proses kerja</w:t>
      </w:r>
    </w:p>
    <w:p>
      <w:r>
        <w:t xml:space="preserve"> </w:t>
      </w:r>
    </w:p>
    <w:p>
      <w:pPr>
        <w:pStyle w:val="hh2"/>
      </w:pPr>
      <w:bookmarkStart w:name="pengguna-sekunder-secondary-users" w:id="1"/>
      <w:r>
        <w:rPr>
          <w:b w:val="false"/>
          <w:bCs w:val="false"/>
          <w:i w:val="false"/>
          <w:iCs w:val="false"/>
          <w:strike w:val="false"/>
        </w:rPr>
        <w:t xml:space="preserve">3.1.2 Pengguna Sekunder (Secondary Users)</w:t>
      </w:r>
      <w:bookmarkEnd w:id="1"/>
    </w:p>
    <w:p>
      <w:pPr>
        <w:pStyle w:val="hh3"/>
      </w:pPr>
      <w:bookmarkStart w:name="a-managementpimpinan-instansi" w:id="1"/>
      <w:r>
        <w:rPr>
          <w:b w:val="false"/>
          <w:bCs w:val="false"/>
          <w:i w:val="false"/>
          <w:iCs w:val="false"/>
          <w:strike w:val="false"/>
        </w:rPr>
        <w:t xml:space="preserve">A. Management/Pimpinan Instansi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Karakteristik Pengguna: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Level:</w:t>
      </w:r>
      <w:r>
        <w:rPr>
          <w:b w:val="false"/>
          <w:bCs w:val="false"/>
          <w:i w:val="false"/>
          <w:iCs w:val="false"/>
          <w:strike w:val="false"/>
        </w:rPr>
        <w:t xml:space="preserve"> Eselon I, II (Sekjen, Dirjen, Kepala Daerah)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Focus:</w:t>
      </w:r>
      <w:r>
        <w:rPr>
          <w:b w:val="false"/>
          <w:bCs w:val="false"/>
          <w:i w:val="false"/>
          <w:iCs w:val="false"/>
          <w:strike w:val="false"/>
        </w:rPr>
        <w:t xml:space="preserve"> Strategic decision making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Kebutuhan:</w:t>
      </w:r>
      <w:r>
        <w:rPr>
          <w:b w:val="false"/>
          <w:bCs w:val="false"/>
          <w:i w:val="false"/>
          <w:iCs w:val="false"/>
          <w:strike w:val="false"/>
        </w:rPr>
        <w:t xml:space="preserve"> High-level analytics dan executive summary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Waktu:</w:t>
      </w:r>
      <w:r>
        <w:rPr>
          <w:b w:val="false"/>
          <w:bCs w:val="false"/>
          <w:i w:val="false"/>
          <w:iCs w:val="false"/>
          <w:strike w:val="false"/>
        </w:rPr>
        <w:t xml:space="preserve"> Limited time, perlu informasi ringkas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Kebutuhan Utama: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Executive Dashboard</w:t>
      </w:r>
      <w:r>
        <w:rPr>
          <w:b w:val="false"/>
          <w:bCs w:val="false"/>
          <w:i w:val="false"/>
          <w:iCs w:val="false"/>
          <w:strike w:val="false"/>
        </w:rPr>
        <w:t xml:space="preserve"> dengan KPI summary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Trend Analysis</w:t>
      </w:r>
      <w:r>
        <w:rPr>
          <w:b w:val="false"/>
          <w:bCs w:val="false"/>
          <w:i w:val="false"/>
          <w:iCs w:val="false"/>
          <w:strike w:val="false"/>
        </w:rPr>
        <w:t xml:space="preserve"> untuk decision making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ROI Measurement</w:t>
      </w:r>
      <w:r>
        <w:rPr>
          <w:b w:val="false"/>
          <w:bCs w:val="false"/>
          <w:i w:val="false"/>
          <w:iCs w:val="false"/>
          <w:strike w:val="false"/>
        </w:rPr>
        <w:t xml:space="preserve"> dari implementasi sistem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Compliance Reporting</w:t>
      </w:r>
      <w:r>
        <w:rPr>
          <w:b w:val="false"/>
          <w:bCs w:val="false"/>
          <w:i w:val="false"/>
          <w:iCs w:val="false"/>
          <w:strike w:val="false"/>
        </w:rPr>
        <w:t xml:space="preserve"> untuk audit</w:t>
      </w:r>
    </w:p>
    <w:p>
      <w:r>
        <w:t xml:space="preserve"> </w:t>
      </w:r>
    </w:p>
    <w:p>
      <w:pPr>
        <w:pStyle w:val="hh3"/>
      </w:pPr>
      <w:bookmarkStart w:name="b-tim-audit-internal" w:id="1"/>
      <w:r>
        <w:rPr>
          <w:b w:val="false"/>
          <w:bCs w:val="false"/>
          <w:i w:val="false"/>
          <w:iCs w:val="false"/>
          <w:strike w:val="false"/>
        </w:rPr>
        <w:t xml:space="preserve">B. Tim Audit Internal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Karakteristik Pengguna: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Fungsi:</w:t>
      </w:r>
      <w:r>
        <w:rPr>
          <w:b w:val="false"/>
          <w:bCs w:val="false"/>
          <w:i w:val="false"/>
          <w:iCs w:val="false"/>
          <w:strike w:val="false"/>
        </w:rPr>
        <w:t xml:space="preserve"> Internal audit dan compliance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Kebutuhan:</w:t>
      </w:r>
      <w:r>
        <w:rPr>
          <w:b w:val="false"/>
          <w:bCs w:val="false"/>
          <w:i w:val="false"/>
          <w:iCs w:val="false"/>
          <w:strike w:val="false"/>
        </w:rPr>
        <w:t xml:space="preserve"> Detailed audit trails dan forensic analysis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Skill:</w:t>
      </w:r>
      <w:r>
        <w:rPr>
          <w:b w:val="false"/>
          <w:bCs w:val="false"/>
          <w:i w:val="false"/>
          <w:iCs w:val="false"/>
          <w:strike w:val="false"/>
        </w:rPr>
        <w:t xml:space="preserve"> Advanced analytical capabilities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Authority:</w:t>
      </w:r>
      <w:r>
        <w:rPr>
          <w:b w:val="false"/>
          <w:bCs w:val="false"/>
          <w:i w:val="false"/>
          <w:iCs w:val="false"/>
          <w:strike w:val="false"/>
        </w:rPr>
        <w:t xml:space="preserve"> Full system access untuk investigation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Kebutuhan Utama: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Comprehensive Audit Logs</w:t>
      </w:r>
      <w:r>
        <w:rPr>
          <w:b w:val="false"/>
          <w:bCs w:val="false"/>
          <w:i w:val="false"/>
          <w:iCs w:val="false"/>
          <w:strike w:val="false"/>
        </w:rPr>
        <w:t xml:space="preserve"> dengan tamper-proof records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Forensic Analysis Tools</w:t>
      </w:r>
      <w:r>
        <w:rPr>
          <w:b w:val="false"/>
          <w:bCs w:val="false"/>
          <w:i w:val="false"/>
          <w:iCs w:val="false"/>
          <w:strike w:val="false"/>
        </w:rPr>
        <w:t xml:space="preserve"> untuk fraud investigation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Compliance Dashboard</w:t>
      </w:r>
      <w:r>
        <w:rPr>
          <w:b w:val="false"/>
          <w:bCs w:val="false"/>
          <w:i w:val="false"/>
          <w:iCs w:val="false"/>
          <w:strike w:val="false"/>
        </w:rPr>
        <w:t xml:space="preserve"> dengan regulatory mapping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Evidence Export</w:t>
      </w:r>
      <w:r>
        <w:rPr>
          <w:b w:val="false"/>
          <w:bCs w:val="false"/>
          <w:i w:val="false"/>
          <w:iCs w:val="false"/>
          <w:strike w:val="false"/>
        </w:rPr>
        <w:t xml:space="preserve"> untuk legal proceedings</w:t>
      </w:r>
    </w:p>
    <w:p>
      <w:r>
        <w:t xml:space="preserve"> </w:t>
      </w:r>
    </w:p>
    <w:p>
      <w:pPr>
        <w:pStyle w:val="hh2"/>
      </w:pPr>
      <w:bookmarkStart w:name="pengguna-eksternal-external-stakeholders" w:id="1"/>
      <w:r>
        <w:rPr>
          <w:b w:val="false"/>
          <w:bCs w:val="false"/>
          <w:i w:val="false"/>
          <w:iCs w:val="false"/>
          <w:strike w:val="false"/>
        </w:rPr>
        <w:t xml:space="preserve">3.1.3 Pengguna Eksternal (External Stakeholders)</w:t>
      </w:r>
      <w:bookmarkEnd w:id="1"/>
    </w:p>
    <w:p>
      <w:pPr>
        <w:pStyle w:val="hh3"/>
      </w:pPr>
      <w:bookmarkStart w:name="a-badan-pengawasan-kpk-bpkp-bpk" w:id="1"/>
      <w:r>
        <w:rPr>
          <w:b w:val="false"/>
          <w:bCs w:val="false"/>
          <w:i w:val="false"/>
          <w:iCs w:val="false"/>
          <w:strike w:val="false"/>
        </w:rPr>
        <w:t xml:space="preserve">A. Badan Pengawasan (KPK, BPKP, BPK)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Kebutuhan: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Read-only access ke performance metrics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Fraud detection reports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Compliance status dashboard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Statistical data untuk policy making</w:t>
      </w:r>
    </w:p>
    <w:p>
      <w:r>
        <w:t xml:space="preserve"> </w:t>
      </w:r>
    </w:p>
    <w:p>
      <w:pPr>
        <w:pStyle w:val="hh3"/>
      </w:pPr>
      <w:bookmarkStart w:name="b-masyarakatpublic" w:id="1"/>
      <w:r>
        <w:rPr>
          <w:b w:val="false"/>
          <w:bCs w:val="false"/>
          <w:i w:val="false"/>
          <w:iCs w:val="false"/>
          <w:strike w:val="false"/>
        </w:rPr>
        <w:t xml:space="preserve">B. Masyarakat/Public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Kebutuhan: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Transparency dashboard (aggregate data)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Public performance indicators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Complaint mechanism integration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Open data API untuk research</w:t>
      </w:r>
    </w:p>
    <w:p>
      <w:r>
        <w:t xml:space="preserve"> </w:t>
      </w:r>
    </w:p>
    <w:p>
      <w:pPr>
        <w:pStyle w:val="hh1"/>
      </w:pPr>
      <w:bookmarkStart w:name="target-implementasi-dan-deployment" w:id="1"/>
      <w:r>
        <w:rPr>
          <w:b w:val="false"/>
          <w:bCs w:val="false"/>
          <w:i w:val="false"/>
          <w:iCs w:val="false"/>
          <w:strike w:val="false"/>
        </w:rPr>
        <w:t xml:space="preserve">3.2 Target Implementasi dan Deployment</w:t>
      </w:r>
      <w:bookmarkEnd w:id="1"/>
    </w:p>
    <w:p>
      <w:pPr>
        <w:pStyle w:val="hh2"/>
      </w:pPr>
      <w:bookmarkStart w:name="roadmap-implementasi-bertahap" w:id="1"/>
      <w:r>
        <w:rPr>
          <w:b w:val="false"/>
          <w:bCs w:val="false"/>
          <w:i w:val="false"/>
          <w:iCs w:val="false"/>
          <w:strike w:val="false"/>
        </w:rPr>
        <w:t xml:space="preserve">3.2.1 Roadmap Implementasi Bertahap</w:t>
      </w:r>
      <w:bookmarkEnd w:id="1"/>
    </w:p>
    <w:p>
      <w:pPr>
        <w:pStyle w:val="picture1"/>
      </w:pPr>
      <w:r>
        <w:drawing>
          <wp:inline distT="0" distB="0" distL="0" distR="0">
            <wp:extent cx="4762500" cy="250274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3" w:id="1"/>
      <w:r>
        <w:t xml:space="preserve">Fig. </w:t>
      </w:r>
      <w:fldSimple w:instr=" SEQ DOCXFIG \* ARABIC  "/>
      <w:bookmarkEnd w:id="1"/>
      <w:r>
        <w:t xml:space="preserve"> Diagram 3</w:t>
      </w:r>
    </w:p>
    <w:p>
      <w:pPr>
        <w:pStyle w:val="hh2"/>
      </w:pPr>
      <w:bookmarkStart w:name="target-kapasitas-sistem" w:id="1"/>
      <w:r>
        <w:rPr>
          <w:b w:val="false"/>
          <w:bCs w:val="false"/>
          <w:i w:val="false"/>
          <w:iCs w:val="false"/>
          <w:strike w:val="false"/>
        </w:rPr>
        <w:t xml:space="preserve">3.2.2 Target Kapasitas Sistem</w:t>
      </w:r>
      <w:bookmarkEnd w:id="1"/>
    </w:p>
    <w:p>
      <w:pPr>
        <w:pStyle w:val="hh3"/>
      </w:pPr>
      <w:bookmarkStart w:name="a-user-capacity-planning" w:id="1"/>
      <w:r>
        <w:rPr>
          <w:b w:val="false"/>
          <w:bCs w:val="false"/>
          <w:i w:val="false"/>
          <w:iCs w:val="false"/>
          <w:strike w:val="false"/>
        </w:rPr>
        <w:t xml:space="preserve">A. User Capacity Planning</w:t>
      </w:r>
      <w:bookmarkEnd w:id="1"/>
    </w:p>
    <w:p>
      <w:pPr>
        <w:pStyle w:val="picture1"/>
      </w:pPr>
      <w:r>
        <w:drawing>
          <wp:inline distT="0" distB="0" distL="0" distR="0">
            <wp:extent cx="4762500" cy="461671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4" w:id="1"/>
      <w:r>
        <w:t xml:space="preserve">Fig. </w:t>
      </w:r>
      <w:fldSimple w:instr=" SEQ DOCXFIG \* ARABIC  "/>
      <w:bookmarkEnd w:id="1"/>
      <w:r>
        <w:t xml:space="preserve"> Diagram 4</w:t>
      </w:r>
    </w:p>
    <w:p>
      <w:pPr>
        <w:pStyle w:val="hh3"/>
      </w:pPr>
      <w:bookmarkStart w:name="b-performance-targets" w:id="1"/>
      <w:r>
        <w:rPr>
          <w:b w:val="false"/>
          <w:bCs w:val="false"/>
          <w:i w:val="false"/>
          <w:iCs w:val="false"/>
          <w:strike w:val="false"/>
        </w:rPr>
        <w:t xml:space="preserve">B. Performance Targets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Response Time Targets: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Page Load:</w:t>
      </w:r>
      <w:r>
        <w:rPr>
          <w:b w:val="false"/>
          <w:bCs w:val="false"/>
          <w:i w:val="false"/>
          <w:iCs w:val="false"/>
          <w:strike w:val="false"/>
        </w:rPr>
        <w:t xml:space="preserve"> &lt; 2 seconds (95th percentile)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AI Processing:</w:t>
      </w:r>
      <w:r>
        <w:rPr>
          <w:b w:val="false"/>
          <w:bCs w:val="false"/>
          <w:i w:val="false"/>
          <w:iCs w:val="false"/>
          <w:strike w:val="false"/>
        </w:rPr>
        <w:t xml:space="preserve"> &lt; 3 seconds per document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Bulk Operations:</w:t>
      </w:r>
      <w:r>
        <w:rPr>
          <w:b w:val="false"/>
          <w:bCs w:val="false"/>
          <w:i w:val="false"/>
          <w:iCs w:val="false"/>
          <w:strike w:val="false"/>
        </w:rPr>
        <w:t xml:space="preserve"> &lt; 30 seconds for 100 records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Dashboard Refresh:</w:t>
      </w:r>
      <w:r>
        <w:rPr>
          <w:b w:val="false"/>
          <w:bCs w:val="false"/>
          <w:i w:val="false"/>
          <w:iCs w:val="false"/>
          <w:strike w:val="false"/>
        </w:rPr>
        <w:t xml:space="preserve"> &lt; 1 second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Availability Targets: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System Uptime:</w:t>
      </w:r>
      <w:r>
        <w:rPr>
          <w:b w:val="false"/>
          <w:bCs w:val="false"/>
          <w:i w:val="false"/>
          <w:iCs w:val="false"/>
          <w:strike w:val="false"/>
        </w:rPr>
        <w:t xml:space="preserve"> 99.9% (8.77 hours downtime/year)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Data Backup:</w:t>
      </w:r>
      <w:r>
        <w:rPr>
          <w:b w:val="false"/>
          <w:bCs w:val="false"/>
          <w:i w:val="false"/>
          <w:iCs w:val="false"/>
          <w:strike w:val="false"/>
        </w:rPr>
        <w:t xml:space="preserve"> 99.99% reliability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Disaster Recovery:</w:t>
      </w:r>
      <w:r>
        <w:rPr>
          <w:b w:val="false"/>
          <w:bCs w:val="false"/>
          <w:i w:val="false"/>
          <w:iCs w:val="false"/>
          <w:strike w:val="false"/>
        </w:rPr>
        <w:t xml:space="preserve"> &lt; 4 hours RTO, &lt; 1 hour RPO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Security Incident Response:</w:t>
      </w:r>
      <w:r>
        <w:rPr>
          <w:b w:val="false"/>
          <w:bCs w:val="false"/>
          <w:i w:val="false"/>
          <w:iCs w:val="false"/>
          <w:strike w:val="false"/>
        </w:rPr>
        <w:t xml:space="preserve"> &lt; 1 hour detection</w:t>
      </w:r>
    </w:p>
    <w:p>
      <w:r>
        <w:t xml:space="preserve"> </w:t>
      </w:r>
    </w:p>
    <w:p>
      <w:pPr>
        <w:pStyle w:val="hh2"/>
      </w:pPr>
      <w:bookmarkStart w:name="integration-targets" w:id="1"/>
      <w:r>
        <w:rPr>
          <w:b w:val="false"/>
          <w:bCs w:val="false"/>
          <w:i w:val="false"/>
          <w:iCs w:val="false"/>
          <w:strike w:val="false"/>
        </w:rPr>
        <w:t xml:space="preserve">3.2.3 Integration Targets</w:t>
      </w:r>
      <w:bookmarkEnd w:id="1"/>
    </w:p>
    <w:p>
      <w:pPr>
        <w:pStyle w:val="hh3"/>
      </w:pPr>
      <w:bookmarkStart w:name="a-existing-government-systems" w:id="1"/>
      <w:r>
        <w:rPr>
          <w:b w:val="false"/>
          <w:bCs w:val="false"/>
          <w:i w:val="false"/>
          <w:iCs w:val="false"/>
          <w:strike w:val="false"/>
        </w:rPr>
        <w:t xml:space="preserve">A. Existing Government Systems</w:t>
      </w:r>
      <w:bookmarkEnd w:id="1"/>
    </w:p>
    <w:p>
      <w:pPr>
        <w:pStyle w:val="picture1"/>
      </w:pPr>
      <w:r>
        <w:drawing>
          <wp:inline distT="0" distB="0" distL="0" distR="0">
            <wp:extent cx="4762500" cy="3602248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5" w:id="1"/>
      <w:r>
        <w:t xml:space="preserve">Fig. </w:t>
      </w:r>
      <w:fldSimple w:instr=" SEQ DOCXFIG \* ARABIC  "/>
      <w:bookmarkEnd w:id="1"/>
      <w:r>
        <w:t xml:space="preserve"> Diagram 5</w:t>
      </w:r>
    </w:p>
    <w:p>
      <w:pPr>
        <w:pStyle w:val="hh3"/>
      </w:pPr>
      <w:bookmarkStart w:name="b-third-party-integrations" w:id="1"/>
      <w:r>
        <w:rPr>
          <w:b w:val="false"/>
          <w:bCs w:val="false"/>
          <w:i w:val="false"/>
          <w:iCs w:val="false"/>
          <w:strike w:val="false"/>
        </w:rPr>
        <w:t xml:space="preserve">B. Third-party Integrations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Authentication Systems: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Single Sign-On (SSO)</w:t>
      </w:r>
      <w:r>
        <w:rPr>
          <w:b w:val="false"/>
          <w:bCs w:val="false"/>
          <w:i w:val="false"/>
          <w:iCs w:val="false"/>
          <w:strike w:val="false"/>
        </w:rPr>
        <w:t xml:space="preserve"> dengan sistem pemerintah existing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Multi-factor Authentication</w:t>
      </w:r>
      <w:r>
        <w:rPr>
          <w:b w:val="false"/>
          <w:bCs w:val="false"/>
          <w:i w:val="false"/>
          <w:iCs w:val="false"/>
          <w:strike w:val="false"/>
        </w:rPr>
        <w:t xml:space="preserve"> untuk security enhancement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LDAP Integration</w:t>
      </w:r>
      <w:r>
        <w:rPr>
          <w:b w:val="false"/>
          <w:bCs w:val="false"/>
          <w:i w:val="false"/>
          <w:iCs w:val="false"/>
          <w:strike w:val="false"/>
        </w:rPr>
        <w:t xml:space="preserve"> dengan Active Directory instansi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External APIs: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Geolocation Services</w:t>
      </w:r>
      <w:r>
        <w:rPr>
          <w:b w:val="false"/>
          <w:bCs w:val="false"/>
          <w:i w:val="false"/>
          <w:iCs w:val="false"/>
          <w:strike w:val="false"/>
        </w:rPr>
        <w:t xml:space="preserve"> untuk validasi lokasi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Weather API</w:t>
      </w:r>
      <w:r>
        <w:rPr>
          <w:b w:val="false"/>
          <w:bCs w:val="false"/>
          <w:i w:val="false"/>
          <w:iCs w:val="false"/>
          <w:strike w:val="false"/>
        </w:rPr>
        <w:t xml:space="preserve"> untuk context validation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Public Holiday Calendar</w:t>
      </w:r>
      <w:r>
        <w:rPr>
          <w:b w:val="false"/>
          <w:bCs w:val="false"/>
          <w:i w:val="false"/>
          <w:iCs w:val="false"/>
          <w:strike w:val="false"/>
        </w:rPr>
        <w:t xml:space="preserve"> untuk schedule validation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Bank APIs</w:t>
      </w:r>
      <w:r>
        <w:rPr>
          <w:b w:val="false"/>
          <w:bCs w:val="false"/>
          <w:i w:val="false"/>
          <w:iCs w:val="false"/>
          <w:strike w:val="false"/>
        </w:rPr>
        <w:t xml:space="preserve"> untuk financial verification</w:t>
      </w:r>
    </w:p>
    <w:p>
      <w:r>
        <w:t xml:space="preserve"> </w:t>
      </w:r>
    </w:p>
    <w:p>
      <w:pPr>
        <w:pStyle w:val="hh1"/>
      </w:pPr>
      <w:bookmarkStart w:name="target-keluaran-dan-manfaat" w:id="1"/>
      <w:r>
        <w:rPr>
          <w:b w:val="false"/>
          <w:bCs w:val="false"/>
          <w:i w:val="false"/>
          <w:iCs w:val="false"/>
          <w:strike w:val="false"/>
        </w:rPr>
        <w:t xml:space="preserve">3.3 Target Keluaran dan Manfaat</w:t>
      </w:r>
      <w:bookmarkEnd w:id="1"/>
    </w:p>
    <w:p>
      <w:pPr>
        <w:pStyle w:val="hh2"/>
      </w:pPr>
      <w:bookmarkStart w:name="key-performance-indicators-kpis" w:id="1"/>
      <w:r>
        <w:rPr>
          <w:b w:val="false"/>
          <w:bCs w:val="false"/>
          <w:i w:val="false"/>
          <w:iCs w:val="false"/>
          <w:strike w:val="false"/>
        </w:rPr>
        <w:t xml:space="preserve">3.3.1 Key Performance Indicators (KPIs)</w:t>
      </w:r>
      <w:bookmarkEnd w:id="1"/>
    </w:p>
    <w:p>
      <w:pPr>
        <w:pStyle w:val="hh3"/>
      </w:pPr>
      <w:bookmarkStart w:name="a-operational-kpis" w:id="1"/>
      <w:r>
        <w:rPr>
          <w:b w:val="false"/>
          <w:bCs w:val="false"/>
          <w:i w:val="false"/>
          <w:iCs w:val="false"/>
          <w:strike w:val="false"/>
        </w:rPr>
        <w:t xml:space="preserve">A. Operational KPIs</w:t>
      </w:r>
      <w:bookmarkEnd w:id="1"/>
    </w:p>
    <w:p>
      <w:pPr>
        <w:pStyle w:val="picture1"/>
      </w:pPr>
      <w:r>
        <w:drawing>
          <wp:inline distT="0" distB="0" distL="0" distR="0">
            <wp:extent cx="4762500" cy="406999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6" w:id="1"/>
      <w:r>
        <w:t xml:space="preserve">Fig. </w:t>
      </w:r>
      <w:fldSimple w:instr=" SEQ DOCXFIG \* ARABIC  "/>
      <w:bookmarkEnd w:id="1"/>
      <w:r>
        <w:t xml:space="preserve"> Diagram 6</w:t>
      </w:r>
    </w:p>
    <w:p>
      <w:pPr>
        <w:pStyle w:val="hh3"/>
      </w:pPr>
      <w:bookmarkStart w:name="b-business-impact-kpis" w:id="1"/>
      <w:r>
        <w:rPr>
          <w:b w:val="false"/>
          <w:bCs w:val="false"/>
          <w:i w:val="false"/>
          <w:iCs w:val="false"/>
          <w:strike w:val="false"/>
        </w:rPr>
        <w:t xml:space="preserve">B. Business Impact KPIs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Quantitative Targets: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Cost Reduction: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Administrative overhead: 50% reduction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Fraud losses: 80% reduction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Manual processing: 70% reduction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Training costs: 40% reduction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Productivity Improvement: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Report processing speed: 80% faster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Decision making: 60% faster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Compliance checking: 90% automated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Error reduction: 85% fewer errors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Quality Enhancement: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Data accuracy: 95%+ improvement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Report completeness: 90%+ improvement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Compliance rate: 98%+ achievement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Audit readiness: 100% real-time</w:t>
      </w:r>
    </w:p>
    <w:p>
      <w:r>
        <w:t xml:space="preserve"> </w:t>
      </w:r>
    </w:p>
    <w:p>
      <w:pPr>
        <w:pStyle w:val="hh2"/>
      </w:pPr>
      <w:bookmarkStart w:name="expected-outcomes" w:id="1"/>
      <w:r>
        <w:rPr>
          <w:b w:val="false"/>
          <w:bCs w:val="false"/>
          <w:i w:val="false"/>
          <w:iCs w:val="false"/>
          <w:strike w:val="false"/>
        </w:rPr>
        <w:t xml:space="preserve">3.3.2 Expected Outcomes</w:t>
      </w:r>
      <w:bookmarkEnd w:id="1"/>
    </w:p>
    <w:p>
      <w:pPr>
        <w:pStyle w:val="hh3"/>
      </w:pPr>
      <w:bookmarkStart w:name="a-short-term-outcomes-6-12-months" w:id="1"/>
      <w:r>
        <w:rPr>
          <w:b w:val="false"/>
          <w:bCs w:val="false"/>
          <w:i w:val="false"/>
          <w:iCs w:val="false"/>
          <w:strike w:val="false"/>
        </w:rPr>
        <w:t xml:space="preserve">A. Short-term Outcomes (6-12 months)</w:t>
      </w:r>
      <w:bookmarkEnd w:id="1"/>
    </w:p>
    <w:p>
      <w:pPr>
        <w:pStyle w:val="picture1"/>
      </w:pPr>
      <w:r>
        <w:drawing>
          <wp:inline distT="0" distB="0" distL="0" distR="0">
            <wp:extent cx="4762500" cy="55886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7" w:id="1"/>
      <w:r>
        <w:t xml:space="preserve">Fig. </w:t>
      </w:r>
      <w:fldSimple w:instr=" SEQ DOCXFIG \* ARABIC  "/>
      <w:bookmarkEnd w:id="1"/>
      <w:r>
        <w:t xml:space="preserve"> Diagram 7</w:t>
      </w:r>
    </w:p>
    <w:p>
      <w:pPr>
        <w:pStyle w:val="hh3"/>
      </w:pPr>
      <w:bookmarkStart w:name="b-medium-term-outcomes-1-2-years" w:id="1"/>
      <w:r>
        <w:rPr>
          <w:b w:val="false"/>
          <w:bCs w:val="false"/>
          <w:i w:val="false"/>
          <w:iCs w:val="false"/>
          <w:strike w:val="false"/>
        </w:rPr>
        <w:t xml:space="preserve">B. Medium-term Outcomes (1-2 years)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Institutional Changes: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Cultural Shift:</w:t>
      </w:r>
      <w:r>
        <w:rPr>
          <w:b w:val="false"/>
          <w:bCs w:val="false"/>
          <w:i w:val="false"/>
          <w:iCs w:val="false"/>
          <w:strike w:val="false"/>
        </w:rPr>
        <w:t xml:space="preserve"> Dari manual ke digital-first approach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Accountability Culture:</w:t>
      </w:r>
      <w:r>
        <w:rPr>
          <w:b w:val="false"/>
          <w:bCs w:val="false"/>
          <w:i w:val="false"/>
          <w:iCs w:val="false"/>
          <w:strike w:val="false"/>
        </w:rPr>
        <w:t xml:space="preserve"> Increased transparency dan responsibility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Data-driven Decisions:</w:t>
      </w:r>
      <w:r>
        <w:rPr>
          <w:b w:val="false"/>
          <w:bCs w:val="false"/>
          <w:i w:val="false"/>
          <w:iCs w:val="false"/>
          <w:strike w:val="false"/>
        </w:rPr>
        <w:t xml:space="preserve"> Evidence-based policy making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Skill Development:</w:t>
      </w:r>
      <w:r>
        <w:rPr>
          <w:b w:val="false"/>
          <w:bCs w:val="false"/>
          <w:i w:val="false"/>
          <w:iCs w:val="false"/>
          <w:strike w:val="false"/>
        </w:rPr>
        <w:t xml:space="preserve"> Enhanced digital literacy among ASN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Process Improvements: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Streamlined Workflows:</w:t>
      </w:r>
      <w:r>
        <w:rPr>
          <w:b w:val="false"/>
          <w:bCs w:val="false"/>
          <w:i w:val="false"/>
          <w:iCs w:val="false"/>
          <w:strike w:val="false"/>
        </w:rPr>
        <w:t xml:space="preserve"> Optimized business processes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Predictive Analytics:</w:t>
      </w:r>
      <w:r>
        <w:rPr>
          <w:b w:val="false"/>
          <w:bCs w:val="false"/>
          <w:i w:val="false"/>
          <w:iCs w:val="false"/>
          <w:strike w:val="false"/>
        </w:rPr>
        <w:t xml:space="preserve"> Proactive issue identification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Continuous Learning:</w:t>
      </w:r>
      <w:r>
        <w:rPr>
          <w:b w:val="false"/>
          <w:bCs w:val="false"/>
          <w:i w:val="false"/>
          <w:iCs w:val="false"/>
          <w:strike w:val="false"/>
        </w:rPr>
        <w:t xml:space="preserve"> AI model improvement dari feedback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Integration Benefits:</w:t>
      </w:r>
      <w:r>
        <w:rPr>
          <w:b w:val="false"/>
          <w:bCs w:val="false"/>
          <w:i w:val="false"/>
          <w:iCs w:val="false"/>
          <w:strike w:val="false"/>
        </w:rPr>
        <w:t xml:space="preserve"> Seamless data flow across systems</w:t>
      </w:r>
    </w:p>
    <w:p>
      <w:r>
        <w:t xml:space="preserve"> </w:t>
      </w:r>
    </w:p>
    <w:p>
      <w:pPr>
        <w:pStyle w:val="hh3"/>
      </w:pPr>
      <w:bookmarkStart w:name="c-long-term-outcomes-2-5-years" w:id="1"/>
      <w:r>
        <w:rPr>
          <w:b w:val="false"/>
          <w:bCs w:val="false"/>
          <w:i w:val="false"/>
          <w:iCs w:val="false"/>
          <w:strike w:val="false"/>
        </w:rPr>
        <w:t xml:space="preserve">C. Long-term Outcomes (2-5 years)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Strategic Impact: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Governance Transformation: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Digital government ecosystem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Citizen-centric service delivery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Evidence-based policy formulation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International best practice adoption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Innovation Catalyst: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AI/ML expertise development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Innovation culture establishment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Technology transfer to other sectors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Digital government leadership position</w:t>
      </w:r>
    </w:p>
    <w:p>
      <w:r>
        <w:t xml:space="preserve"> </w:t>
      </w:r>
    </w:p>
    <w:p>
      <w:pPr>
        <w:pStyle w:val="hh1"/>
      </w:pPr>
      <w:bookmarkStart w:name="target-stakeholder-benefits" w:id="1"/>
      <w:r>
        <w:rPr>
          <w:b w:val="false"/>
          <w:bCs w:val="false"/>
          <w:i w:val="false"/>
          <w:iCs w:val="false"/>
          <w:strike w:val="false"/>
        </w:rPr>
        <w:t xml:space="preserve">3.4 Target Stakeholder Benefits</w:t>
      </w:r>
      <w:bookmarkEnd w:id="1"/>
    </w:p>
    <w:p>
      <w:pPr>
        <w:pStyle w:val="hh2"/>
      </w:pPr>
      <w:bookmarkStart w:name="benefit-mapping-per-stakeholder" w:id="1"/>
      <w:r>
        <w:rPr>
          <w:b w:val="false"/>
          <w:bCs w:val="false"/>
          <w:i w:val="false"/>
          <w:iCs w:val="false"/>
          <w:strike w:val="false"/>
        </w:rPr>
        <w:t xml:space="preserve">3.4.1 Benefit Mapping per Stakeholder</w:t>
      </w:r>
      <w:bookmarkEnd w:id="1"/>
    </w:p>
    <w:p>
      <w:pPr>
        <w:pStyle w:val="picture1"/>
      </w:pPr>
      <w:r>
        <w:drawing>
          <wp:inline distT="0" distB="0" distL="0" distR="0">
            <wp:extent cx="4762500" cy="321955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8" w:id="1"/>
      <w:r>
        <w:t xml:space="preserve">Fig. </w:t>
      </w:r>
      <w:fldSimple w:instr=" SEQ DOCXFIG \* ARABIC  "/>
      <w:bookmarkEnd w:id="1"/>
      <w:r>
        <w:t xml:space="preserve"> Diagram 8</w:t>
      </w:r>
    </w:p>
    <w:p>
      <w:pPr>
        <w:pStyle w:val="hh2"/>
      </w:pPr>
      <w:bookmarkStart w:name="quantified-benefits-analysis" w:id="1"/>
      <w:r>
        <w:rPr>
          <w:b w:val="false"/>
          <w:bCs w:val="false"/>
          <w:i w:val="false"/>
          <w:iCs w:val="false"/>
          <w:strike w:val="false"/>
        </w:rPr>
        <w:t xml:space="preserve">3.4.2 Quantified Benefits Analysis</w:t>
      </w:r>
      <w:bookmarkEnd w:id="1"/>
    </w:p>
    <w:p>
      <w:pPr>
        <w:pStyle w:val="hh3"/>
      </w:pPr>
      <w:bookmarkStart w:name="a-financial-benefits" w:id="1"/>
      <w:r>
        <w:rPr>
          <w:b w:val="false"/>
          <w:bCs w:val="false"/>
          <w:i w:val="false"/>
          <w:iCs w:val="false"/>
          <w:strike w:val="false"/>
        </w:rPr>
        <w:t xml:space="preserve">A. Financial Benefits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Cost Savings (Annual):</w:t>
      </w:r>
    </w:p>
    <w:p>
      <w:pPr>
        <w:pStyle w:val="code"/>
      </w:pPr>
      <w:r>
        <w:t xml:space="preserve">| Kategori                  | Baseline Cost | Target Cost | Savings      | Percentage |</w:t>
      </w:r>
      <w:r>
        <w:br/>
        <w:t xml:space="preserve">|---------------------------|---------------|-------------|--------------|------------|</w:t>
      </w:r>
      <w:r>
        <w:br/>
        <w:t xml:space="preserve">| Administrative Processing | Rp 500M       | Rp 200M     | Rp 300M      | 60%        |</w:t>
      </w:r>
      <w:r>
        <w:br/>
        <w:t xml:space="preserve">| Fraud Investigation      | Rp 300M       | Rp 100M     | Rp 200M      | 67%        |</w:t>
      </w:r>
      <w:r>
        <w:br/>
        <w:t xml:space="preserve">| Manual Validation        | Rp 800M       | Rp 240M     | Rp 560M      | 70%        |</w:t>
      </w:r>
      <w:r>
        <w:br/>
        <w:t xml:space="preserve">| Training &amp; Support       | Rp 200M       | Rp 120M     | Rp 80M       | 40%        |</w:t>
      </w:r>
      <w:r>
        <w:br/>
        <w:t xml:space="preserve">| **TOTAL ANNUAL SAVINGS** | **Rp 1.8B**   | **Rp 660M** | **Rp 1.14B** | **63%**    |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Revenue Enhancement: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Improved Service Quality:</w:t>
      </w:r>
      <w:r>
        <w:rPr>
          <w:b w:val="false"/>
          <w:bCs w:val="false"/>
          <w:i w:val="false"/>
          <w:iCs w:val="false"/>
          <w:strike w:val="false"/>
        </w:rPr>
        <w:t xml:space="preserve"> Increased citizen satisfaction â†’ higher tax compliance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Faster Processing:</w:t>
      </w:r>
      <w:r>
        <w:rPr>
          <w:b w:val="false"/>
          <w:bCs w:val="false"/>
          <w:i w:val="false"/>
          <w:iCs w:val="false"/>
          <w:strike w:val="false"/>
        </w:rPr>
        <w:t xml:space="preserve"> More services delivered â†’ increased revenue opportunities</w:t>
      </w:r>
    </w:p>
    <w:p>
      <w:pPr>
        <w:pStyle w:val="nList1"/>
      </w:pPr>
      <w:r>
        <w:rPr>
          <w:b/>
          <w:bCs/>
          <w:i w:val="false"/>
          <w:iCs w:val="false"/>
          <w:strike w:val="false"/>
        </w:rPr>
        <w:t xml:space="preserve">Better Resource Allocation:</w:t>
      </w:r>
      <w:r>
        <w:rPr>
          <w:b w:val="false"/>
          <w:bCs w:val="false"/>
          <w:i w:val="false"/>
          <w:iCs w:val="false"/>
          <w:strike w:val="false"/>
        </w:rPr>
        <w:t xml:space="preserve"> Optimized budget utilization â†’ 15% efficiency gain</w:t>
      </w:r>
    </w:p>
    <w:p>
      <w:r>
        <w:t xml:space="preserve"> </w:t>
      </w:r>
    </w:p>
    <w:p>
      <w:pPr>
        <w:pStyle w:val="hh3"/>
      </w:pPr>
      <w:bookmarkStart w:name="b-non-financial-benefits" w:id="1"/>
      <w:r>
        <w:rPr>
          <w:b w:val="false"/>
          <w:bCs w:val="false"/>
          <w:i w:val="false"/>
          <w:iCs w:val="false"/>
          <w:strike w:val="false"/>
        </w:rPr>
        <w:t xml:space="preserve">B. Non-Financial Benefits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Intangible Value Creation: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Trust &amp; Reputation: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Public trust index improvement: +40%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International recognition: Good governance awards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Investor confidence: Improved ease of doing business score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Innovation Capacity: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Digital government maturity: Level 4 (Optimized)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AI/ML capability development: National expertise center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Knowledge transfer: Template for other countries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Risk Mitigation: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Fraud risk reduction: 80% decrease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Compliance risk: 90% reduction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Operational risk: 70% mitigation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Reputational risk: 85% improvement</w:t>
      </w:r>
    </w:p>
    <w:p>
      <w:r>
        <w:t xml:space="preserve"> </w:t>
      </w:r>
    </w:p>
    <w:p>
      <w:pPr>
        <w:pStyle w:val="hh1"/>
      </w:pPr>
      <w:bookmarkStart w:name="success-metrics-dan-monitoring" w:id="1"/>
      <w:r>
        <w:rPr>
          <w:b w:val="false"/>
          <w:bCs w:val="false"/>
          <w:i w:val="false"/>
          <w:iCs w:val="false"/>
          <w:strike w:val="false"/>
        </w:rPr>
        <w:t xml:space="preserve">3.5 Success Metrics dan Monitoring</w:t>
      </w:r>
      <w:bookmarkEnd w:id="1"/>
    </w:p>
    <w:p>
      <w:pPr>
        <w:pStyle w:val="hh2"/>
      </w:pPr>
      <w:bookmarkStart w:name="success-measurement-framework" w:id="1"/>
      <w:r>
        <w:rPr>
          <w:b w:val="false"/>
          <w:bCs w:val="false"/>
          <w:i w:val="false"/>
          <w:iCs w:val="false"/>
          <w:strike w:val="false"/>
        </w:rPr>
        <w:t xml:space="preserve">3.5.1 Success Measurement Framework</w:t>
      </w:r>
      <w:bookmarkEnd w:id="1"/>
    </w:p>
    <w:p>
      <w:pPr>
        <w:pStyle w:val="picture1"/>
      </w:pPr>
      <w:r>
        <w:drawing>
          <wp:inline distT="0" distB="0" distL="0" distR="0">
            <wp:extent cx="4762500" cy="352328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9" w:id="1"/>
      <w:r>
        <w:t xml:space="preserve">Fig. </w:t>
      </w:r>
      <w:fldSimple w:instr=" SEQ DOCXFIG \* ARABIC  "/>
      <w:bookmarkEnd w:id="1"/>
      <w:r>
        <w:t xml:space="preserve"> Diagram 9</w:t>
      </w:r>
    </w:p>
    <w:p>
      <w:pPr>
        <w:pStyle w:val="hh2"/>
      </w:pPr>
      <w:bookmarkStart w:name="monitoring-and-evaluation-plan" w:id="1"/>
      <w:r>
        <w:rPr>
          <w:b w:val="false"/>
          <w:bCs w:val="false"/>
          <w:i w:val="false"/>
          <w:iCs w:val="false"/>
          <w:strike w:val="false"/>
        </w:rPr>
        <w:t xml:space="preserve">3.5.2 Monitoring and Evaluation Plan</w:t>
      </w:r>
      <w:bookmarkEnd w:id="1"/>
    </w:p>
    <w:p>
      <w:pPr>
        <w:pStyle w:val="hh3"/>
      </w:pPr>
      <w:bookmarkStart w:name="a-real-time-monitoring" w:id="1"/>
      <w:r>
        <w:rPr>
          <w:b w:val="false"/>
          <w:bCs w:val="false"/>
          <w:i w:val="false"/>
          <w:iCs w:val="false"/>
          <w:strike w:val="false"/>
        </w:rPr>
        <w:t xml:space="preserve">A. Real-time Monitoring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Dashboard Metrics (Updated Every 5 minutes):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System health dan performance indicators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Active user count dan geographic distribution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AI processing queue dan completion rates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Alert notifications dan resolution status</w:t>
      </w:r>
    </w:p>
    <w:p>
      <w:r>
        <w:t xml:space="preserve"> </w:t>
      </w:r>
    </w:p>
    <w:p>
      <w:pPr>
        <w:pStyle w:val="hh3"/>
      </w:pPr>
      <w:bookmarkStart w:name="b-periodic-evaluation" w:id="1"/>
      <w:r>
        <w:rPr>
          <w:b w:val="false"/>
          <w:bCs w:val="false"/>
          <w:i w:val="false"/>
          <w:iCs w:val="false"/>
          <w:strike w:val="false"/>
        </w:rPr>
        <w:t xml:space="preserve">B. Periodic Evaluation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Weekly Reports: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User adoption progress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System performance summary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Issue resolution statistics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Training completion rates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Monthly Analysis: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Business KPI achievement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Cost-benefit analysis update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User satisfaction surveys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Security incident reports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Quarterly Review: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Strategic goal alignment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ROI calculation dan projection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Stakeholder feedback compilation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Improvement roadmap updates</w:t>
      </w:r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Annual Assessment: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Comprehensive impact evaluation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Independent audit results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Benchmark comparison with international standards</w:t>
      </w:r>
    </w:p>
    <w:p>
      <w:pPr>
        <w:pStyle w:val="nList1"/>
      </w:pPr>
      <w:r>
        <w:rPr>
          <w:b w:val="false"/>
          <w:bCs w:val="false"/>
          <w:i w:val="false"/>
          <w:iCs w:val="false"/>
          <w:strike w:val="false"/>
        </w:rPr>
        <w:t xml:space="preserve">Strategic planning for next phase</w:t>
      </w:r>
    </w:p>
    <w:p>
      <w:r>
        <w:t xml:space="preserve"> </w:t>
      </w:r>
    </w:p>
    <w:p>
      <w:pPr>
        <w:pStyle w:val="hh2"/>
      </w:pPr>
      <w:bookmarkStart w:name="continuous-improvement-framework" w:id="1"/>
      <w:r>
        <w:rPr>
          <w:b w:val="false"/>
          <w:bCs w:val="false"/>
          <w:i w:val="false"/>
          <w:iCs w:val="false"/>
          <w:strike w:val="false"/>
        </w:rPr>
        <w:t xml:space="preserve">3.5.3 Continuous Improvement Framework</w:t>
      </w:r>
      <w:bookmarkEnd w:id="1"/>
    </w:p>
    <w:p>
      <w:pPr>
        <w:pStyle w:val="picture1"/>
      </w:pPr>
      <w:r>
        <w:drawing>
          <wp:inline distT="0" distB="0" distL="0" distR="0">
            <wp:extent cx="4762500" cy="2830772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0" w:id="1"/>
      <w:r>
        <w:t xml:space="preserve">Fig. </w:t>
      </w:r>
      <w:fldSimple w:instr=" SEQ DOCXFIG \* ARABIC  "/>
      <w:bookmarkEnd w:id="1"/>
      <w:r>
        <w:t xml:space="preserve"> Diagram 10</w:t>
      </w:r>
    </w:p>
    <w:p>
      <w:pPr>
        <w:pStyle w:val="hh1"/>
      </w:pPr>
      <w:bookmarkStart w:name="risk-management-dan-mitigation" w:id="1"/>
      <w:r>
        <w:rPr>
          <w:b w:val="false"/>
          <w:bCs w:val="false"/>
          <w:i w:val="false"/>
          <w:iCs w:val="false"/>
          <w:strike w:val="false"/>
        </w:rPr>
        <w:t xml:space="preserve">3.6 Risk Management dan Mitigation</w:t>
      </w:r>
      <w:bookmarkEnd w:id="1"/>
    </w:p>
    <w:p>
      <w:pPr>
        <w:pStyle w:val="hh2"/>
      </w:pPr>
      <w:bookmarkStart w:name="target-risk-profile" w:id="1"/>
      <w:r>
        <w:rPr>
          <w:b w:val="false"/>
          <w:bCs w:val="false"/>
          <w:i w:val="false"/>
          <w:iCs w:val="false"/>
          <w:strike w:val="false"/>
        </w:rPr>
        <w:t xml:space="preserve">3.6.1 Target Risk Profile</w:t>
      </w:r>
      <w:bookmarkEnd w:id="1"/>
    </w:p>
    <w:p>
      <w:pPr>
        <w:pStyle w:val="picture1"/>
      </w:pPr>
      <w:r>
        <w:drawing>
          <wp:inline distT="0" distB="0" distL="0" distR="0">
            <wp:extent cx="4762500" cy="431298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name="fig-diagram-11" w:id="1"/>
      <w:r>
        <w:t xml:space="preserve">Fig. </w:t>
      </w:r>
      <w:fldSimple w:instr=" SEQ DOCXFIG \* ARABIC  "/>
      <w:bookmarkEnd w:id="1"/>
      <w:r>
        <w:t xml:space="preserve"> Diagram 11</w:t>
      </w:r>
    </w:p>
    <w:p>
      <w:pPr>
        <w:pStyle w:val="hh2"/>
      </w:pPr>
      <w:bookmarkStart w:name="mitigation-strategies" w:id="1"/>
      <w:r>
        <w:rPr>
          <w:b w:val="false"/>
          <w:bCs w:val="false"/>
          <w:i w:val="false"/>
          <w:iCs w:val="false"/>
          <w:strike w:val="false"/>
        </w:rPr>
        <w:t xml:space="preserve">3.6.2 Mitigation Strategies</w:t>
      </w:r>
      <w:bookmarkEnd w:id="1"/>
    </w:p>
    <w:p>
      <w:pPr>
        <w:pStyle w:val="body1"/>
      </w:pPr>
      <w:r>
        <w:rPr>
          <w:b/>
          <w:bCs/>
          <w:i w:val="false"/>
          <w:iCs w:val="false"/>
          <w:strike w:val="false"/>
        </w:rPr>
        <w:t xml:space="preserve">High Priority Risks: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System Security Breaches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Multi-layer security architecture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24/7 SOC monitoring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Regular penetration testing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Incident response team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User Adoption Resistance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Comprehensive change management program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Executive sponsorship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Incentive alignment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Success story sharing</w:t>
      </w:r>
    </w:p>
    <w:p>
      <w:pPr>
        <w:pStyle w:val="numList1"/>
      </w:pPr>
      <w:r>
        <w:rPr>
          <w:b/>
          <w:bCs/>
          <w:i w:val="false"/>
          <w:iCs w:val="false"/>
          <w:strike w:val="false"/>
        </w:rPr>
        <w:t xml:space="preserve">Performance Scalability Issues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Cloud-native architecture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Auto-scaling capabilities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Performance testing at scale</w:t>
      </w:r>
    </w:p>
    <w:p>
      <w:pPr>
        <w:pStyle w:val="nList2"/>
      </w:pPr>
      <w:r>
        <w:rPr>
          <w:b w:val="false"/>
          <w:bCs w:val="false"/>
          <w:i w:val="false"/>
          <w:iCs w:val="false"/>
          <w:strike w:val="false"/>
        </w:rPr>
        <w:t xml:space="preserve">Capacity planning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Dengan target penggunaan yang komprehensif ini, sistem diharapkan dapat memberikan dampak positif yang signifikan bagi transformasi digital pemerintahan Indonesia, meningkatkan transparansi, akuntabilitas, dan efisiensi dalam pengelolaan ASN.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BAB III - TARGET PENGGUNAAN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klsijpdmddcgjnxz3-oec.png"/><Relationship Id="rId16" Type="http://schemas.openxmlformats.org/officeDocument/2006/relationships/image" Target="media/ijxncdn8gxmozhgbnvpg3.png"/><Relationship Id="rId17" Type="http://schemas.openxmlformats.org/officeDocument/2006/relationships/image" Target="media/a1uwsfjjqfnpnuwhtl7dq.png"/><Relationship Id="rId18" Type="http://schemas.openxmlformats.org/officeDocument/2006/relationships/image" Target="media/nniyfobsruk6sz7_smfrm.png"/><Relationship Id="rId19" Type="http://schemas.openxmlformats.org/officeDocument/2006/relationships/image" Target="media/ybvkiktrggrl8c2rfpwp-.png"/><Relationship Id="rId20" Type="http://schemas.openxmlformats.org/officeDocument/2006/relationships/image" Target="media/pfaggu0cwdbzepscdhhhh.png"/><Relationship Id="rId21" Type="http://schemas.openxmlformats.org/officeDocument/2006/relationships/image" Target="media/jtx3xgff7jopnqo1jwxmo.png"/><Relationship Id="rId22" Type="http://schemas.openxmlformats.org/officeDocument/2006/relationships/image" Target="media/6sh78s_aq27opb8georio.png"/><Relationship Id="rId23" Type="http://schemas.openxmlformats.org/officeDocument/2006/relationships/image" Target="media/otvnjoq6yihtggwdgklsu.png"/><Relationship Id="rId24" Type="http://schemas.openxmlformats.org/officeDocument/2006/relationships/image" Target="media/ehgpqsemj4wzvbll_ycbw.png"/><Relationship Id="rId25" Type="http://schemas.openxmlformats.org/officeDocument/2006/relationships/image" Target="media/swmkdaqaay2szmhwghqt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