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jpeg" Extension="jpeg"/>
  <Default ContentType="image/jpeg" Extension="jpg"/>
  <Default ContentType="image/bmp" Extension="bmp"/>
  <Default ContentType="image/gif" Extension="gi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 xml:space="preserve"/>
      </w:r>
      <w:r>
        <w:t xml:space="preserve">BAB IV - DAMPAK IMPLEMENTASI SISTEM</w:t>
      </w:r>
      <w:r>
        <w:t xml:space="preserve"/>
      </w:r>
      <w:r>
        <w:t xml:space="preserve"/>
      </w:r>
    </w:p>
    <w:p w14:paraId="112F4D16" w14:textId="77777777" w:rsidR="00551A6A" w:rsidRPr="00567786" w:rsidRDefault="00551A6A" w:rsidP="007964F2"/>
    <w:p>
      <w:pPr>
        <w:pStyle w:val="hh1"/>
      </w:pPr>
      <w:bookmarkStart w:name="dampak-jangka-pendek-0-12-bulan" w:id="1"/>
      <w:r>
        <w:rPr>
          <w:b w:val="false"/>
          <w:bCs w:val="false"/>
          <w:i w:val="false"/>
          <w:iCs w:val="false"/>
          <w:strike w:val="false"/>
        </w:rPr>
        <w:t xml:space="preserve">4.1 Dampak Jangka Pendek (0-12 Bulan)</w:t>
      </w:r>
      <w:bookmarkEnd w:id="1"/>
    </w:p>
    <w:p>
      <w:pPr>
        <w:pStyle w:val="hh2"/>
      </w:pPr>
      <w:bookmarkStart w:name="dampak-operasional-langsung" w:id="1"/>
      <w:r>
        <w:rPr>
          <w:b w:val="false"/>
          <w:bCs w:val="false"/>
          <w:i w:val="false"/>
          <w:iCs w:val="false"/>
          <w:strike w:val="false"/>
        </w:rPr>
        <w:t xml:space="preserve">4.1.1 Dampak Operasional Langsung</w:t>
      </w:r>
      <w:bookmarkEnd w:id="1"/>
    </w:p>
    <w:p>
      <w:pPr>
        <w:pStyle w:val="hh3"/>
      </w:pPr>
      <w:bookmarkStart w:name="a-transformasi-proses-kerja-asn" w:id="1"/>
      <w:r>
        <w:rPr>
          <w:b w:val="false"/>
          <w:bCs w:val="false"/>
          <w:i w:val="false"/>
          <w:iCs w:val="false"/>
          <w:strike w:val="false"/>
        </w:rPr>
        <w:t xml:space="preserve">A. Transformasi Proses Kerja ASN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Perubahan Immediate (0-3 bulan):</w:t>
      </w:r>
    </w:p>
    <w:p>
      <w:pPr>
        <w:pStyle w:val="picture1"/>
      </w:pPr>
      <w:r>
        <w:drawing>
          <wp:inline distT="0" distB="0" distL="0" distR="0">
            <wp:extent cx="4762500" cy="95979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1" w:id="1"/>
      <w:r>
        <w:t xml:space="preserve">Fig. </w:t>
      </w:r>
      <w:fldSimple w:instr=" SEQ DOCXFIG \* ARABIC  "/>
      <w:bookmarkEnd w:id="1"/>
      <w:r>
        <w:t xml:space="preserve"> Diagram 1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Immediate Benefits (0-6 bulan):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Efficiency Gains: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Report processing time: dari 1 minggu â†’ 1 hari (85% reduction)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Manual validation effort: dari 100% â†’ 30% (70% reduction)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Administrative overhead: dari 40% â†’ 15% waktu kerja (62% reduction)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Quality Improvements: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Data accuracy: meningkat dari 70% â†’ 95% (35% improvement)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Report completeness: dari 60% â†’ 90% (50% improvement)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Compliance rate: dari 75% â†’ 95% (27% improvement)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Cost Reductions: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Processing costs: Rp 2.5M â†’ Rp 800K per 1000 reports (68% reduction)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Training time: dari 40 jam â†’ 16 jam per ASN (60% reduction)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Error correction: dari Rp 500K â†’ Rp 100K per error (80% reduction)</w:t>
      </w:r>
    </w:p>
    <w:p>
      <w:r>
        <w:t xml:space="preserve"> </w:t>
      </w:r>
    </w:p>
    <w:p>
      <w:pPr>
        <w:pStyle w:val="hh2"/>
      </w:pPr>
      <w:bookmarkStart w:name="dampak-pada-kultur-organisasi" w:id="1"/>
      <w:r>
        <w:rPr>
          <w:b w:val="false"/>
          <w:bCs w:val="false"/>
          <w:i w:val="false"/>
          <w:iCs w:val="false"/>
          <w:strike w:val="false"/>
        </w:rPr>
        <w:t xml:space="preserve">4.1.2 Dampak pada Kultur Organisasi</w:t>
      </w:r>
      <w:bookmarkEnd w:id="1"/>
    </w:p>
    <w:p>
      <w:pPr>
        <w:pStyle w:val="hh3"/>
      </w:pPr>
      <w:bookmarkStart w:name="a-adoption-pattern-dan-behavioral-changes" w:id="1"/>
      <w:r>
        <w:rPr>
          <w:b w:val="false"/>
          <w:bCs w:val="false"/>
          <w:i w:val="false"/>
          <w:iCs w:val="false"/>
          <w:strike w:val="false"/>
        </w:rPr>
        <w:t xml:space="preserve">A. Adoption Pattern dan Behavioral Changes</w:t>
      </w:r>
      <w:bookmarkEnd w:id="1"/>
    </w:p>
    <w:p>
      <w:pPr>
        <w:pStyle w:val="picture1"/>
      </w:pPr>
      <w:r>
        <w:drawing>
          <wp:inline distT="0" distB="0" distL="0" distR="0">
            <wp:extent cx="4762500" cy="704656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0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2" w:id="1"/>
      <w:r>
        <w:t xml:space="preserve">Fig. </w:t>
      </w:r>
      <w:fldSimple w:instr=" SEQ DOCXFIG \* ARABIC  "/>
      <w:bookmarkEnd w:id="1"/>
      <w:r>
        <w:t xml:space="preserve"> Diagram 2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Behavioral Indicators (Measurable Changes):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Digital-First Mindset: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Mobile usage: 40% â†’ 75% of reports via mobile (87% increase)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Digital documentation: 30% â†’ 85% paperless (183% increase)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Real-time reporting: 10% â†’ 70% same-day submission (600% increase)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Accountability Culture: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Voluntary reporting: 50% â†’ 80% proactive submission (60% increase)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Error self-correction: 20% â†’ 65% self-identified issues (225% increase)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Performance discussions: 30% â†’ 85% data-driven conversations (183% increase)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Learning &amp; Development: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Digital skill competency: 40% â†’ 75% proficiency level (87% increase)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AI literacy: 5% â†’ 45% understanding of AI processes (800% increase)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Cross-unit collaboration: 25% â†’ 60% knowledge sharing (140% increase)</w:t>
      </w:r>
    </w:p>
    <w:p>
      <w:r>
        <w:t xml:space="preserve"> </w:t>
      </w:r>
    </w:p>
    <w:p>
      <w:pPr>
        <w:pStyle w:val="hh2"/>
      </w:pPr>
      <w:bookmarkStart w:name="dampak-finansial-immediate" w:id="1"/>
      <w:r>
        <w:rPr>
          <w:b w:val="false"/>
          <w:bCs w:val="false"/>
          <w:i w:val="false"/>
          <w:iCs w:val="false"/>
          <w:strike w:val="false"/>
        </w:rPr>
        <w:t xml:space="preserve">4.1.3 Dampak Finansial Immediate</w:t>
      </w:r>
      <w:bookmarkEnd w:id="1"/>
    </w:p>
    <w:p>
      <w:pPr>
        <w:pStyle w:val="hh3"/>
      </w:pPr>
      <w:bookmarkStart w:name="a-cost-benefit-analysis-jangka-pendek" w:id="1"/>
      <w:r>
        <w:rPr>
          <w:b w:val="false"/>
          <w:bCs w:val="false"/>
          <w:i w:val="false"/>
          <w:iCs w:val="false"/>
          <w:strike w:val="false"/>
        </w:rPr>
        <w:t xml:space="preserve">A. Cost-Benefit Analysis Jangka Pendek</w:t>
      </w:r>
      <w:bookmarkEnd w:id="1"/>
    </w:p>
    <w:p>
      <w:pPr>
        <w:pStyle w:val="picture1"/>
      </w:pPr>
      <w:r>
        <w:drawing>
          <wp:inline distT="0" distB="0" distL="0" distR="0">
            <wp:extent cx="4762500" cy="443447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3" w:id="1"/>
      <w:r>
        <w:t xml:space="preserve">Fig. </w:t>
      </w:r>
      <w:fldSimple w:instr=" SEQ DOCXFIG \* ARABIC  "/>
      <w:bookmarkEnd w:id="1"/>
      <w:r>
        <w:t xml:space="preserve"> Diagram 3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Quarterly Financial Tracking:</w:t>
      </w:r>
    </w:p>
    <w:tbl>
      <w:tblPr>
        <w:tblStyle w:val="styleN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100"/>
        <w:gridCol w:w="100"/>
        <w:gridCol w:w="100"/>
        <w:gridCol w:w="100"/>
      </w:tblGrid>
      <w:tr>
        <w:tc>
          <w:tcPr>
            <w:tcW w:type="pct" w:w="18.181818181818183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Quarter</w:t>
            </w:r>
          </w:p>
        </w:tc>
        <w:tc>
          <w:tcPr>
            <w:tcW w:type="pct" w:w="27.2727272727272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Investment (Rp B)</w:t>
            </w:r>
          </w:p>
        </w:tc>
        <w:tc>
          <w:tcPr>
            <w:tcW w:type="pct" w:w="22.72727272727272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Benefits (Rp B)</w:t>
            </w:r>
          </w:p>
        </w:tc>
        <w:tc>
          <w:tcPr>
            <w:tcW w:type="pct" w:w="31.81818181818181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Cumulative ROI</w:t>
            </w:r>
          </w:p>
        </w:tc>
      </w:tr>
      <w:tr>
        <w:tc>
          <w:tcPr>
            <w:tcW w:type="pct" w:w="18.181818181818183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Q1</w:t>
            </w:r>
          </w:p>
        </w:tc>
        <w:tc>
          <w:tcPr>
            <w:tcW w:type="pct" w:w="27.2727272727272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8.0</w:t>
            </w:r>
          </w:p>
        </w:tc>
        <w:tc>
          <w:tcPr>
            <w:tcW w:type="pct" w:w="22.72727272727272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2.5</w:t>
            </w:r>
          </w:p>
        </w:tc>
        <w:tc>
          <w:tcPr>
            <w:tcW w:type="pct" w:w="31.81818181818181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-68.75%</w:t>
            </w:r>
          </w:p>
        </w:tc>
      </w:tr>
      <w:tr>
        <w:tc>
          <w:tcPr>
            <w:tcW w:type="pct" w:w="18.181818181818183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Q2</w:t>
            </w:r>
          </w:p>
        </w:tc>
        <w:tc>
          <w:tcPr>
            <w:tcW w:type="pct" w:w="27.2727272727272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12.0</w:t>
            </w:r>
          </w:p>
        </w:tc>
        <w:tc>
          <w:tcPr>
            <w:tcW w:type="pct" w:w="22.72727272727272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8.0</w:t>
            </w:r>
          </w:p>
        </w:tc>
        <w:tc>
          <w:tcPr>
            <w:tcW w:type="pct" w:w="31.81818181818181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-33.33%</w:t>
            </w:r>
          </w:p>
        </w:tc>
      </w:tr>
      <w:tr>
        <w:tc>
          <w:tcPr>
            <w:tcW w:type="pct" w:w="18.181818181818183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Q3</w:t>
            </w:r>
          </w:p>
        </w:tc>
        <w:tc>
          <w:tcPr>
            <w:tcW w:type="pct" w:w="27.2727272727272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20.0</w:t>
            </w:r>
          </w:p>
        </w:tc>
        <w:tc>
          <w:tcPr>
            <w:tcW w:type="pct" w:w="22.72727272727272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18.0</w:t>
            </w:r>
          </w:p>
        </w:tc>
        <w:tc>
          <w:tcPr>
            <w:tcW w:type="pct" w:w="31.81818181818181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-10.00%</w:t>
            </w:r>
          </w:p>
        </w:tc>
      </w:tr>
      <w:tr>
        <w:tc>
          <w:tcPr>
            <w:tcW w:type="pct" w:w="18.181818181818183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Q4</w:t>
            </w:r>
          </w:p>
        </w:tc>
        <w:tc>
          <w:tcPr>
            <w:tcW w:type="pct" w:w="27.2727272727272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28.0</w:t>
            </w:r>
          </w:p>
        </w:tc>
        <w:tc>
          <w:tcPr>
            <w:tcW w:type="pct" w:w="22.72727272727272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30.0</w:t>
            </w:r>
          </w:p>
        </w:tc>
        <w:tc>
          <w:tcPr>
            <w:tcW w:type="pct" w:w="31.81818181818181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+7.14%</w:t>
            </w:r>
          </w:p>
        </w:tc>
      </w:tr>
    </w:tbl>
    <w:p>
      <w:r>
        <w:t xml:space="preserve"> </w:t>
      </w:r>
    </w:p>
    <w:p>
      <w:pPr>
        <w:pStyle w:val="hh2"/>
      </w:pPr>
      <w:bookmarkStart w:name="dampak-pada-service-delivery" w:id="1"/>
      <w:r>
        <w:rPr>
          <w:b w:val="false"/>
          <w:bCs w:val="false"/>
          <w:i w:val="false"/>
          <w:iCs w:val="false"/>
          <w:strike w:val="false"/>
        </w:rPr>
        <w:t xml:space="preserve">4.1.4 Dampak pada Service Delivery</w:t>
      </w:r>
      <w:bookmarkEnd w:id="1"/>
    </w:p>
    <w:p>
      <w:pPr>
        <w:pStyle w:val="hh3"/>
      </w:pPr>
      <w:bookmarkStart w:name="a-public-service-improvement-metrics" w:id="1"/>
      <w:r>
        <w:rPr>
          <w:b w:val="false"/>
          <w:bCs w:val="false"/>
          <w:i w:val="false"/>
          <w:iCs w:val="false"/>
          <w:strike w:val="false"/>
        </w:rPr>
        <w:t xml:space="preserve">A. Public Service Improvement Metrics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Citizen-Facing Services Enhancement: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Processing Speed: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Permit applications: 15 hari â†’ 7 hari (53% faster)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Public complaints: 30 hari â†’ 10 hari (67% faster)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Information requests: 7 hari â†’ 2 hari (71% faster)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Service Quality: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Citizen satisfaction: 3.2/5 â†’ 4.1/5 (28% improvement)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First-call resolution: 45% â†’ 70% (55% improvement)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Error rates: 15% â†’ 5% (67% reduction)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Transparency: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Public dashboard usage: 0 â†’ 50,000 monthly users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Data accessibility: 20% â†’ 80% of processes visible (300% increase)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Complaint resolution tracking: 30% â†’ 95% trackable (217% increase)</w:t>
      </w:r>
    </w:p>
    <w:p>
      <w:r>
        <w:t xml:space="preserve"> </w:t>
      </w:r>
    </w:p>
    <w:p>
      <w:pPr>
        <w:pStyle w:val="hh1"/>
      </w:pPr>
      <w:bookmarkStart w:name="dampak-jangka-panjang-1-5-tahun" w:id="1"/>
      <w:r>
        <w:rPr>
          <w:b w:val="false"/>
          <w:bCs w:val="false"/>
          <w:i w:val="false"/>
          <w:iCs w:val="false"/>
          <w:strike w:val="false"/>
        </w:rPr>
        <w:t xml:space="preserve">4.2 Dampak Jangka Panjang (1-5 Tahun)</w:t>
      </w:r>
      <w:bookmarkEnd w:id="1"/>
    </w:p>
    <w:p>
      <w:pPr>
        <w:pStyle w:val="hh2"/>
      </w:pPr>
      <w:bookmarkStart w:name="transformasi-struktural-pemerintahan" w:id="1"/>
      <w:r>
        <w:rPr>
          <w:b w:val="false"/>
          <w:bCs w:val="false"/>
          <w:i w:val="false"/>
          <w:iCs w:val="false"/>
          <w:strike w:val="false"/>
        </w:rPr>
        <w:t xml:space="preserve">4.2.1 Transformasi Struktural Pemerintahan</w:t>
      </w:r>
      <w:bookmarkEnd w:id="1"/>
    </w:p>
    <w:p>
      <w:pPr>
        <w:pStyle w:val="hh3"/>
      </w:pPr>
      <w:bookmarkStart w:name="a-institutional-maturity-evolution" w:id="1"/>
      <w:r>
        <w:rPr>
          <w:b w:val="false"/>
          <w:bCs w:val="false"/>
          <w:i w:val="false"/>
          <w:iCs w:val="false"/>
          <w:strike w:val="false"/>
        </w:rPr>
        <w:t xml:space="preserve">A. Institutional Maturity Evolution</w:t>
      </w:r>
      <w:bookmarkEnd w:id="1"/>
    </w:p>
    <w:p>
      <w:pPr>
        <w:pStyle w:val="picture1"/>
      </w:pPr>
      <w:r>
        <w:drawing>
          <wp:inline distT="0" distB="0" distL="0" distR="0">
            <wp:extent cx="4762500" cy="577089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7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4" w:id="1"/>
      <w:r>
        <w:t xml:space="preserve">Fig. </w:t>
      </w:r>
      <w:fldSimple w:instr=" SEQ DOCXFIG \* ARABIC  "/>
      <w:bookmarkEnd w:id="1"/>
      <w:r>
        <w:t xml:space="preserve"> Diagram 4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Institutional Capabilities Development: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Digital Government Maturity: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Year 1-2:</w:t>
      </w:r>
      <w:r>
        <w:rPr>
          <w:b w:val="false"/>
          <w:bCs w:val="false"/>
          <w:i w:val="false"/>
          <w:iCs w:val="false"/>
          <w:strike w:val="false"/>
        </w:rPr>
        <w:t xml:space="preserve"> Level 2 (Developing) â†’ Level 3 (Defined)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Year 3-4:</w:t>
      </w:r>
      <w:r>
        <w:rPr>
          <w:b w:val="false"/>
          <w:bCs w:val="false"/>
          <w:i w:val="false"/>
          <w:iCs w:val="false"/>
          <w:strike w:val="false"/>
        </w:rPr>
        <w:t xml:space="preserve"> Level 3 (Defined) â†’ Level 4 (Managed)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Year 5:</w:t>
      </w:r>
      <w:r>
        <w:rPr>
          <w:b w:val="false"/>
          <w:bCs w:val="false"/>
          <w:i w:val="false"/>
          <w:iCs w:val="false"/>
          <w:strike w:val="false"/>
        </w:rPr>
        <w:t xml:space="preserve"> Level 4 (Managed) â†’ Level 5 (Optimizing)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AI &amp; Data Analytics Competency: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Data-driven decision making:</w:t>
      </w:r>
      <w:r>
        <w:rPr>
          <w:b w:val="false"/>
          <w:bCs w:val="false"/>
          <w:i w:val="false"/>
          <w:iCs w:val="false"/>
          <w:strike w:val="false"/>
        </w:rPr>
        <w:t xml:space="preserve"> 30% â†’ 90% of policy decisions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Predictive analytics usage:</w:t>
      </w:r>
      <w:r>
        <w:rPr>
          <w:b w:val="false"/>
          <w:bCs w:val="false"/>
          <w:i w:val="false"/>
          <w:iCs w:val="false"/>
          <w:strike w:val="false"/>
        </w:rPr>
        <w:t xml:space="preserve"> 5% â†’ 70% of planning processes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AI expertise in government:</w:t>
      </w:r>
      <w:r>
        <w:rPr>
          <w:b w:val="false"/>
          <w:bCs w:val="false"/>
          <w:i w:val="false"/>
          <w:iCs w:val="false"/>
          <w:strike w:val="false"/>
        </w:rPr>
        <w:t xml:space="preserve"> 50 experts â†’ 2,000+ certified professionals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Innovation Culture: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Digital innovation projects:</w:t>
      </w:r>
      <w:r>
        <w:rPr>
          <w:b w:val="false"/>
          <w:bCs w:val="false"/>
          <w:i w:val="false"/>
          <w:iCs w:val="false"/>
          <w:strike w:val="false"/>
        </w:rPr>
        <w:t xml:space="preserve"> 10/year â†’ 200+/year per ministry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Cross-sector collaboration:</w:t>
      </w:r>
      <w:r>
        <w:rPr>
          <w:b w:val="false"/>
          <w:bCs w:val="false"/>
          <w:i w:val="false"/>
          <w:iCs w:val="false"/>
          <w:strike w:val="false"/>
        </w:rPr>
        <w:t xml:space="preserve"> 20% â†’ 80% of major initiatives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Citizen co-creation:</w:t>
      </w:r>
      <w:r>
        <w:rPr>
          <w:b w:val="false"/>
          <w:bCs w:val="false"/>
          <w:i w:val="false"/>
          <w:iCs w:val="false"/>
          <w:strike w:val="false"/>
        </w:rPr>
        <w:t xml:space="preserve"> 5% â†’ 60% of service design processes</w:t>
      </w:r>
    </w:p>
    <w:p>
      <w:r>
        <w:t xml:space="preserve"> </w:t>
      </w:r>
    </w:p>
    <w:p>
      <w:pPr>
        <w:pStyle w:val="hh2"/>
      </w:pPr>
      <w:bookmarkStart w:name="economic-impact-projection" w:id="1"/>
      <w:r>
        <w:rPr>
          <w:b w:val="false"/>
          <w:bCs w:val="false"/>
          <w:i w:val="false"/>
          <w:iCs w:val="false"/>
          <w:strike w:val="false"/>
        </w:rPr>
        <w:t xml:space="preserve">4.2.2 Economic Impact Projection</w:t>
      </w:r>
      <w:bookmarkEnd w:id="1"/>
    </w:p>
    <w:p>
      <w:pPr>
        <w:pStyle w:val="hh3"/>
      </w:pPr>
      <w:bookmarkStart w:name="a-macro-economic-benefits" w:id="1"/>
      <w:r>
        <w:rPr>
          <w:b w:val="false"/>
          <w:bCs w:val="false"/>
          <w:i w:val="false"/>
          <w:iCs w:val="false"/>
          <w:strike w:val="false"/>
        </w:rPr>
        <w:t xml:space="preserve">A. Macro-Economic Benefits</w:t>
      </w:r>
      <w:bookmarkEnd w:id="1"/>
    </w:p>
    <w:p>
      <w:pPr>
        <w:pStyle w:val="picture1"/>
      </w:pPr>
      <w:r>
        <w:drawing>
          <wp:inline distT="0" distB="0" distL="0" distR="0">
            <wp:extent cx="4762500" cy="522417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2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5" w:id="1"/>
      <w:r>
        <w:t xml:space="preserve">Fig. </w:t>
      </w:r>
      <w:fldSimple w:instr=" SEQ DOCXFIG \* ARABIC  "/>
      <w:bookmarkEnd w:id="1"/>
      <w:r>
        <w:t xml:space="preserve"> Diagram 5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Cumulative Economic Value (5 Years):</w:t>
      </w:r>
    </w:p>
    <w:tbl>
      <w:tblPr>
        <w:tblStyle w:val="styleN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pct" w:w="29.41176470588235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Impact Category</w:t>
            </w:r>
          </w:p>
        </w:tc>
        <w:tc>
          <w:tcPr>
            <w:tcW w:type="pct" w:w="17.647058823529413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Year 1-2 (Rp T)</w:t>
            </w:r>
          </w:p>
        </w:tc>
        <w:tc>
          <w:tcPr>
            <w:tcW w:type="pct" w:w="17.647058823529413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Year 3-4 (Rp T)</w:t>
            </w:r>
          </w:p>
        </w:tc>
        <w:tc>
          <w:tcPr>
            <w:tcW w:type="pct" w:w="17.647058823529413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Year 5 (Rp T)</w:t>
            </w:r>
          </w:p>
        </w:tc>
        <w:tc>
          <w:tcPr>
            <w:tcW w:type="pct" w:w="17.647058823529413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Total (Rp T)</w:t>
            </w:r>
          </w:p>
        </w:tc>
      </w:tr>
      <w:tr>
        <w:tc>
          <w:tcPr>
            <w:tcW w:type="pct" w:w="29.41176470588235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Direct Savings</w:t>
            </w:r>
          </w:p>
        </w:tc>
        <w:tc>
          <w:tcPr>
            <w:tcW w:type="pct" w:w="17.647058823529413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0.8</w:t>
            </w:r>
          </w:p>
        </w:tc>
        <w:tc>
          <w:tcPr>
            <w:tcW w:type="pct" w:w="17.647058823529413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1.5</w:t>
            </w:r>
          </w:p>
        </w:tc>
        <w:tc>
          <w:tcPr>
            <w:tcW w:type="pct" w:w="17.647058823529413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2.2</w:t>
            </w:r>
          </w:p>
        </w:tc>
        <w:tc>
          <w:tcPr>
            <w:tcW w:type="pct" w:w="17.647058823529413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4.5</w:t>
            </w:r>
          </w:p>
        </w:tc>
      </w:tr>
      <w:tr>
        <w:tc>
          <w:tcPr>
            <w:tcW w:type="pct" w:w="29.41176470588235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Efficiency Gains</w:t>
            </w:r>
          </w:p>
        </w:tc>
        <w:tc>
          <w:tcPr>
            <w:tcW w:type="pct" w:w="17.647058823529413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1.2</w:t>
            </w:r>
          </w:p>
        </w:tc>
        <w:tc>
          <w:tcPr>
            <w:tcW w:type="pct" w:w="17.647058823529413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2.8</w:t>
            </w:r>
          </w:p>
        </w:tc>
        <w:tc>
          <w:tcPr>
            <w:tcW w:type="pct" w:w="17.647058823529413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4.5</w:t>
            </w:r>
          </w:p>
        </w:tc>
        <w:tc>
          <w:tcPr>
            <w:tcW w:type="pct" w:w="17.647058823529413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8.5</w:t>
            </w:r>
          </w:p>
        </w:tc>
      </w:tr>
      <w:tr>
        <w:tc>
          <w:tcPr>
            <w:tcW w:type="pct" w:w="29.41176470588235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Innovation Value</w:t>
            </w:r>
          </w:p>
        </w:tc>
        <w:tc>
          <w:tcPr>
            <w:tcW w:type="pct" w:w="17.647058823529413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0.5</w:t>
            </w:r>
          </w:p>
        </w:tc>
        <w:tc>
          <w:tcPr>
            <w:tcW w:type="pct" w:w="17.647058823529413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1.8</w:t>
            </w:r>
          </w:p>
        </w:tc>
        <w:tc>
          <w:tcPr>
            <w:tcW w:type="pct" w:w="17.647058823529413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3.2</w:t>
            </w:r>
          </w:p>
        </w:tc>
        <w:tc>
          <w:tcPr>
            <w:tcW w:type="pct" w:w="17.647058823529413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5.5</w:t>
            </w:r>
          </w:p>
        </w:tc>
      </w:tr>
      <w:tr>
        <w:tc>
          <w:tcPr>
            <w:tcW w:type="pct" w:w="29.411764705882355%"/>
            <w:gridSpan w:val="1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trike w:val="false"/>
              </w:rPr>
              <w:t xml:space="preserve">TOTAL</w:t>
            </w:r>
          </w:p>
        </w:tc>
        <w:tc>
          <w:tcPr>
            <w:tcW w:type="pct" w:w="17.647058823529413%"/>
            <w:gridSpan w:val="1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trike w:val="false"/>
              </w:rPr>
              <w:t xml:space="preserve">2.5</w:t>
            </w:r>
          </w:p>
        </w:tc>
        <w:tc>
          <w:tcPr>
            <w:tcW w:type="pct" w:w="17.647058823529413%"/>
            <w:gridSpan w:val="1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trike w:val="false"/>
              </w:rPr>
              <w:t xml:space="preserve">6.1</w:t>
            </w:r>
          </w:p>
        </w:tc>
        <w:tc>
          <w:tcPr>
            <w:tcW w:type="pct" w:w="17.647058823529413%"/>
            <w:gridSpan w:val="1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trike w:val="false"/>
              </w:rPr>
              <w:t xml:space="preserve">9.9</w:t>
            </w:r>
          </w:p>
        </w:tc>
        <w:tc>
          <w:tcPr>
            <w:tcW w:type="pct" w:w="17.647058823529413%"/>
            <w:gridSpan w:val="1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trike w:val="false"/>
              </w:rPr>
              <w:t xml:space="preserve">18.5</w:t>
            </w:r>
          </w:p>
        </w:tc>
      </w:tr>
    </w:tbl>
    <w:p>
      <w:r>
        <w:t xml:space="preserve"> </w:t>
      </w:r>
    </w:p>
    <w:p>
      <w:pPr>
        <w:pStyle w:val="hh2"/>
      </w:pPr>
      <w:bookmarkStart w:name="social-impact-dan-human-capital-development" w:id="1"/>
      <w:r>
        <w:rPr>
          <w:b w:val="false"/>
          <w:bCs w:val="false"/>
          <w:i w:val="false"/>
          <w:iCs w:val="false"/>
          <w:strike w:val="false"/>
        </w:rPr>
        <w:t xml:space="preserve">4.2.3 Social Impact dan Human Capital Development</w:t>
      </w:r>
      <w:bookmarkEnd w:id="1"/>
    </w:p>
    <w:p>
      <w:pPr>
        <w:pStyle w:val="hh3"/>
      </w:pPr>
      <w:bookmarkStart w:name="a-workforce-transformation" w:id="1"/>
      <w:r>
        <w:rPr>
          <w:b w:val="false"/>
          <w:bCs w:val="false"/>
          <w:i w:val="false"/>
          <w:iCs w:val="false"/>
          <w:strike w:val="false"/>
        </w:rPr>
        <w:t xml:space="preserve">A. Workforce Transformation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ASN Capability Enhancement: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Digital Literacy Advancement: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Basic digital skills:</w:t>
      </w:r>
      <w:r>
        <w:rPr>
          <w:b w:val="false"/>
          <w:bCs w:val="false"/>
          <w:i w:val="false"/>
          <w:iCs w:val="false"/>
          <w:strike w:val="false"/>
        </w:rPr>
        <w:t xml:space="preserve"> 60% â†’ 95% proficiency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Data analysis capabilities:</w:t>
      </w:r>
      <w:r>
        <w:rPr>
          <w:b w:val="false"/>
          <w:bCs w:val="false"/>
          <w:i w:val="false"/>
          <w:iCs w:val="false"/>
          <w:strike w:val="false"/>
        </w:rPr>
        <w:t xml:space="preserve"> 15% â†’ 70% competency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AI collaboration skills:</w:t>
      </w:r>
      <w:r>
        <w:rPr>
          <w:b w:val="false"/>
          <w:bCs w:val="false"/>
          <w:i w:val="false"/>
          <w:iCs w:val="false"/>
          <w:strike w:val="false"/>
        </w:rPr>
        <w:t xml:space="preserve"> 5% â†’ 80% comfort level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Career Development Opportunities: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New job categories:</w:t>
      </w:r>
      <w:r>
        <w:rPr>
          <w:b w:val="false"/>
          <w:bCs w:val="false"/>
          <w:i w:val="false"/>
          <w:iCs w:val="false"/>
          <w:strike w:val="false"/>
        </w:rPr>
        <w:t xml:space="preserve"> 50+ AI-related positions created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Skill-based promotions:</w:t>
      </w:r>
      <w:r>
        <w:rPr>
          <w:b w:val="false"/>
          <w:bCs w:val="false"/>
          <w:i w:val="false"/>
          <w:iCs w:val="false"/>
          <w:strike w:val="false"/>
        </w:rPr>
        <w:t xml:space="preserve"> 30% â†’ 70% merit-based advancement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Continuous learning culture:</w:t>
      </w:r>
      <w:r>
        <w:rPr>
          <w:b w:val="false"/>
          <w:bCs w:val="false"/>
          <w:i w:val="false"/>
          <w:iCs w:val="false"/>
          <w:strike w:val="false"/>
        </w:rPr>
        <w:t xml:space="preserve"> 40% â†’ 90% participation in upskilling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Work-Life Balance Improvement: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Administrative burden:</w:t>
      </w:r>
      <w:r>
        <w:rPr>
          <w:b w:val="false"/>
          <w:bCs w:val="false"/>
          <w:i w:val="false"/>
          <w:iCs w:val="false"/>
          <w:strike w:val="false"/>
        </w:rPr>
        <w:t xml:space="preserve"> 40% â†’ 15% of work time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Creative/strategic work:</w:t>
      </w:r>
      <w:r>
        <w:rPr>
          <w:b w:val="false"/>
          <w:bCs w:val="false"/>
          <w:i w:val="false"/>
          <w:iCs w:val="false"/>
          <w:strike w:val="false"/>
        </w:rPr>
        <w:t xml:space="preserve"> 30% â†’ 60% of work time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Flexible work arrangements:</w:t>
      </w:r>
      <w:r>
        <w:rPr>
          <w:b w:val="false"/>
          <w:bCs w:val="false"/>
          <w:i w:val="false"/>
          <w:iCs w:val="false"/>
          <w:strike w:val="false"/>
        </w:rPr>
        <w:t xml:space="preserve"> 20% â†’ 70% adoption</w:t>
      </w:r>
    </w:p>
    <w:p>
      <w:r>
        <w:t xml:space="preserve"> </w:t>
      </w:r>
    </w:p>
    <w:p>
      <w:pPr>
        <w:pStyle w:val="hh3"/>
      </w:pPr>
      <w:bookmarkStart w:name="b-citizen-empowerment" w:id="1"/>
      <w:r>
        <w:rPr>
          <w:b w:val="false"/>
          <w:bCs w:val="false"/>
          <w:i w:val="false"/>
          <w:iCs w:val="false"/>
          <w:strike w:val="false"/>
        </w:rPr>
        <w:t xml:space="preserve">B. Citizen Empowerment</w:t>
      </w:r>
      <w:bookmarkEnd w:id="1"/>
    </w:p>
    <w:p>
      <w:pPr>
        <w:pStyle w:val="picture1"/>
      </w:pPr>
      <w:r>
        <w:drawing>
          <wp:inline distT="0" distB="0" distL="0" distR="0">
            <wp:extent cx="4762500" cy="558865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6" w:id="1"/>
      <w:r>
        <w:t xml:space="preserve">Fig. </w:t>
      </w:r>
      <w:fldSimple w:instr=" SEQ DOCXFIG \* ARABIC  "/>
      <w:bookmarkEnd w:id="1"/>
      <w:r>
        <w:t xml:space="preserve"> Diagram 6</w:t>
      </w:r>
    </w:p>
    <w:p>
      <w:pPr>
        <w:pStyle w:val="hh1"/>
      </w:pPr>
      <w:bookmarkStart w:name="dampak-nasional-5-10-tahun" w:id="1"/>
      <w:r>
        <w:rPr>
          <w:b w:val="false"/>
          <w:bCs w:val="false"/>
          <w:i w:val="false"/>
          <w:iCs w:val="false"/>
          <w:strike w:val="false"/>
        </w:rPr>
        <w:t xml:space="preserve">4.3 Dampak Nasional (5-10 Tahun)</w:t>
      </w:r>
      <w:bookmarkEnd w:id="1"/>
    </w:p>
    <w:p>
      <w:pPr>
        <w:pStyle w:val="hh2"/>
      </w:pPr>
      <w:bookmarkStart w:name="indonesia-sebagai-digital-government-leader" w:id="1"/>
      <w:r>
        <w:rPr>
          <w:b w:val="false"/>
          <w:bCs w:val="false"/>
          <w:i w:val="false"/>
          <w:iCs w:val="false"/>
          <w:strike w:val="false"/>
        </w:rPr>
        <w:t xml:space="preserve">4.3.1 Indonesia sebagai Digital Government Leader</w:t>
      </w:r>
      <w:bookmarkEnd w:id="1"/>
    </w:p>
    <w:p>
      <w:pPr>
        <w:pStyle w:val="hh3"/>
      </w:pPr>
      <w:bookmarkStart w:name="a-regional-dan-global-leadership" w:id="1"/>
      <w:r>
        <w:rPr>
          <w:b w:val="false"/>
          <w:bCs w:val="false"/>
          <w:i w:val="false"/>
          <w:iCs w:val="false"/>
          <w:strike w:val="false"/>
        </w:rPr>
        <w:t xml:space="preserve">A. Regional dan Global Leadership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ASEAN Digital Government Benchmark:</w:t>
      </w:r>
    </w:p>
    <w:p>
      <w:pPr>
        <w:pStyle w:val="picture1"/>
      </w:pPr>
      <w:r>
        <w:drawing>
          <wp:inline distT="0" distB="0" distL="0" distR="0">
            <wp:extent cx="4762500" cy="643909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4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7" w:id="1"/>
      <w:r>
        <w:t xml:space="preserve">Fig. </w:t>
      </w:r>
      <w:fldSimple w:instr=" SEQ DOCXFIG \* ARABIC  "/>
      <w:bookmarkEnd w:id="1"/>
      <w:r>
        <w:t xml:space="preserve"> Diagram 7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International Recognition Targets: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UN E-Government Development Index: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2024:</w:t>
      </w:r>
      <w:r>
        <w:rPr>
          <w:b w:val="false"/>
          <w:bCs w:val="false"/>
          <w:i w:val="false"/>
          <w:iCs w:val="false"/>
          <w:strike w:val="false"/>
        </w:rPr>
        <w:t xml:space="preserve"> 0.6611 (88th globally) â†’ </w:t>
      </w:r>
      <w:r>
        <w:rPr>
          <w:b/>
          <w:bCs/>
          <w:i w:val="false"/>
          <w:iCs w:val="false"/>
          <w:strike w:val="false"/>
        </w:rPr>
        <w:t xml:space="preserve">2030:</w:t>
      </w:r>
      <w:r>
        <w:rPr>
          <w:b w:val="false"/>
          <w:bCs w:val="false"/>
          <w:i w:val="false"/>
          <w:iCs w:val="false"/>
          <w:strike w:val="false"/>
        </w:rPr>
        <w:t xml:space="preserve"> 0.85+ (Top 30)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2035:</w:t>
      </w:r>
      <w:r>
        <w:rPr>
          <w:b w:val="false"/>
          <w:bCs w:val="false"/>
          <w:i w:val="false"/>
          <w:iCs w:val="false"/>
          <w:strike w:val="false"/>
        </w:rPr>
        <w:t xml:space="preserve"> 0.90+ (Top 15 globally)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World Bank Digital Government Ranking: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2024:</w:t>
      </w:r>
      <w:r>
        <w:rPr>
          <w:b w:val="false"/>
          <w:bCs w:val="false"/>
          <w:i w:val="false"/>
          <w:iCs w:val="false"/>
          <w:strike w:val="false"/>
        </w:rPr>
        <w:t xml:space="preserve"> Tier 3 (Developing) â†’ </w:t>
      </w:r>
      <w:r>
        <w:rPr>
          <w:b/>
          <w:bCs/>
          <w:i w:val="false"/>
          <w:iCs w:val="false"/>
          <w:strike w:val="false"/>
        </w:rPr>
        <w:t xml:space="preserve">2030:</w:t>
      </w:r>
      <w:r>
        <w:rPr>
          <w:b w:val="false"/>
          <w:bCs w:val="false"/>
          <w:i w:val="false"/>
          <w:iCs w:val="false"/>
          <w:strike w:val="false"/>
        </w:rPr>
        <w:t xml:space="preserve"> Tier 1 (Leading)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Become benchmark model for developing nations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Knowledge Transfer Leadership: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50+ countries</w:t>
      </w:r>
      <w:r>
        <w:rPr>
          <w:b w:val="false"/>
          <w:bCs w:val="false"/>
          <w:i w:val="false"/>
          <w:iCs w:val="false"/>
          <w:strike w:val="false"/>
        </w:rPr>
        <w:t xml:space="preserve"> adopting Indonesian AI governance model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Regional expertise hub</w:t>
      </w:r>
      <w:r>
        <w:rPr>
          <w:b w:val="false"/>
          <w:bCs w:val="false"/>
          <w:i w:val="false"/>
          <w:iCs w:val="false"/>
          <w:strike w:val="false"/>
        </w:rPr>
        <w:t xml:space="preserve"> for AI in government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International consulting revenue: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500M+ annually</w:t>
      </w:r>
    </w:p>
    <w:p>
      <w:r>
        <w:t xml:space="preserve"> </w:t>
      </w:r>
    </w:p>
    <w:p>
      <w:pPr>
        <w:pStyle w:val="hh2"/>
      </w:pPr>
      <w:bookmarkStart w:name="economic-transformation-impact" w:id="1"/>
      <w:r>
        <w:rPr>
          <w:b w:val="false"/>
          <w:bCs w:val="false"/>
          <w:i w:val="false"/>
          <w:iCs w:val="false"/>
          <w:strike w:val="false"/>
        </w:rPr>
        <w:t xml:space="preserve">4.3.2 Economic Transformation Impact</w:t>
      </w:r>
      <w:bookmarkEnd w:id="1"/>
    </w:p>
    <w:p>
      <w:pPr>
        <w:pStyle w:val="hh3"/>
      </w:pPr>
      <w:bookmarkStart w:name="a-digital-economy-catalyst-effect" w:id="1"/>
      <w:r>
        <w:rPr>
          <w:b w:val="false"/>
          <w:bCs w:val="false"/>
          <w:i w:val="false"/>
          <w:iCs w:val="false"/>
          <w:strike w:val="false"/>
        </w:rPr>
        <w:t xml:space="preserve">A. Digital Economy Catalyst Effect</w:t>
      </w:r>
      <w:bookmarkEnd w:id="1"/>
    </w:p>
    <w:p>
      <w:pPr>
        <w:pStyle w:val="picture1"/>
      </w:pPr>
      <w:r>
        <w:drawing>
          <wp:inline distT="0" distB="0" distL="0" distR="0">
            <wp:extent cx="4762500" cy="534566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3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8" w:id="1"/>
      <w:r>
        <w:t xml:space="preserve">Fig. </w:t>
      </w:r>
      <w:fldSimple w:instr=" SEQ DOCXFIG \* ARABIC  "/>
      <w:bookmarkEnd w:id="1"/>
      <w:r>
        <w:t xml:space="preserve"> Diagram 8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Macro-Economic Transformation: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GDP Contribution: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Digital economy share:</w:t>
      </w:r>
      <w:r>
        <w:rPr>
          <w:b w:val="false"/>
          <w:bCs w:val="false"/>
          <w:i w:val="false"/>
          <w:iCs w:val="false"/>
          <w:strike w:val="false"/>
        </w:rPr>
        <w:t xml:space="preserve"> 8.2% â†’ 20%+ of GDP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Government efficiency dividend:</w:t>
      </w:r>
      <w:r>
        <w:rPr>
          <w:b w:val="false"/>
          <w:bCs w:val="false"/>
          <w:i w:val="false"/>
          <w:iCs w:val="false"/>
          <w:strike w:val="false"/>
        </w:rPr>
        <w:t xml:space="preserve"> +2.5% annual GDP growth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Innovation premium:</w:t>
      </w:r>
      <w:r>
        <w:rPr>
          <w:b w:val="false"/>
          <w:bCs w:val="false"/>
          <w:i w:val="false"/>
          <w:iCs w:val="false"/>
          <w:strike w:val="false"/>
        </w:rPr>
        <w:t xml:space="preserve"> +15% productivity growth vs baseline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Employment Impact: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New job categories:</w:t>
      </w:r>
      <w:r>
        <w:rPr>
          <w:b w:val="false"/>
          <w:bCs w:val="false"/>
          <w:i w:val="false"/>
          <w:iCs w:val="false"/>
          <w:strike w:val="false"/>
        </w:rPr>
        <w:t xml:space="preserve"> 500K+ high-skilled digital jobs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Reskilling success:</w:t>
      </w:r>
      <w:r>
        <w:rPr>
          <w:b w:val="false"/>
          <w:bCs w:val="false"/>
          <w:i w:val="false"/>
          <w:iCs w:val="false"/>
          <w:strike w:val="false"/>
        </w:rPr>
        <w:t xml:space="preserve"> 2M+ workers transitioned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Entrepreneurship boost:</w:t>
      </w:r>
      <w:r>
        <w:rPr>
          <w:b w:val="false"/>
          <w:bCs w:val="false"/>
          <w:i w:val="false"/>
          <w:iCs w:val="false"/>
          <w:strike w:val="false"/>
        </w:rPr>
        <w:t xml:space="preserve"> 100K+ AI-related businesses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Investment Attraction: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FDI in digital sectors: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50B+ over 10 years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Domestic tech investment: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</w:rPr>
        <w:t xml:space="preserve">30B+ mobilized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Regional hub status:</w:t>
      </w:r>
      <w:r>
        <w:rPr>
          <w:b w:val="false"/>
          <w:bCs w:val="false"/>
          <w:i w:val="false"/>
          <w:iCs w:val="false"/>
          <w:strike w:val="false"/>
        </w:rPr>
        <w:t xml:space="preserve"> For AI &amp; digital governance</w:t>
      </w:r>
    </w:p>
    <w:p>
      <w:r>
        <w:t xml:space="preserve"> </w:t>
      </w:r>
    </w:p>
    <w:p>
      <w:pPr>
        <w:pStyle w:val="hh2"/>
      </w:pPr>
      <w:bookmarkStart w:name="social-dan-cultural-transformation" w:id="1"/>
      <w:r>
        <w:rPr>
          <w:b w:val="false"/>
          <w:bCs w:val="false"/>
          <w:i w:val="false"/>
          <w:iCs w:val="false"/>
          <w:strike w:val="false"/>
        </w:rPr>
        <w:t xml:space="preserve">4.3.3 Social dan Cultural Transformation</w:t>
      </w:r>
      <w:bookmarkEnd w:id="1"/>
    </w:p>
    <w:p>
      <w:pPr>
        <w:pStyle w:val="hh3"/>
      </w:pPr>
      <w:bookmarkStart w:name="a-national-digital-culture" w:id="1"/>
      <w:r>
        <w:rPr>
          <w:b w:val="false"/>
          <w:bCs w:val="false"/>
          <w:i w:val="false"/>
          <w:iCs w:val="false"/>
          <w:strike w:val="false"/>
        </w:rPr>
        <w:t xml:space="preserve">A. National Digital Culture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Digital Society Maturity: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Citizen Digital Engagement: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Digital service usage:</w:t>
      </w:r>
      <w:r>
        <w:rPr>
          <w:b w:val="false"/>
          <w:bCs w:val="false"/>
          <w:i w:val="false"/>
          <w:iCs w:val="false"/>
          <w:strike w:val="false"/>
        </w:rPr>
        <w:t xml:space="preserve"> 95%+ population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Government app adoption:</w:t>
      </w:r>
      <w:r>
        <w:rPr>
          <w:b w:val="false"/>
          <w:bCs w:val="false"/>
          <w:i w:val="false"/>
          <w:iCs w:val="false"/>
          <w:strike w:val="false"/>
        </w:rPr>
        <w:t xml:space="preserve"> 80%+ smartphone penetration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Civic participation:</w:t>
      </w:r>
      <w:r>
        <w:rPr>
          <w:b w:val="false"/>
          <w:bCs w:val="false"/>
          <w:i w:val="false"/>
          <w:iCs w:val="false"/>
          <w:strike w:val="false"/>
        </w:rPr>
        <w:t xml:space="preserve"> 70%+ active in digital democracy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Trust in Government: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Transparency index:</w:t>
      </w:r>
      <w:r>
        <w:rPr>
          <w:b w:val="false"/>
          <w:bCs w:val="false"/>
          <w:i w:val="false"/>
          <w:iCs w:val="false"/>
          <w:strike w:val="false"/>
        </w:rPr>
        <w:t xml:space="preserve"> Indonesia ranked top 20 globally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Corruption perception:</w:t>
      </w:r>
      <w:r>
        <w:rPr>
          <w:b w:val="false"/>
          <w:bCs w:val="false"/>
          <w:i w:val="false"/>
          <w:iCs w:val="false"/>
          <w:strike w:val="false"/>
        </w:rPr>
        <w:t xml:space="preserve"> Significant improvement (30+ positions)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Government effectiveness:</w:t>
      </w:r>
      <w:r>
        <w:rPr>
          <w:b w:val="false"/>
          <w:bCs w:val="false"/>
          <w:i w:val="false"/>
          <w:iCs w:val="false"/>
          <w:strike w:val="false"/>
        </w:rPr>
        <w:t xml:space="preserve"> Top quartile in region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Innovation Mindset: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STEM education focus:</w:t>
      </w:r>
      <w:r>
        <w:rPr>
          <w:b w:val="false"/>
          <w:bCs w:val="false"/>
          <w:i w:val="false"/>
          <w:iCs w:val="false"/>
          <w:strike w:val="false"/>
        </w:rPr>
        <w:t xml:space="preserve"> 60%+ schools with AI curriculum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Research culture:</w:t>
      </w:r>
      <w:r>
        <w:rPr>
          <w:b w:val="false"/>
          <w:bCs w:val="false"/>
          <w:i w:val="false"/>
          <w:iCs w:val="false"/>
          <w:strike w:val="false"/>
        </w:rPr>
        <w:t xml:space="preserve"> 10x increase in gov-academia collaboration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Solution-oriented thinking:</w:t>
      </w:r>
      <w:r>
        <w:rPr>
          <w:b w:val="false"/>
          <w:bCs w:val="false"/>
          <w:i w:val="false"/>
          <w:iCs w:val="false"/>
          <w:strike w:val="false"/>
        </w:rPr>
        <w:t xml:space="preserve"> Embedded in public service culture</w:t>
      </w:r>
    </w:p>
    <w:p>
      <w:r>
        <w:t xml:space="preserve"> </w:t>
      </w:r>
    </w:p>
    <w:p>
      <w:pPr>
        <w:pStyle w:val="hh3"/>
      </w:pPr>
      <w:bookmarkStart w:name="b-international-soft-power" w:id="1"/>
      <w:r>
        <w:rPr>
          <w:b w:val="false"/>
          <w:bCs w:val="false"/>
          <w:i w:val="false"/>
          <w:iCs w:val="false"/>
          <w:strike w:val="false"/>
        </w:rPr>
        <w:t xml:space="preserve">B. International Soft Power</w:t>
      </w:r>
      <w:bookmarkEnd w:id="1"/>
    </w:p>
    <w:p>
      <w:pPr>
        <w:pStyle w:val="picture1"/>
      </w:pPr>
      <w:r>
        <w:drawing>
          <wp:inline distT="0" distB="0" distL="0" distR="0">
            <wp:extent cx="4762500" cy="528492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2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9" w:id="1"/>
      <w:r>
        <w:t xml:space="preserve">Fig. </w:t>
      </w:r>
      <w:fldSimple w:instr=" SEQ DOCXFIG \* ARABIC  "/>
      <w:bookmarkEnd w:id="1"/>
      <w:r>
        <w:t xml:space="preserve"> Diagram 9</w:t>
      </w:r>
    </w:p>
    <w:p>
      <w:pPr>
        <w:pStyle w:val="hh2"/>
      </w:pPr>
      <w:bookmarkStart w:name="sustainability-dan-resilience-impact" w:id="1"/>
      <w:r>
        <w:rPr>
          <w:b w:val="false"/>
          <w:bCs w:val="false"/>
          <w:i w:val="false"/>
          <w:iCs w:val="false"/>
          <w:strike w:val="false"/>
        </w:rPr>
        <w:t xml:space="preserve">4.3.4 Sustainability dan Resilience Impact</w:t>
      </w:r>
      <w:bookmarkEnd w:id="1"/>
    </w:p>
    <w:p>
      <w:pPr>
        <w:pStyle w:val="hh3"/>
      </w:pPr>
      <w:bookmarkStart w:name="a-climate-dan-environmental-benefits" w:id="1"/>
      <w:r>
        <w:rPr>
          <w:b w:val="false"/>
          <w:bCs w:val="false"/>
          <w:i w:val="false"/>
          <w:iCs w:val="false"/>
          <w:strike w:val="false"/>
        </w:rPr>
        <w:t xml:space="preserve">A. Climate dan Environmental Benefits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Green Government Operations: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Carbon footprint reduction:</w:t>
      </w:r>
      <w:r>
        <w:rPr>
          <w:b w:val="false"/>
          <w:bCs w:val="false"/>
          <w:i w:val="false"/>
          <w:iCs w:val="false"/>
          <w:strike w:val="false"/>
        </w:rPr>
        <w:t xml:space="preserve"> 60% decrease in government operations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Paperless achievement:</w:t>
      </w:r>
      <w:r>
        <w:rPr>
          <w:b w:val="false"/>
          <w:bCs w:val="false"/>
          <w:i w:val="false"/>
          <w:iCs w:val="false"/>
          <w:strike w:val="false"/>
        </w:rPr>
        <w:t xml:space="preserve"> 95%+ digital transactions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Energy efficiency:</w:t>
      </w:r>
      <w:r>
        <w:rPr>
          <w:b w:val="false"/>
          <w:bCs w:val="false"/>
          <w:i w:val="false"/>
          <w:iCs w:val="false"/>
          <w:strike w:val="false"/>
        </w:rPr>
        <w:t xml:space="preserve"> Smart systems reducing 40% consumption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Sustainable procurement:</w:t>
      </w:r>
      <w:r>
        <w:rPr>
          <w:b w:val="false"/>
          <w:bCs w:val="false"/>
          <w:i w:val="false"/>
          <w:iCs w:val="false"/>
          <w:strike w:val="false"/>
        </w:rPr>
        <w:t xml:space="preserve"> AI-optimized green purchasing</w:t>
      </w:r>
    </w:p>
    <w:p>
      <w:r>
        <w:t xml:space="preserve"> </w:t>
      </w:r>
    </w:p>
    <w:p>
      <w:pPr>
        <w:pStyle w:val="hh3"/>
      </w:pPr>
      <w:bookmarkStart w:name="b-crisis-resilience-capabilities" w:id="1"/>
      <w:r>
        <w:rPr>
          <w:b w:val="false"/>
          <w:bCs w:val="false"/>
          <w:i w:val="false"/>
          <w:iCs w:val="false"/>
          <w:strike w:val="false"/>
        </w:rPr>
        <w:t xml:space="preserve">B. Crisis Resilience Capabilities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Pandemic/Disaster Preparedness: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Early Warning Systems: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AI-powered prediction:</w:t>
      </w:r>
      <w:r>
        <w:rPr>
          <w:b w:val="false"/>
          <w:bCs w:val="false"/>
          <w:i w:val="false"/>
          <w:iCs w:val="false"/>
          <w:strike w:val="false"/>
        </w:rPr>
        <w:t xml:space="preserve"> 90% accuracy in crisis modeling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Automated response:</w:t>
      </w:r>
      <w:r>
        <w:rPr>
          <w:b w:val="false"/>
          <w:bCs w:val="false"/>
          <w:i w:val="false"/>
          <w:iCs w:val="false"/>
          <w:strike w:val="false"/>
        </w:rPr>
        <w:t xml:space="preserve"> 80% faster emergency deployment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Resource optimization:</w:t>
      </w:r>
      <w:r>
        <w:rPr>
          <w:b w:val="false"/>
          <w:bCs w:val="false"/>
          <w:i w:val="false"/>
          <w:iCs w:val="false"/>
          <w:strike w:val="false"/>
        </w:rPr>
        <w:t xml:space="preserve"> 70% better allocation during crises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Business Continuity: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Remote work capability:</w:t>
      </w:r>
      <w:r>
        <w:rPr>
          <w:b w:val="false"/>
          <w:bCs w:val="false"/>
          <w:i w:val="false"/>
          <w:iCs w:val="false"/>
          <w:strike w:val="false"/>
        </w:rPr>
        <w:t xml:space="preserve"> 100% government functions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Digital service continuation:</w:t>
      </w:r>
      <w:r>
        <w:rPr>
          <w:b w:val="false"/>
          <w:bCs w:val="false"/>
          <w:i w:val="false"/>
          <w:iCs w:val="false"/>
          <w:strike w:val="false"/>
        </w:rPr>
        <w:t xml:space="preserve"> 99.9% uptime during emergencies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Adaptive governance:</w:t>
      </w:r>
      <w:r>
        <w:rPr>
          <w:b w:val="false"/>
          <w:bCs w:val="false"/>
          <w:i w:val="false"/>
          <w:iCs w:val="false"/>
          <w:strike w:val="false"/>
        </w:rPr>
        <w:t xml:space="preserve"> Real-time policy adjustment capabilities</w:t>
      </w:r>
    </w:p>
    <w:p>
      <w:r>
        <w:t xml:space="preserve"> </w:t>
      </w:r>
    </w:p>
    <w:p>
      <w:pPr>
        <w:pStyle w:val="hh2"/>
      </w:pPr>
      <w:bookmarkStart w:name="measurable-national-kpis-10-year-horizon" w:id="1"/>
      <w:r>
        <w:rPr>
          <w:b w:val="false"/>
          <w:bCs w:val="false"/>
          <w:i w:val="false"/>
          <w:iCs w:val="false"/>
          <w:strike w:val="false"/>
        </w:rPr>
        <w:t xml:space="preserve">4.3.5 Measurable National KPIs (10-Year Horizon)</w:t>
      </w:r>
      <w:bookmarkEnd w:id="1"/>
    </w:p>
    <w:p>
      <w:pPr>
        <w:pStyle w:val="hh3"/>
      </w:pPr>
      <w:bookmarkStart w:name="a-governance-excellence-metrics" w:id="1"/>
      <w:r>
        <w:rPr>
          <w:b w:val="false"/>
          <w:bCs w:val="false"/>
          <w:i w:val="false"/>
          <w:iCs w:val="false"/>
          <w:strike w:val="false"/>
        </w:rPr>
        <w:t xml:space="preserve">A. Governance Excellence Metrics</w:t>
      </w:r>
      <w:bookmarkEnd w:id="1"/>
    </w:p>
    <w:p>
      <w:pPr>
        <w:pStyle w:val="code"/>
      </w:pPr>
      <w:r>
        <w:t xml:space="preserve">| Indicator | 2024 Baseline | 2030 Target | 2035 Vision | Global Rank Target |</w:t>
      </w:r>
      <w:r>
        <w:br/>
        <w:t xml:space="preserve">|-----------|---------------|-------------|-------------|-------------------|</w:t>
      </w:r>
      <w:r>
        <w:br/>
        <w:t xml:space="preserve">| UN EGDI Score | 0.66 | 0.85 | 0.92 | Top 15 |</w:t>
      </w:r>
      <w:r>
        <w:br/>
        <w:t xml:space="preserve">| Corruption Index | 64/180 | 30/180 | 15/180 | Top 20 |</w:t>
      </w:r>
      <w:r>
        <w:br/>
        <w:t xml:space="preserve">| Government Effectiveness | 60th percentile | 85th percentile | 95th percentile | Top 10 |</w:t>
      </w:r>
      <w:r>
        <w:br/>
        <w:t xml:space="preserve">| Digital Competitiveness | 56/64 | 20/64 | 10/64 | Top 15 |</w:t>
      </w:r>
      <w:r>
        <w:br/>
        <w:t xml:space="preserve">| Innovation Index | 64/132 | 30/132 | 15/132 | Top 20 |</w:t>
      </w:r>
      <w:r>
        <w:br/>
        <w:t xml:space="preserve">| Ease of Doing Business | 73/190 | 25/190 | 10/190 | Top 15 |</w:t>
      </w:r>
    </w:p>
    <w:p>
      <w:pPr>
        <w:pStyle w:val="hh3"/>
      </w:pPr>
      <w:bookmarkStart w:name="b-economic-impact-indicators" w:id="1"/>
      <w:r>
        <w:rPr>
          <w:b w:val="false"/>
          <w:bCs w:val="false"/>
          <w:i w:val="false"/>
          <w:iCs w:val="false"/>
          <w:strike w:val="false"/>
        </w:rPr>
        <w:t xml:space="preserve">B. Economic Impact Indicators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Value Creation Metrics: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Government ROI:</w:t>
      </w:r>
      <w:r>
        <w:rPr>
          <w:b w:val="false"/>
          <w:bCs w:val="false"/>
          <w:i w:val="false"/>
          <w:iCs w:val="false"/>
          <w:strike w:val="false"/>
        </w:rPr>
        <w:t xml:space="preserve"> 1,200%+ cumulative return on AI investment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Economic multiplier:</w:t>
      </w:r>
      <w:r>
        <w:rPr>
          <w:b w:val="false"/>
          <w:bCs w:val="false"/>
          <w:i w:val="false"/>
          <w:iCs w:val="false"/>
          <w:strike w:val="false"/>
        </w:rPr>
        <w:t xml:space="preserve"> 1:8 ratio (every Rp 1 invested generates Rp 8 economic value)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Productivity dividend:</w:t>
      </w:r>
      <w:r>
        <w:rPr>
          <w:b w:val="false"/>
          <w:bCs w:val="false"/>
          <w:i w:val="false"/>
          <w:iCs w:val="false"/>
          <w:strike w:val="false"/>
        </w:rPr>
        <w:t xml:space="preserve"> +3.5% annual productivity growth vs regional average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Innovation premium:</w:t>
      </w:r>
      <w:r>
        <w:rPr>
          <w:b w:val="false"/>
          <w:bCs w:val="false"/>
          <w:i w:val="false"/>
          <w:iCs w:val="false"/>
          <w:strike w:val="false"/>
        </w:rPr>
        <w:t xml:space="preserve"> +25% higher GDP per capita vs projection baseline</w:t>
      </w:r>
    </w:p>
    <w:p>
      <w:r>
        <w:t xml:space="preserve"> </w:t>
      </w:r>
    </w:p>
    <w:p>
      <w:pPr>
        <w:pStyle w:val="hh1"/>
      </w:pPr>
      <w:bookmarkStart w:name="bab-v---rancangan-eksekusi" w:id="1"/>
      <w:r>
        <w:rPr>
          <w:b w:val="false"/>
          <w:bCs w:val="false"/>
          <w:i w:val="false"/>
          <w:iCs w:val="false"/>
          <w:strike w:val="false"/>
        </w:rPr>
        <w:t xml:space="preserve">BAB V - RANCANGAN EKSEKUSI</w:t>
      </w:r>
      <w:bookmarkEnd w:id="1"/>
    </w:p>
    <w:p>
      <w:pPr>
        <w:pStyle w:val="hh1"/>
      </w:pPr>
      <w:bookmarkStart w:name="rancangan-eksekusi" w:id="1"/>
      <w:r>
        <w:rPr>
          <w:b w:val="false"/>
          <w:bCs w:val="false"/>
          <w:i w:val="false"/>
          <w:iCs w:val="false"/>
          <w:strike w:val="false"/>
        </w:rPr>
        <w:t xml:space="preserve">5.1 Rancangan Eksekusi</w:t>
      </w:r>
      <w:bookmarkEnd w:id="1"/>
    </w:p>
    <w:p>
      <w:pPr>
        <w:pStyle w:val="hh2"/>
      </w:pPr>
      <w:bookmarkStart w:name="executive-framework" w:id="1"/>
      <w:r>
        <w:rPr>
          <w:b w:val="false"/>
          <w:bCs w:val="false"/>
          <w:i w:val="false"/>
          <w:iCs w:val="false"/>
          <w:strike w:val="false"/>
        </w:rPr>
        <w:t xml:space="preserve">5.1.1 Executive Framework</w:t>
      </w:r>
      <w:bookmarkEnd w:id="1"/>
    </w:p>
    <w:p>
      <w:pPr>
        <w:pStyle w:val="hh3"/>
      </w:pPr>
      <w:bookmarkStart w:name="a-governance-structure" w:id="1"/>
      <w:r>
        <w:rPr>
          <w:b w:val="false"/>
          <w:bCs w:val="false"/>
          <w:i w:val="false"/>
          <w:iCs w:val="false"/>
          <w:strike w:val="false"/>
        </w:rPr>
        <w:t xml:space="preserve">A. Governance Structure</w:t>
      </w:r>
      <w:bookmarkEnd w:id="1"/>
    </w:p>
    <w:p>
      <w:pPr>
        <w:pStyle w:val="picture1"/>
      </w:pPr>
      <w:r>
        <w:drawing>
          <wp:inline distT="0" distB="0" distL="0" distR="0">
            <wp:extent cx="4762500" cy="850446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5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10" w:id="1"/>
      <w:r>
        <w:t xml:space="preserve">Fig. </w:t>
      </w:r>
      <w:fldSimple w:instr=" SEQ DOCXFIG \* ARABIC  "/>
      <w:bookmarkEnd w:id="1"/>
      <w:r>
        <w:t xml:space="preserve"> Diagram 10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Roles dan Responsibilities: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Executive Steering Committee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Chair:</w:t>
      </w:r>
      <w:r>
        <w:rPr>
          <w:b w:val="false"/>
          <w:bCs w:val="false"/>
          <w:i w:val="false"/>
          <w:iCs w:val="false"/>
          <w:strike w:val="false"/>
        </w:rPr>
        <w:t xml:space="preserve"> Menteri Pendayagunaan Aparatur Negara dan Reformasi Birokrasi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Members:</w:t>
      </w:r>
      <w:r>
        <w:rPr>
          <w:b w:val="false"/>
          <w:bCs w:val="false"/>
          <w:i w:val="false"/>
          <w:iCs w:val="false"/>
          <w:strike w:val="false"/>
        </w:rPr>
        <w:t xml:space="preserve"> Kepala BSSN, Kepala BSI, Direktur Digital Gov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Meeting:</w:t>
      </w:r>
      <w:r>
        <w:rPr>
          <w:b w:val="false"/>
          <w:bCs w:val="false"/>
          <w:i w:val="false"/>
          <w:iCs w:val="false"/>
          <w:strike w:val="false"/>
        </w:rPr>
        <w:t xml:space="preserve"> Weekly for first 6 months, bi-weekly thereafter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Decisions:</w:t>
      </w:r>
      <w:r>
        <w:rPr>
          <w:b w:val="false"/>
          <w:bCs w:val="false"/>
          <w:i w:val="false"/>
          <w:iCs w:val="false"/>
          <w:strike w:val="false"/>
        </w:rPr>
        <w:t xml:space="preserve"> Budget approval, strategic direction, escalation resolution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Program Management Office (PMO)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Director:</w:t>
      </w:r>
      <w:r>
        <w:rPr>
          <w:b w:val="false"/>
          <w:bCs w:val="false"/>
          <w:i w:val="false"/>
          <w:iCs w:val="false"/>
          <w:strike w:val="false"/>
        </w:rPr>
        <w:t xml:space="preserve"> Senior IT Executive with gov experience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Size:</w:t>
      </w:r>
      <w:r>
        <w:rPr>
          <w:b w:val="false"/>
          <w:bCs w:val="false"/>
          <w:i w:val="false"/>
          <w:iCs w:val="false"/>
          <w:strike w:val="false"/>
        </w:rPr>
        <w:t xml:space="preserve"> 15-person dedicated team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Responsibilities:</w:t>
      </w:r>
      <w:r>
        <w:rPr>
          <w:b w:val="false"/>
          <w:bCs w:val="false"/>
          <w:i w:val="false"/>
          <w:iCs w:val="false"/>
          <w:strike w:val="false"/>
        </w:rPr>
        <w:t xml:space="preserve"> Timeline, budget, resource allocation, stakeholder coordination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Tools:</w:t>
      </w:r>
      <w:r>
        <w:rPr>
          <w:b w:val="false"/>
          <w:bCs w:val="false"/>
          <w:i w:val="false"/>
          <w:iCs w:val="false"/>
          <w:strike w:val="false"/>
        </w:rPr>
        <w:t xml:space="preserve"> Microsoft Project, JIRA, Power BI for dashboards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Technical Advisory Board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Composition:</w:t>
      </w:r>
      <w:r>
        <w:rPr>
          <w:b w:val="false"/>
          <w:bCs w:val="false"/>
          <w:i w:val="false"/>
          <w:iCs w:val="false"/>
          <w:strike w:val="false"/>
        </w:rPr>
        <w:t xml:space="preserve"> 7 experts (3 internal, 4 external)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Expertise:</w:t>
      </w:r>
      <w:r>
        <w:rPr>
          <w:b w:val="false"/>
          <w:bCs w:val="false"/>
          <w:i w:val="false"/>
          <w:iCs w:val="false"/>
          <w:strike w:val="false"/>
        </w:rPr>
        <w:t xml:space="preserve"> AI/ML, Government Systems, Cybersecurity, UX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Engagement:</w:t>
      </w:r>
      <w:r>
        <w:rPr>
          <w:b w:val="false"/>
          <w:bCs w:val="false"/>
          <w:i w:val="false"/>
          <w:iCs w:val="false"/>
          <w:strike w:val="false"/>
        </w:rPr>
        <w:t xml:space="preserve"> Monthly reviews, ad-hoc consultations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Deliverables:</w:t>
      </w:r>
      <w:r>
        <w:rPr>
          <w:b w:val="false"/>
          <w:bCs w:val="false"/>
          <w:i w:val="false"/>
          <w:iCs w:val="false"/>
          <w:strike w:val="false"/>
        </w:rPr>
        <w:t xml:space="preserve"> Technical standards, architecture approvals</w:t>
      </w:r>
    </w:p>
    <w:p>
      <w:r>
        <w:t xml:space="preserve"> </w:t>
      </w:r>
    </w:p>
    <w:p>
      <w:pPr>
        <w:pStyle w:val="hh2"/>
      </w:pPr>
      <w:bookmarkStart w:name="critical-success-factors" w:id="1"/>
      <w:r>
        <w:rPr>
          <w:b w:val="false"/>
          <w:bCs w:val="false"/>
          <w:i w:val="false"/>
          <w:iCs w:val="false"/>
          <w:strike w:val="false"/>
        </w:rPr>
        <w:t xml:space="preserve">5.1.2 Critical Success Factors</w:t>
      </w:r>
      <w:bookmarkEnd w:id="1"/>
    </w:p>
    <w:p>
      <w:pPr>
        <w:pStyle w:val="hh3"/>
      </w:pPr>
      <w:bookmarkStart w:name="a-success-enablers-framework" w:id="1"/>
      <w:r>
        <w:rPr>
          <w:b w:val="false"/>
          <w:bCs w:val="false"/>
          <w:i w:val="false"/>
          <w:iCs w:val="false"/>
          <w:strike w:val="false"/>
        </w:rPr>
        <w:t xml:space="preserve">A. Success Enablers Framework</w:t>
      </w:r>
      <w:bookmarkEnd w:id="1"/>
    </w:p>
    <w:p>
      <w:pPr>
        <w:pStyle w:val="picture1"/>
      </w:pPr>
      <w:r>
        <w:drawing>
          <wp:inline distT="0" distB="0" distL="0" distR="0">
            <wp:extent cx="4762500" cy="39485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11" w:id="1"/>
      <w:r>
        <w:t xml:space="preserve">Fig. </w:t>
      </w:r>
      <w:fldSimple w:instr=" SEQ DOCXFIG \* ARABIC  "/>
      <w:bookmarkEnd w:id="1"/>
      <w:r>
        <w:t xml:space="preserve"> Diagram 11</w:t>
      </w:r>
    </w:p>
    <w:p>
      <w:pPr>
        <w:pStyle w:val="hh3"/>
      </w:pPr>
      <w:bookmarkStart w:name="b-risk-mitigation-strategy" w:id="1"/>
      <w:r>
        <w:rPr>
          <w:b w:val="false"/>
          <w:bCs w:val="false"/>
          <w:i w:val="false"/>
          <w:iCs w:val="false"/>
          <w:strike w:val="false"/>
        </w:rPr>
        <w:t xml:space="preserve">B. Risk Mitigation Strategy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High-Priority Risks: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Political/Regulatory Risks: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Mitigation:</w:t>
      </w:r>
      <w:r>
        <w:rPr>
          <w:b w:val="false"/>
          <w:bCs w:val="false"/>
          <w:i w:val="false"/>
          <w:iCs w:val="false"/>
          <w:strike w:val="false"/>
        </w:rPr>
        <w:t xml:space="preserve"> Early stakeholder engagement, regulatory sandbox approach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Contingency:</w:t>
      </w:r>
      <w:r>
        <w:rPr>
          <w:b w:val="false"/>
          <w:bCs w:val="false"/>
          <w:i w:val="false"/>
          <w:iCs w:val="false"/>
          <w:strike w:val="false"/>
        </w:rPr>
        <w:t xml:space="preserve"> Phased rollback capability, alternative approval pathways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Technical Risks: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Mitigation:</w:t>
      </w:r>
      <w:r>
        <w:rPr>
          <w:b w:val="false"/>
          <w:bCs w:val="false"/>
          <w:i w:val="false"/>
          <w:iCs w:val="false"/>
          <w:strike w:val="false"/>
        </w:rPr>
        <w:t xml:space="preserve"> Proof-of-concept validation, redundant systems, expert review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Contingency:</w:t>
      </w:r>
      <w:r>
        <w:rPr>
          <w:b w:val="false"/>
          <w:bCs w:val="false"/>
          <w:i w:val="false"/>
          <w:iCs w:val="false"/>
          <w:strike w:val="false"/>
        </w:rPr>
        <w:t xml:space="preserve"> Vendor diversification, open-source alternatives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User Adoption Risks: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Mitigation:</w:t>
      </w:r>
      <w:r>
        <w:rPr>
          <w:b w:val="false"/>
          <w:bCs w:val="false"/>
          <w:i w:val="false"/>
          <w:iCs w:val="false"/>
          <w:strike w:val="false"/>
        </w:rPr>
        <w:t xml:space="preserve"> Co-design approach, champion networks, incentive programs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Contingency:</w:t>
      </w:r>
      <w:r>
        <w:rPr>
          <w:b w:val="false"/>
          <w:bCs w:val="false"/>
          <w:i w:val="false"/>
          <w:iCs w:val="false"/>
          <w:strike w:val="false"/>
        </w:rPr>
        <w:t xml:space="preserve"> Extended training, simplified interfaces, gradual migration</w:t>
      </w:r>
    </w:p>
    <w:p>
      <w:r>
        <w:t xml:space="preserve"> </w:t>
      </w:r>
    </w:p>
    <w:p>
      <w:pPr>
        <w:pStyle w:val="hh2"/>
      </w:pPr>
      <w:bookmarkStart w:name="resource-allocation-strategy" w:id="1"/>
      <w:r>
        <w:rPr>
          <w:b w:val="false"/>
          <w:bCs w:val="false"/>
          <w:i w:val="false"/>
          <w:iCs w:val="false"/>
          <w:strike w:val="false"/>
        </w:rPr>
        <w:t xml:space="preserve">5.1.3 Resource Allocation Strategy</w:t>
      </w:r>
      <w:bookmarkEnd w:id="1"/>
    </w:p>
    <w:p>
      <w:pPr>
        <w:pStyle w:val="hh3"/>
      </w:pPr>
      <w:bookmarkStart w:name="a-human-resource-plan" w:id="1"/>
      <w:r>
        <w:rPr>
          <w:b w:val="false"/>
          <w:bCs w:val="false"/>
          <w:i w:val="false"/>
          <w:iCs w:val="false"/>
          <w:strike w:val="false"/>
        </w:rPr>
        <w:t xml:space="preserve">A. Human Resource Plan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Core Team Structure:</w:t>
      </w:r>
    </w:p>
    <w:p>
      <w:pPr>
        <w:pStyle w:val="picture1"/>
      </w:pPr>
      <w:r>
        <w:drawing>
          <wp:inline distT="0" distB="0" distL="0" distR="0">
            <wp:extent cx="4762500" cy="400925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12" w:id="1"/>
      <w:r>
        <w:t xml:space="preserve">Fig. </w:t>
      </w:r>
      <w:fldSimple w:instr=" SEQ DOCXFIG \* ARABIC  "/>
      <w:bookmarkEnd w:id="1"/>
      <w:r>
        <w:t xml:space="preserve"> Diagram 12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Skill Requirements:</w:t>
      </w:r>
    </w:p>
    <w:tbl>
      <w:tblPr>
        <w:tblStyle w:val="styleN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100"/>
        <w:gridCol w:w="100"/>
        <w:gridCol w:w="100"/>
        <w:gridCol w:w="100"/>
      </w:tblGrid>
      <w:tr>
        <w:tc>
          <w:tcPr>
            <w:tcW w:type="pct" w:w="24.3902439024390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Role Category</w:t>
            </w:r>
          </w:p>
        </w:tc>
        <w:tc>
          <w:tcPr>
            <w:tcW w:type="pct" w:w="41.463414634146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Skills Required</w:t>
            </w:r>
          </w:p>
        </w:tc>
        <w:tc>
          <w:tcPr>
            <w:tcW w:type="pct" w:w="17.07317073170731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Experience Level</w:t>
            </w:r>
          </w:p>
        </w:tc>
        <w:tc>
          <w:tcPr>
            <w:tcW w:type="pct" w:w="17.07317073170731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Market Rate (Rp/month)</w:t>
            </w:r>
          </w:p>
        </w:tc>
      </w:tr>
      <w:tr>
        <w:tc>
          <w:tcPr>
            <w:tcW w:type="pct" w:w="24.3902439024390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AI/ML Engineer</w:t>
            </w:r>
          </w:p>
        </w:tc>
        <w:tc>
          <w:tcPr>
            <w:tcW w:type="pct" w:w="41.463414634146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Python, TensorFlow, Computer Vision</w:t>
            </w:r>
          </w:p>
        </w:tc>
        <w:tc>
          <w:tcPr>
            <w:tcW w:type="pct" w:w="17.07317073170731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5+ years</w:t>
            </w:r>
          </w:p>
        </w:tc>
        <w:tc>
          <w:tcPr>
            <w:tcW w:type="pct" w:w="17.07317073170731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40-80M</w:t>
            </w:r>
          </w:p>
        </w:tc>
      </w:tr>
      <w:tr>
        <w:tc>
          <w:tcPr>
            <w:tcW w:type="pct" w:w="24.3902439024390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Solution Architect</w:t>
            </w:r>
          </w:p>
        </w:tc>
        <w:tc>
          <w:tcPr>
            <w:tcW w:type="pct" w:w="41.463414634146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Enterprise Architecture, Gov Systems</w:t>
            </w:r>
          </w:p>
        </w:tc>
        <w:tc>
          <w:tcPr>
            <w:tcW w:type="pct" w:w="17.07317073170731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8+ years</w:t>
            </w:r>
          </w:p>
        </w:tc>
        <w:tc>
          <w:tcPr>
            <w:tcW w:type="pct" w:w="17.07317073170731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60-100M</w:t>
            </w:r>
          </w:p>
        </w:tc>
      </w:tr>
      <w:tr>
        <w:tc>
          <w:tcPr>
            <w:tcW w:type="pct" w:w="24.3902439024390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DevOps Engineer</w:t>
            </w:r>
          </w:p>
        </w:tc>
        <w:tc>
          <w:tcPr>
            <w:tcW w:type="pct" w:w="41.463414634146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Kubernetes, AWS/Azure, CI/CD</w:t>
            </w:r>
          </w:p>
        </w:tc>
        <w:tc>
          <w:tcPr>
            <w:tcW w:type="pct" w:w="17.07317073170731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4+ years</w:t>
            </w:r>
          </w:p>
        </w:tc>
        <w:tc>
          <w:tcPr>
            <w:tcW w:type="pct" w:w="17.07317073170731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35-65M</w:t>
            </w:r>
          </w:p>
        </w:tc>
      </w:tr>
      <w:tr>
        <w:tc>
          <w:tcPr>
            <w:tcW w:type="pct" w:w="24.3902439024390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Business Analyst</w:t>
            </w:r>
          </w:p>
        </w:tc>
        <w:tc>
          <w:tcPr>
            <w:tcW w:type="pct" w:w="41.463414634146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Government Process, Requirements</w:t>
            </w:r>
          </w:p>
        </w:tc>
        <w:tc>
          <w:tcPr>
            <w:tcW w:type="pct" w:w="17.07317073170731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5+ years</w:t>
            </w:r>
          </w:p>
        </w:tc>
        <w:tc>
          <w:tcPr>
            <w:tcW w:type="pct" w:w="17.07317073170731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25-45M</w:t>
            </w:r>
          </w:p>
        </w:tc>
      </w:tr>
      <w:tr>
        <w:tc>
          <w:tcPr>
            <w:tcW w:type="pct" w:w="24.3902439024390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Change Manager</w:t>
            </w:r>
          </w:p>
        </w:tc>
        <w:tc>
          <w:tcPr>
            <w:tcW w:type="pct" w:w="41.463414634146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Org Development, Training Design</w:t>
            </w:r>
          </w:p>
        </w:tc>
        <w:tc>
          <w:tcPr>
            <w:tcW w:type="pct" w:w="17.07317073170731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6+ years</w:t>
            </w:r>
          </w:p>
        </w:tc>
        <w:tc>
          <w:tcPr>
            <w:tcW w:type="pct" w:w="17.07317073170731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30-55M</w:t>
            </w:r>
          </w:p>
        </w:tc>
      </w:tr>
    </w:tbl>
    <w:p>
      <w:r>
        <w:t xml:space="preserve"> </w:t>
      </w:r>
    </w:p>
    <w:p>
      <w:pPr>
        <w:pStyle w:val="hh3"/>
      </w:pPr>
      <w:bookmarkStart w:name="b-budget-allocation-framework" w:id="1"/>
      <w:r>
        <w:rPr>
          <w:b w:val="false"/>
          <w:bCs w:val="false"/>
          <w:i w:val="false"/>
          <w:iCs w:val="false"/>
          <w:strike w:val="false"/>
        </w:rPr>
        <w:t xml:space="preserve">B. Budget Allocation Framework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Investment Categories: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Technology Investment (60%):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Cloud infrastructure and services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AI/ML platform licenses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Development tools and environments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Security and monitoring tools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Human Resources (25%):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Core team salaries and benefits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External consultants and contractors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Training and certification programs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Change Management (10%):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Communication and marketing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Training delivery and materials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Stakeholder engagement events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Operations &amp; Contingency (5%):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Project management tools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Travel and logistics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Risk mitigation reserves</w:t>
      </w:r>
    </w:p>
    <w:p>
      <w:r>
        <w:t xml:space="preserve"> </w:t>
      </w:r>
    </w:p>
    <w:p>
      <w:pPr>
        <w:pStyle w:val="hh1"/>
      </w:pPr>
      <w:bookmarkStart w:name="timeline-eksekusi" w:id="1"/>
      <w:r>
        <w:rPr>
          <w:b w:val="false"/>
          <w:bCs w:val="false"/>
          <w:i w:val="false"/>
          <w:iCs w:val="false"/>
          <w:strike w:val="false"/>
        </w:rPr>
        <w:t xml:space="preserve">5.2 Timeline Eksekusi</w:t>
      </w:r>
      <w:bookmarkEnd w:id="1"/>
    </w:p>
    <w:p>
      <w:pPr>
        <w:pStyle w:val="hh2"/>
      </w:pPr>
      <w:bookmarkStart w:name="skenario-1-fast-track-implementation-2-bulan---banyak-sdm" w:id="1"/>
      <w:r>
        <w:rPr>
          <w:b w:val="false"/>
          <w:bCs w:val="false"/>
          <w:i w:val="false"/>
          <w:iCs w:val="false"/>
          <w:strike w:val="false"/>
        </w:rPr>
        <w:t xml:space="preserve">5.2.1 Skenario 1: Fast Track Implementation (2 Bulan - Banyak SDM)</w:t>
      </w:r>
      <w:bookmarkEnd w:id="1"/>
    </w:p>
    <w:p>
      <w:pPr>
        <w:pStyle w:val="hh3"/>
      </w:pPr>
      <w:bookmarkStart w:name="a-resource-rich-accelerated-delivery" w:id="1"/>
      <w:r>
        <w:rPr>
          <w:b w:val="false"/>
          <w:bCs w:val="false"/>
          <w:i w:val="false"/>
          <w:iCs w:val="false"/>
          <w:strike w:val="false"/>
        </w:rPr>
        <w:t xml:space="preserve">A. Resource-Rich Accelerated Delivery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Team Size:</w:t>
      </w:r>
      <w:r>
        <w:rPr>
          <w:b w:val="false"/>
          <w:bCs w:val="false"/>
          <w:i w:val="false"/>
          <w:iCs w:val="false"/>
          <w:strike w:val="false"/>
        </w:rPr>
        <w:t xml:space="preserve"> 200 FTE (full-time equivalent)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/>
          <w:bCs/>
          <w:i w:val="false"/>
          <w:iCs w:val="false"/>
          <w:strike w:val="false"/>
        </w:rPr>
        <w:t xml:space="preserve">Budget:</w:t>
      </w:r>
      <w:r>
        <w:rPr>
          <w:b w:val="false"/>
          <w:bCs w:val="false"/>
          <w:i w:val="false"/>
          <w:iCs w:val="false"/>
          <w:strike w:val="false"/>
        </w:rPr>
        <w:t xml:space="preserve"> Rp 50 Miliar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/>
          <w:bCs/>
          <w:i w:val="false"/>
          <w:iCs w:val="false"/>
          <w:strike w:val="false"/>
        </w:rPr>
        <w:t xml:space="preserve">Approach:</w:t>
      </w:r>
      <w:r>
        <w:rPr>
          <w:b w:val="false"/>
          <w:bCs w:val="false"/>
          <w:i w:val="false"/>
          <w:iCs w:val="false"/>
          <w:strike w:val="false"/>
        </w:rPr>
        <w:t xml:space="preserve"> Parallel execution, premium resources, 24/7 development</w:t>
      </w:r>
    </w:p>
    <w:p>
      <w:pPr>
        <w:pStyle w:val="picture1"/>
      </w:pPr>
      <w:r>
        <w:drawing>
          <wp:inline distT="0" distB="0" distL="0" distR="0">
            <wp:extent cx="4762500" cy="2502742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0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13" w:id="1"/>
      <w:r>
        <w:t xml:space="preserve">Fig. </w:t>
      </w:r>
      <w:fldSimple w:instr=" SEQ DOCXFIG \* ARABIC  "/>
      <w:bookmarkEnd w:id="1"/>
      <w:r>
        <w:t xml:space="preserve"> Diagram 13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Fast Track Resource Allocation:</w:t>
      </w:r>
    </w:p>
    <w:tbl>
      <w:tblPr>
        <w:tblStyle w:val="styleN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13.3333333333333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Week</w:t>
            </w:r>
          </w:p>
        </w:tc>
        <w:tc>
          <w:tcPr>
            <w:tcW w:type="pct" w:w="13.3333333333333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AI Team</w:t>
            </w:r>
          </w:p>
        </w:tc>
        <w:tc>
          <w:tcPr>
            <w:tcW w:type="pct" w:w="13.3333333333333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Dev Team</w:t>
            </w:r>
          </w:p>
        </w:tc>
        <w:tc>
          <w:tcPr>
            <w:tcW w:type="pct" w:w="16.66666666666666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Infrastructure</w:t>
            </w:r>
          </w:p>
        </w:tc>
        <w:tc>
          <w:tcPr>
            <w:tcW w:type="pct" w:w="13.3333333333333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Testing</w:t>
            </w:r>
          </w:p>
        </w:tc>
        <w:tc>
          <w:tcPr>
            <w:tcW w:type="pct" w:w="13.3333333333333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Training</w:t>
            </w:r>
          </w:p>
        </w:tc>
        <w:tc>
          <w:tcPr>
            <w:tcW w:type="pct" w:w="16.66666666666666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Total FTE</w:t>
            </w:r>
          </w:p>
        </w:tc>
      </w:tr>
      <w:tr>
        <w:tc>
          <w:tcPr>
            <w:tcW w:type="pct" w:w="13.3333333333333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1-2</w:t>
            </w:r>
          </w:p>
        </w:tc>
        <w:tc>
          <w:tcPr>
            <w:tcW w:type="pct" w:w="13.3333333333333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20</w:t>
            </w:r>
          </w:p>
        </w:tc>
        <w:tc>
          <w:tcPr>
            <w:tcW w:type="pct" w:w="13.3333333333333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40</w:t>
            </w:r>
          </w:p>
        </w:tc>
        <w:tc>
          <w:tcPr>
            <w:tcW w:type="pct" w:w="16.66666666666666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25</w:t>
            </w:r>
          </w:p>
        </w:tc>
        <w:tc>
          <w:tcPr>
            <w:tcW w:type="pct" w:w="13.3333333333333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10</w:t>
            </w:r>
          </w:p>
        </w:tc>
        <w:tc>
          <w:tcPr>
            <w:tcW w:type="pct" w:w="13.3333333333333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5</w:t>
            </w:r>
          </w:p>
        </w:tc>
        <w:tc>
          <w:tcPr>
            <w:tcW w:type="pct" w:w="16.66666666666666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100</w:t>
            </w:r>
          </w:p>
        </w:tc>
      </w:tr>
      <w:tr>
        <w:tc>
          <w:tcPr>
            <w:tcW w:type="pct" w:w="13.3333333333333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3-4</w:t>
            </w:r>
          </w:p>
        </w:tc>
        <w:tc>
          <w:tcPr>
            <w:tcW w:type="pct" w:w="13.3333333333333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40</w:t>
            </w:r>
          </w:p>
        </w:tc>
        <w:tc>
          <w:tcPr>
            <w:tcW w:type="pct" w:w="13.3333333333333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60</w:t>
            </w:r>
          </w:p>
        </w:tc>
        <w:tc>
          <w:tcPr>
            <w:tcW w:type="pct" w:w="16.66666666666666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20</w:t>
            </w:r>
          </w:p>
        </w:tc>
        <w:tc>
          <w:tcPr>
            <w:tcW w:type="pct" w:w="13.3333333333333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15</w:t>
            </w:r>
          </w:p>
        </w:tc>
        <w:tc>
          <w:tcPr>
            <w:tcW w:type="pct" w:w="13.3333333333333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10</w:t>
            </w:r>
          </w:p>
        </w:tc>
        <w:tc>
          <w:tcPr>
            <w:tcW w:type="pct" w:w="16.66666666666666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145</w:t>
            </w:r>
          </w:p>
        </w:tc>
      </w:tr>
      <w:tr>
        <w:tc>
          <w:tcPr>
            <w:tcW w:type="pct" w:w="13.3333333333333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5-6</w:t>
            </w:r>
          </w:p>
        </w:tc>
        <w:tc>
          <w:tcPr>
            <w:tcW w:type="pct" w:w="13.3333333333333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30</w:t>
            </w:r>
          </w:p>
        </w:tc>
        <w:tc>
          <w:tcPr>
            <w:tcW w:type="pct" w:w="13.3333333333333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50</w:t>
            </w:r>
          </w:p>
        </w:tc>
        <w:tc>
          <w:tcPr>
            <w:tcW w:type="pct" w:w="16.66666666666666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15</w:t>
            </w:r>
          </w:p>
        </w:tc>
        <w:tc>
          <w:tcPr>
            <w:tcW w:type="pct" w:w="13.3333333333333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25</w:t>
            </w:r>
          </w:p>
        </w:tc>
        <w:tc>
          <w:tcPr>
            <w:tcW w:type="pct" w:w="13.3333333333333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20</w:t>
            </w:r>
          </w:p>
        </w:tc>
        <w:tc>
          <w:tcPr>
            <w:tcW w:type="pct" w:w="16.66666666666666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140</w:t>
            </w:r>
          </w:p>
        </w:tc>
      </w:tr>
      <w:tr>
        <w:tc>
          <w:tcPr>
            <w:tcW w:type="pct" w:w="13.3333333333333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7-8</w:t>
            </w:r>
          </w:p>
        </w:tc>
        <w:tc>
          <w:tcPr>
            <w:tcW w:type="pct" w:w="13.3333333333333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20</w:t>
            </w:r>
          </w:p>
        </w:tc>
        <w:tc>
          <w:tcPr>
            <w:tcW w:type="pct" w:w="13.3333333333333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30</w:t>
            </w:r>
          </w:p>
        </w:tc>
        <w:tc>
          <w:tcPr>
            <w:tcW w:type="pct" w:w="16.66666666666666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10</w:t>
            </w:r>
          </w:p>
        </w:tc>
        <w:tc>
          <w:tcPr>
            <w:tcW w:type="pct" w:w="13.3333333333333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30</w:t>
            </w:r>
          </w:p>
        </w:tc>
        <w:tc>
          <w:tcPr>
            <w:tcW w:type="pct" w:w="13.3333333333333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40</w:t>
            </w:r>
          </w:p>
        </w:tc>
        <w:tc>
          <w:tcPr>
            <w:tcW w:type="pct" w:w="16.66666666666666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130</w:t>
            </w:r>
          </w:p>
        </w:tc>
      </w:tr>
    </w:tbl>
    <w:p>
      <w:r>
        <w:t xml:space="preserve"> 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Critical Assumptions: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24/7 Development:</w:t>
      </w:r>
      <w:r>
        <w:rPr>
          <w:b w:val="false"/>
          <w:bCs w:val="false"/>
          <w:i w:val="false"/>
          <w:iCs w:val="false"/>
          <w:strike w:val="false"/>
        </w:rPr>
        <w:t xml:space="preserve"> 3-shift operation dengan premium pay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Pre-integrated Components:</w:t>
      </w:r>
      <w:r>
        <w:rPr>
          <w:b w:val="false"/>
          <w:bCs w:val="false"/>
          <w:i w:val="false"/>
          <w:iCs w:val="false"/>
          <w:strike w:val="false"/>
        </w:rPr>
        <w:t xml:space="preserve"> Leveraging existing AI models dan frameworks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Dedicated Infrastructure:</w:t>
      </w:r>
      <w:r>
        <w:rPr>
          <w:b w:val="false"/>
          <w:bCs w:val="false"/>
          <w:i w:val="false"/>
          <w:iCs w:val="false"/>
          <w:strike w:val="false"/>
        </w:rPr>
        <w:t xml:space="preserve"> Reserved cloud resources, no sharing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Executive Support:</w:t>
      </w:r>
      <w:r>
        <w:rPr>
          <w:b w:val="false"/>
          <w:bCs w:val="false"/>
          <w:i w:val="false"/>
          <w:iCs w:val="false"/>
          <w:strike w:val="false"/>
        </w:rPr>
        <w:t xml:space="preserve"> Daily steering committee, immediate decision making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Risk Acceptance:</w:t>
      </w:r>
      <w:r>
        <w:rPr>
          <w:b w:val="false"/>
          <w:bCs w:val="false"/>
          <w:i w:val="false"/>
          <w:iCs w:val="false"/>
          <w:strike w:val="false"/>
        </w:rPr>
        <w:t xml:space="preserve"> Higher risk tolerance untuk speed</w:t>
      </w:r>
    </w:p>
    <w:p>
      <w:r>
        <w:t xml:space="preserve"> </w:t>
      </w:r>
    </w:p>
    <w:p>
      <w:pPr>
        <w:pStyle w:val="hh3"/>
      </w:pPr>
      <w:bookmarkStart w:name="b-fast-track-deliverables" w:id="1"/>
      <w:r>
        <w:rPr>
          <w:b w:val="false"/>
          <w:bCs w:val="false"/>
          <w:i w:val="false"/>
          <w:iCs w:val="false"/>
          <w:strike w:val="false"/>
        </w:rPr>
        <w:t xml:space="preserve">B. Fast Track Deliverables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Week 2 Checkpoint: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âœ… Core infrastructure live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âœ… Development environments ready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âœ… 50% of team onboarded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âœ… MVP architecture approved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Week 4 Checkpoint: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âœ… Basic AI models trained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âœ… Core backend APIs functional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âœ… UI prototypes validated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âœ… Integration patterns established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Week 6 Checkpoint: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âœ… End-to-end integration complete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âœ… Security testing passed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âœ… Performance benchmarks met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âœ… Pilot environment ready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Week 8 Final: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âœ… Production deployment complete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âœ… 1,000 pilot users trained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âœ… Support processes operational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âœ… Success metrics baseline established</w:t>
      </w:r>
    </w:p>
    <w:p>
      <w:r>
        <w:t xml:space="preserve"> </w:t>
      </w:r>
    </w:p>
    <w:p>
      <w:pPr>
        <w:pStyle w:val="hh2"/>
      </w:pPr>
      <w:bookmarkStart w:name="skenario-2-optimal-cost-implementation-6-bulan---optimal-cost" w:id="1"/>
      <w:r>
        <w:rPr>
          <w:b w:val="false"/>
          <w:bCs w:val="false"/>
          <w:i w:val="false"/>
          <w:iCs w:val="false"/>
          <w:strike w:val="false"/>
        </w:rPr>
        <w:t xml:space="preserve">5.2.2 Skenario 2: Optimal Cost Implementation (6 Bulan - Optimal Cost)</w:t>
      </w:r>
      <w:bookmarkEnd w:id="1"/>
    </w:p>
    <w:p>
      <w:pPr>
        <w:pStyle w:val="hh3"/>
      </w:pPr>
      <w:bookmarkStart w:name="a-cost-optimized-balanced-approach" w:id="1"/>
      <w:r>
        <w:rPr>
          <w:b w:val="false"/>
          <w:bCs w:val="false"/>
          <w:i w:val="false"/>
          <w:iCs w:val="false"/>
          <w:strike w:val="false"/>
        </w:rPr>
        <w:t xml:space="preserve">A. Cost-Optimized Balanced Approach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Team Size:</w:t>
      </w:r>
      <w:r>
        <w:rPr>
          <w:b w:val="false"/>
          <w:bCs w:val="false"/>
          <w:i w:val="false"/>
          <w:iCs w:val="false"/>
          <w:strike w:val="false"/>
        </w:rPr>
        <w:t xml:space="preserve"> 80 FTE average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/>
          <w:bCs/>
          <w:i w:val="false"/>
          <w:iCs w:val="false"/>
          <w:strike w:val="false"/>
        </w:rPr>
        <w:t xml:space="preserve">Budget:</w:t>
      </w:r>
      <w:r>
        <w:rPr>
          <w:b w:val="false"/>
          <w:bCs w:val="false"/>
          <w:i w:val="false"/>
          <w:iCs w:val="false"/>
          <w:strike w:val="false"/>
        </w:rPr>
        <w:t xml:space="preserve"> Rp 25 Miliar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/>
          <w:bCs/>
          <w:i w:val="false"/>
          <w:iCs w:val="false"/>
          <w:strike w:val="false"/>
        </w:rPr>
        <w:t xml:space="preserve">Approach:</w:t>
      </w:r>
      <w:r>
        <w:rPr>
          <w:b w:val="false"/>
          <w:bCs w:val="false"/>
          <w:i w:val="false"/>
          <w:iCs w:val="false"/>
          <w:strike w:val="false"/>
        </w:rPr>
        <w:t xml:space="preserve"> Sequential execution, balanced resources, sustainable pace</w:t>
      </w:r>
    </w:p>
    <w:p>
      <w:pPr>
        <w:pStyle w:val="picture1"/>
      </w:pPr>
      <w:r>
        <w:drawing>
          <wp:inline distT="0" distB="0" distL="0" distR="0">
            <wp:extent cx="4762500" cy="3377487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7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14" w:id="1"/>
      <w:r>
        <w:t xml:space="preserve">Fig. </w:t>
      </w:r>
      <w:fldSimple w:instr=" SEQ DOCXFIG \* ARABIC  "/>
      <w:bookmarkEnd w:id="1"/>
      <w:r>
        <w:t xml:space="preserve"> Diagram 14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Optimal Cost Resource Pattern:</w:t>
      </w:r>
    </w:p>
    <w:tbl>
      <w:tblPr>
        <w:tblStyle w:val="styleN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11.53846153846153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Month</w:t>
            </w:r>
          </w:p>
        </w:tc>
        <w:tc>
          <w:tcPr>
            <w:tcW w:type="pct" w:w="15.38461538461538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Core Team</w:t>
            </w:r>
          </w:p>
        </w:tc>
        <w:tc>
          <w:tcPr>
            <w:tcW w:type="pct" w:w="15.38461538461538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Contractors</w:t>
            </w:r>
          </w:p>
        </w:tc>
        <w:tc>
          <w:tcPr>
            <w:tcW w:type="pct" w:w="19.2307692307692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Cloud Costs</w:t>
            </w:r>
          </w:p>
        </w:tc>
        <w:tc>
          <w:tcPr>
            <w:tcW w:type="pct" w:w="15.38461538461538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Training</w:t>
            </w:r>
          </w:p>
        </w:tc>
        <w:tc>
          <w:tcPr>
            <w:tcW w:type="pct" w:w="23.07692307692307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Total Cost (Rp M)</w:t>
            </w:r>
          </w:p>
        </w:tc>
      </w:tr>
      <w:tr>
        <w:tc>
          <w:tcPr>
            <w:tcW w:type="pct" w:w="11.53846153846153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</w:t>
            </w:r>
          </w:p>
        </w:tc>
        <w:tc>
          <w:tcPr>
            <w:tcW w:type="pct" w:w="15.38461538461538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30</w:t>
            </w:r>
          </w:p>
        </w:tc>
        <w:tc>
          <w:tcPr>
            <w:tcW w:type="pct" w:w="15.38461538461538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20</w:t>
            </w:r>
          </w:p>
        </w:tc>
        <w:tc>
          <w:tcPr>
            <w:tcW w:type="pct" w:w="19.2307692307692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200</w:t>
            </w:r>
          </w:p>
        </w:tc>
        <w:tc>
          <w:tcPr>
            <w:tcW w:type="pct" w:w="15.38461538461538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100</w:t>
            </w:r>
          </w:p>
        </w:tc>
        <w:tc>
          <w:tcPr>
            <w:tcW w:type="pct" w:w="23.07692307692307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2,800</w:t>
            </w:r>
          </w:p>
        </w:tc>
      </w:tr>
      <w:tr>
        <w:tc>
          <w:tcPr>
            <w:tcW w:type="pct" w:w="11.53846153846153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</w:t>
            </w:r>
          </w:p>
        </w:tc>
        <w:tc>
          <w:tcPr>
            <w:tcW w:type="pct" w:w="15.38461538461538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40</w:t>
            </w:r>
          </w:p>
        </w:tc>
        <w:tc>
          <w:tcPr>
            <w:tcW w:type="pct" w:w="15.38461538461538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30</w:t>
            </w:r>
          </w:p>
        </w:tc>
        <w:tc>
          <w:tcPr>
            <w:tcW w:type="pct" w:w="19.2307692307692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400</w:t>
            </w:r>
          </w:p>
        </w:tc>
        <w:tc>
          <w:tcPr>
            <w:tcW w:type="pct" w:w="15.38461538461538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150</w:t>
            </w:r>
          </w:p>
        </w:tc>
        <w:tc>
          <w:tcPr>
            <w:tcW w:type="pct" w:w="23.07692307692307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3,900</w:t>
            </w:r>
          </w:p>
        </w:tc>
      </w:tr>
      <w:tr>
        <w:tc>
          <w:tcPr>
            <w:tcW w:type="pct" w:w="11.53846153846153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3</w:t>
            </w:r>
          </w:p>
        </w:tc>
        <w:tc>
          <w:tcPr>
            <w:tcW w:type="pct" w:w="15.38461538461538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50</w:t>
            </w:r>
          </w:p>
        </w:tc>
        <w:tc>
          <w:tcPr>
            <w:tcW w:type="pct" w:w="15.38461538461538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40</w:t>
            </w:r>
          </w:p>
        </w:tc>
        <w:tc>
          <w:tcPr>
            <w:tcW w:type="pct" w:w="19.2307692307692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600</w:t>
            </w:r>
          </w:p>
        </w:tc>
        <w:tc>
          <w:tcPr>
            <w:tcW w:type="pct" w:w="15.38461538461538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200</w:t>
            </w:r>
          </w:p>
        </w:tc>
        <w:tc>
          <w:tcPr>
            <w:tcW w:type="pct" w:w="23.07692307692307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4,800</w:t>
            </w:r>
          </w:p>
        </w:tc>
      </w:tr>
      <w:tr>
        <w:tc>
          <w:tcPr>
            <w:tcW w:type="pct" w:w="11.53846153846153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4</w:t>
            </w:r>
          </w:p>
        </w:tc>
        <w:tc>
          <w:tcPr>
            <w:tcW w:type="pct" w:w="15.38461538461538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45</w:t>
            </w:r>
          </w:p>
        </w:tc>
        <w:tc>
          <w:tcPr>
            <w:tcW w:type="pct" w:w="15.38461538461538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35</w:t>
            </w:r>
          </w:p>
        </w:tc>
        <w:tc>
          <w:tcPr>
            <w:tcW w:type="pct" w:w="19.2307692307692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500</w:t>
            </w:r>
          </w:p>
        </w:tc>
        <w:tc>
          <w:tcPr>
            <w:tcW w:type="pct" w:w="15.38461538461538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300</w:t>
            </w:r>
          </w:p>
        </w:tc>
        <w:tc>
          <w:tcPr>
            <w:tcW w:type="pct" w:w="23.07692307692307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4,500</w:t>
            </w:r>
          </w:p>
        </w:tc>
      </w:tr>
      <w:tr>
        <w:tc>
          <w:tcPr>
            <w:tcW w:type="pct" w:w="11.53846153846153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5</w:t>
            </w:r>
          </w:p>
        </w:tc>
        <w:tc>
          <w:tcPr>
            <w:tcW w:type="pct" w:w="15.38461538461538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40</w:t>
            </w:r>
          </w:p>
        </w:tc>
        <w:tc>
          <w:tcPr>
            <w:tcW w:type="pct" w:w="15.38461538461538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25</w:t>
            </w:r>
          </w:p>
        </w:tc>
        <w:tc>
          <w:tcPr>
            <w:tcW w:type="pct" w:w="19.2307692307692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400</w:t>
            </w:r>
          </w:p>
        </w:tc>
        <w:tc>
          <w:tcPr>
            <w:tcW w:type="pct" w:w="15.38461538461538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500</w:t>
            </w:r>
          </w:p>
        </w:tc>
        <w:tc>
          <w:tcPr>
            <w:tcW w:type="pct" w:w="23.07692307692307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4,200</w:t>
            </w:r>
          </w:p>
        </w:tc>
      </w:tr>
      <w:tr>
        <w:tc>
          <w:tcPr>
            <w:tcW w:type="pct" w:w="11.53846153846153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6</w:t>
            </w:r>
          </w:p>
        </w:tc>
        <w:tc>
          <w:tcPr>
            <w:tcW w:type="pct" w:w="15.38461538461538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35</w:t>
            </w:r>
          </w:p>
        </w:tc>
        <w:tc>
          <w:tcPr>
            <w:tcW w:type="pct" w:w="15.38461538461538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15</w:t>
            </w:r>
          </w:p>
        </w:tc>
        <w:tc>
          <w:tcPr>
            <w:tcW w:type="pct" w:w="19.230769230769234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300</w:t>
            </w:r>
          </w:p>
        </w:tc>
        <w:tc>
          <w:tcPr>
            <w:tcW w:type="pct" w:w="15.38461538461538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400</w:t>
            </w:r>
          </w:p>
        </w:tc>
        <w:tc>
          <w:tcPr>
            <w:tcW w:type="pct" w:w="23.07692307692307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3,800</w:t>
            </w:r>
          </w:p>
        </w:tc>
      </w:tr>
    </w:tbl>
    <w:p>
      <w:r>
        <w:t xml:space="preserve"> </w:t>
      </w:r>
    </w:p>
    <w:p>
      <w:pPr>
        <w:pStyle w:val="hh3"/>
      </w:pPr>
      <w:bookmarkStart w:name="b-optimal-cost-benefits" w:id="1"/>
      <w:r>
        <w:rPr>
          <w:b w:val="false"/>
          <w:bCs w:val="false"/>
          <w:i w:val="false"/>
          <w:iCs w:val="false"/>
          <w:strike w:val="false"/>
        </w:rPr>
        <w:t xml:space="preserve">B. Optimal Cost Benefits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Financial Advantages: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50% Cost Reduction vs Fast Track: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Lower premium resource costs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Better vendor negotiations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Efficient resource utilization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Reduced operational overhead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Sustainable Delivery: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Higher quality output from non-rushed development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Better team learning and knowledge transfer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More thorough testing and validation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Stronger foundation for future enhancements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Risk Mitigation: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Time for proper stakeholder alignment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Iterative feedback incorporation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Comprehensive change management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Better user adoption preparation</w:t>
      </w:r>
    </w:p>
    <w:p>
      <w:r>
        <w:t xml:space="preserve"> </w:t>
      </w:r>
    </w:p>
    <w:p>
      <w:pPr>
        <w:pStyle w:val="hh2"/>
      </w:pPr>
      <w:bookmarkStart w:name="timeline-comparison-analysis" w:id="1"/>
      <w:r>
        <w:rPr>
          <w:b w:val="false"/>
          <w:bCs w:val="false"/>
          <w:i w:val="false"/>
          <w:iCs w:val="false"/>
          <w:strike w:val="false"/>
        </w:rPr>
        <w:t xml:space="preserve">5.2.3 Timeline Comparison Analysis</w:t>
      </w:r>
      <w:bookmarkEnd w:id="1"/>
    </w:p>
    <w:p>
      <w:pPr>
        <w:pStyle w:val="hh3"/>
      </w:pPr>
      <w:bookmarkStart w:name="a-comparative-assessment" w:id="1"/>
      <w:r>
        <w:rPr>
          <w:b w:val="false"/>
          <w:bCs w:val="false"/>
          <w:i w:val="false"/>
          <w:iCs w:val="false"/>
          <w:strike w:val="false"/>
        </w:rPr>
        <w:t xml:space="preserve">A. Comparative Assessment</w:t>
      </w:r>
      <w:bookmarkEnd w:id="1"/>
    </w:p>
    <w:p>
      <w:pPr>
        <w:pStyle w:val="picture1"/>
      </w:pPr>
      <w:r>
        <w:drawing>
          <wp:inline distT="0" distB="0" distL="0" distR="0">
            <wp:extent cx="4762500" cy="103876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15" w:id="1"/>
      <w:r>
        <w:t xml:space="preserve">Fig. </w:t>
      </w:r>
      <w:fldSimple w:instr=" SEQ DOCXFIG \* ARABIC  "/>
      <w:bookmarkEnd w:id="1"/>
      <w:r>
        <w:t xml:space="preserve"> Diagram 15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Decision Matrix:</w:t>
      </w:r>
    </w:p>
    <w:tbl>
      <w:tblPr>
        <w:tblStyle w:val="styleN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31.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Criteria</w:t>
            </w:r>
          </w:p>
        </w:tc>
        <w:tc>
          <w:tcPr>
            <w:tcW w:type="pct" w:w="1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Weight</w:t>
            </w:r>
          </w:p>
        </w:tc>
        <w:tc>
          <w:tcPr>
            <w:tcW w:type="pct" w:w="1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Fast Track Score</w:t>
            </w:r>
          </w:p>
        </w:tc>
        <w:tc>
          <w:tcPr>
            <w:tcW w:type="pct" w:w="1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Optimal Cost Score</w:t>
            </w:r>
          </w:p>
        </w:tc>
        <w:tc>
          <w:tcPr>
            <w:tcW w:type="pct" w:w="15.6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Weighted Fast</w:t>
            </w:r>
          </w:p>
        </w:tc>
        <w:tc>
          <w:tcPr>
            <w:tcW w:type="pct" w:w="15.6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Weighted Optimal</w:t>
            </w:r>
          </w:p>
        </w:tc>
      </w:tr>
      <w:tr>
        <w:tc>
          <w:tcPr>
            <w:tcW w:type="pct" w:w="31.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Speed to Market</w:t>
            </w:r>
          </w:p>
        </w:tc>
        <w:tc>
          <w:tcPr>
            <w:tcW w:type="pct" w:w="1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20%</w:t>
            </w:r>
          </w:p>
        </w:tc>
        <w:tc>
          <w:tcPr>
            <w:tcW w:type="pct" w:w="1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9</w:t>
            </w:r>
          </w:p>
        </w:tc>
        <w:tc>
          <w:tcPr>
            <w:tcW w:type="pct" w:w="1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6</w:t>
            </w:r>
          </w:p>
        </w:tc>
        <w:tc>
          <w:tcPr>
            <w:tcW w:type="pct" w:w="15.6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1.8</w:t>
            </w:r>
          </w:p>
        </w:tc>
        <w:tc>
          <w:tcPr>
            <w:tcW w:type="pct" w:w="15.6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1.2</w:t>
            </w:r>
          </w:p>
        </w:tc>
      </w:tr>
      <w:tr>
        <w:tc>
          <w:tcPr>
            <w:tcW w:type="pct" w:w="31.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Cost Efficiency</w:t>
            </w:r>
          </w:p>
        </w:tc>
        <w:tc>
          <w:tcPr>
            <w:tcW w:type="pct" w:w="1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25%</w:t>
            </w:r>
          </w:p>
        </w:tc>
        <w:tc>
          <w:tcPr>
            <w:tcW w:type="pct" w:w="1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4</w:t>
            </w:r>
          </w:p>
        </w:tc>
        <w:tc>
          <w:tcPr>
            <w:tcW w:type="pct" w:w="1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9</w:t>
            </w:r>
          </w:p>
        </w:tc>
        <w:tc>
          <w:tcPr>
            <w:tcW w:type="pct" w:w="15.6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1.0</w:t>
            </w:r>
          </w:p>
        </w:tc>
        <w:tc>
          <w:tcPr>
            <w:tcW w:type="pct" w:w="15.6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2.25</w:t>
            </w:r>
          </w:p>
        </w:tc>
      </w:tr>
      <w:tr>
        <w:tc>
          <w:tcPr>
            <w:tcW w:type="pct" w:w="31.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Risk Management</w:t>
            </w:r>
          </w:p>
        </w:tc>
        <w:tc>
          <w:tcPr>
            <w:tcW w:type="pct" w:w="1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20%</w:t>
            </w:r>
          </w:p>
        </w:tc>
        <w:tc>
          <w:tcPr>
            <w:tcW w:type="pct" w:w="1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5</w:t>
            </w:r>
          </w:p>
        </w:tc>
        <w:tc>
          <w:tcPr>
            <w:tcW w:type="pct" w:w="1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8</w:t>
            </w:r>
          </w:p>
        </w:tc>
        <w:tc>
          <w:tcPr>
            <w:tcW w:type="pct" w:w="15.6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1.0</w:t>
            </w:r>
          </w:p>
        </w:tc>
        <w:tc>
          <w:tcPr>
            <w:tcW w:type="pct" w:w="15.6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1.6</w:t>
            </w:r>
          </w:p>
        </w:tc>
      </w:tr>
      <w:tr>
        <w:tc>
          <w:tcPr>
            <w:tcW w:type="pct" w:w="31.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Quality Delivery</w:t>
            </w:r>
          </w:p>
        </w:tc>
        <w:tc>
          <w:tcPr>
            <w:tcW w:type="pct" w:w="1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15%</w:t>
            </w:r>
          </w:p>
        </w:tc>
        <w:tc>
          <w:tcPr>
            <w:tcW w:type="pct" w:w="1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6</w:t>
            </w:r>
          </w:p>
        </w:tc>
        <w:tc>
          <w:tcPr>
            <w:tcW w:type="pct" w:w="1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9</w:t>
            </w:r>
          </w:p>
        </w:tc>
        <w:tc>
          <w:tcPr>
            <w:tcW w:type="pct" w:w="15.6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0.9</w:t>
            </w:r>
          </w:p>
        </w:tc>
        <w:tc>
          <w:tcPr>
            <w:tcW w:type="pct" w:w="15.6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1.35</w:t>
            </w:r>
          </w:p>
        </w:tc>
      </w:tr>
      <w:tr>
        <w:tc>
          <w:tcPr>
            <w:tcW w:type="pct" w:w="31.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Sustainability</w:t>
            </w:r>
          </w:p>
        </w:tc>
        <w:tc>
          <w:tcPr>
            <w:tcW w:type="pct" w:w="1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10%</w:t>
            </w:r>
          </w:p>
        </w:tc>
        <w:tc>
          <w:tcPr>
            <w:tcW w:type="pct" w:w="1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5</w:t>
            </w:r>
          </w:p>
        </w:tc>
        <w:tc>
          <w:tcPr>
            <w:tcW w:type="pct" w:w="1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9</w:t>
            </w:r>
          </w:p>
        </w:tc>
        <w:tc>
          <w:tcPr>
            <w:tcW w:type="pct" w:w="15.6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0.5</w:t>
            </w:r>
          </w:p>
        </w:tc>
        <w:tc>
          <w:tcPr>
            <w:tcW w:type="pct" w:w="15.6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0.9</w:t>
            </w:r>
          </w:p>
        </w:tc>
      </w:tr>
      <w:tr>
        <w:tc>
          <w:tcPr>
            <w:tcW w:type="pct" w:w="31.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Stakeholder Buy-in</w:t>
            </w:r>
          </w:p>
        </w:tc>
        <w:tc>
          <w:tcPr>
            <w:tcW w:type="pct" w:w="1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10%</w:t>
            </w:r>
          </w:p>
        </w:tc>
        <w:tc>
          <w:tcPr>
            <w:tcW w:type="pct" w:w="1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6</w:t>
            </w:r>
          </w:p>
        </w:tc>
        <w:tc>
          <w:tcPr>
            <w:tcW w:type="pct" w:w="1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8</w:t>
            </w:r>
          </w:p>
        </w:tc>
        <w:tc>
          <w:tcPr>
            <w:tcW w:type="pct" w:w="15.6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0.6</w:t>
            </w:r>
          </w:p>
        </w:tc>
        <w:tc>
          <w:tcPr>
            <w:tcW w:type="pct" w:w="15.62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0.8</w:t>
            </w:r>
          </w:p>
        </w:tc>
      </w:tr>
      <w:tr>
        <w:tc>
          <w:tcPr>
            <w:tcW w:type="pct" w:w="31.25%"/>
            <w:gridSpan w:val="1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trike w:val="false"/>
              </w:rPr>
              <w:t xml:space="preserve">TOTAL</w:t>
            </w:r>
          </w:p>
        </w:tc>
        <w:tc>
          <w:tcPr>
            <w:tcW w:type="pct" w:w="12.5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100%</w:t>
            </w:r>
          </w:p>
        </w:tc>
        <w:tc>
          <w:tcPr>
            <w:tcW w:type="pct" w:w="12.5%"/>
            <w:gridSpan w:val="1"/>
          </w:tcPr>
          <w:p/>
        </w:tc>
        <w:tc>
          <w:tcPr>
            <w:tcW w:type="pct" w:w="12.5%"/>
            <w:gridSpan w:val="1"/>
          </w:tcPr>
          <w:p/>
        </w:tc>
        <w:tc>
          <w:tcPr>
            <w:tcW w:type="pct" w:w="15.625%"/>
            <w:gridSpan w:val="1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trike w:val="false"/>
              </w:rPr>
              <w:t xml:space="preserve">5.8</w:t>
            </w:r>
          </w:p>
        </w:tc>
        <w:tc>
          <w:tcPr>
            <w:tcW w:type="pct" w:w="15.625%"/>
            <w:gridSpan w:val="1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trike w:val="false"/>
              </w:rPr>
              <w:t xml:space="preserve">8.1</w:t>
            </w:r>
          </w:p>
        </w:tc>
      </w:tr>
    </w:tbl>
    <w:p>
      <w:r>
        <w:t xml:space="preserve"> 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Recommendation:</w:t>
      </w:r>
      <w:r>
        <w:rPr>
          <w:b w:val="false"/>
          <w:bCs w:val="false"/>
          <w:i w:val="false"/>
          <w:iCs w:val="false"/>
          <w:strike w:val="false"/>
        </w:rPr>
        <w:t xml:space="preserve"> Optimal Cost approach provides better overall value</w:t>
      </w:r>
    </w:p>
    <w:p>
      <w:pPr>
        <w:pStyle w:val="hh1"/>
      </w:pPr>
      <w:bookmarkStart w:name="rancangan-teknologi" w:id="1"/>
      <w:r>
        <w:rPr>
          <w:b w:val="false"/>
          <w:bCs w:val="false"/>
          <w:i w:val="false"/>
          <w:iCs w:val="false"/>
          <w:strike w:val="false"/>
        </w:rPr>
        <w:t xml:space="preserve">5.3 Rancangan Teknologi</w:t>
      </w:r>
      <w:bookmarkEnd w:id="1"/>
    </w:p>
    <w:p>
      <w:pPr>
        <w:pStyle w:val="hh2"/>
      </w:pPr>
      <w:bookmarkStart w:name="technology-stack-architecture" w:id="1"/>
      <w:r>
        <w:rPr>
          <w:b w:val="false"/>
          <w:bCs w:val="false"/>
          <w:i w:val="false"/>
          <w:iCs w:val="false"/>
          <w:strike w:val="false"/>
        </w:rPr>
        <w:t xml:space="preserve">5.3.1 Technology Stack Architecture</w:t>
      </w:r>
      <w:bookmarkEnd w:id="1"/>
    </w:p>
    <w:p>
      <w:pPr>
        <w:pStyle w:val="hh3"/>
      </w:pPr>
      <w:bookmarkStart w:name="a-comprehensive-technology-blueprint" w:id="1"/>
      <w:r>
        <w:rPr>
          <w:b w:val="false"/>
          <w:bCs w:val="false"/>
          <w:i w:val="false"/>
          <w:iCs w:val="false"/>
          <w:strike w:val="false"/>
        </w:rPr>
        <w:t xml:space="preserve">A. Comprehensive Technology Blueprint</w:t>
      </w:r>
      <w:bookmarkEnd w:id="1"/>
    </w:p>
    <w:p>
      <w:pPr>
        <w:pStyle w:val="picture1"/>
      </w:pPr>
      <w:r>
        <w:drawing>
          <wp:inline distT="0" distB="0" distL="0" distR="0">
            <wp:extent cx="4762500" cy="334104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16" w:id="1"/>
      <w:r>
        <w:t xml:space="preserve">Fig. </w:t>
      </w:r>
      <w:fldSimple w:instr=" SEQ DOCXFIG \* ARABIC  "/>
      <w:bookmarkEnd w:id="1"/>
      <w:r>
        <w:t xml:space="preserve"> Diagram 16</w:t>
      </w:r>
    </w:p>
    <w:p>
      <w:pPr>
        <w:pStyle w:val="hh3"/>
      </w:pPr>
      <w:bookmarkStart w:name="b-aiml-technology-specification" w:id="1"/>
      <w:r>
        <w:rPr>
          <w:b w:val="false"/>
          <w:bCs w:val="false"/>
          <w:i w:val="false"/>
          <w:iCs w:val="false"/>
          <w:strike w:val="false"/>
        </w:rPr>
        <w:t xml:space="preserve">B. AI/ML Technology Specification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Computer Vision Stack:</w:t>
      </w:r>
    </w:p>
    <w:p>
      <w:pPr>
        <w:pStyle w:val="code"/>
      </w:pPr>
      <w:r>
        <w:t xml:space="preserve">â”Œ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</w:t>
      </w:r>
      <w:r>
        <w:br/>
        <w:t xml:space="preserve">â”‚                    Computer Vision Pipeline                  â”‚</w:t>
      </w:r>
      <w:r>
        <w:br/>
        <w:t xml:space="preserve">â”œ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¤</w:t>
      </w:r>
      <w:r>
        <w:br/>
        <w:t xml:space="preserve">â”‚ Image Input Processing:                                     â”‚</w:t>
      </w:r>
      <w:r>
        <w:br/>
        <w:t xml:space="preserve">â”‚ â€¢ OpenCV 4.8+ untuk image preprocessing                    â”‚</w:t>
      </w:r>
      <w:r>
        <w:br/>
        <w:t xml:space="preserve">â”‚ â€¢ Pillow/PIL untuk format conversion                        â”‚</w:t>
      </w:r>
      <w:r>
        <w:br/>
        <w:t xml:space="preserve">â”‚ â€¢ ImageIO untuk metadata extraction                         â”‚</w:t>
      </w:r>
      <w:r>
        <w:br/>
        <w:t xml:space="preserve">â”‚                                                            â”‚</w:t>
      </w:r>
      <w:r>
        <w:br/>
        <w:t xml:space="preserve">â”‚ Deep Learning Models:                                       â”‚</w:t>
      </w:r>
      <w:r>
        <w:br/>
        <w:t xml:space="preserve">â”‚ â€¢ EfficientNet-B7 untuk feature extraction                 â”‚</w:t>
      </w:r>
      <w:r>
        <w:br/>
        <w:t xml:space="preserve">â”‚ â€¢ YOLOv8 untuk object detection                            â”‚</w:t>
      </w:r>
      <w:r>
        <w:br/>
        <w:t xml:space="preserve">â”‚ â€¢ ResNet-50 untuk image classification                      â”‚</w:t>
      </w:r>
      <w:r>
        <w:br/>
        <w:t xml:space="preserve">â”‚ â€¢ Custom CNN untuk deepfake detection                       â”‚</w:t>
      </w:r>
      <w:r>
        <w:br/>
        <w:t xml:space="preserve">â”‚                                                            â”‚</w:t>
      </w:r>
      <w:r>
        <w:br/>
        <w:t xml:space="preserve">â”‚ Model Serving:                                             â”‚</w:t>
      </w:r>
      <w:r>
        <w:br/>
        <w:t xml:space="preserve">â”‚ â€¢ TensorFlow Serving untuk production inference            â”‚</w:t>
      </w:r>
      <w:r>
        <w:br/>
        <w:t xml:space="preserve">â”‚ â€¢ NVIDIA Triton untuk GPU optimization                     â”‚</w:t>
      </w:r>
      <w:r>
        <w:br/>
        <w:t xml:space="preserve">â”‚ â€¢ ONNX Runtime untuk cross-platform compatibility          â”‚</w:t>
      </w:r>
      <w:r>
        <w:br/>
        <w:t xml:space="preserve">â””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˜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NLP Processing Stack:</w:t>
      </w:r>
    </w:p>
    <w:p>
      <w:pPr>
        <w:pStyle w:val="code"/>
      </w:pPr>
      <w:r>
        <w:t xml:space="preserve">â”Œ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</w:t>
      </w:r>
      <w:r>
        <w:br/>
        <w:t xml:space="preserve">â”‚                    NLP Processing Pipeline                   â”‚</w:t>
      </w:r>
      <w:r>
        <w:br/>
        <w:t xml:space="preserve">â”œ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¤</w:t>
      </w:r>
      <w:r>
        <w:br/>
        <w:t xml:space="preserve">â”‚ Text Processing:                                            â”‚</w:t>
      </w:r>
      <w:r>
        <w:br/>
        <w:t xml:space="preserve">â”‚ â€¢ spaCy 3.7+ untuk tokenization dan NER                    â”‚</w:t>
      </w:r>
      <w:r>
        <w:br/>
        <w:t xml:space="preserve">â”‚ â€¢ NLTK untuk text preprocessing                             â”‚</w:t>
      </w:r>
      <w:r>
        <w:br/>
        <w:t xml:space="preserve">â”‚ â€¢ Tesseract OCR untuk document scanning                     â”‚</w:t>
      </w:r>
      <w:r>
        <w:br/>
        <w:t xml:space="preserve">â”‚                                                            â”‚</w:t>
      </w:r>
      <w:r>
        <w:br/>
        <w:t xml:space="preserve">â”‚ Language Models:                                            â”‚</w:t>
      </w:r>
      <w:r>
        <w:br/>
        <w:t xml:space="preserve">â”‚ â€¢ IndoBERT untuk Indonesian text understanding             â”‚</w:t>
      </w:r>
      <w:r>
        <w:br/>
        <w:t xml:space="preserve">â”‚ â€¢ GPT-3.5/4 untuk text generation dan analysis             â”‚</w:t>
      </w:r>
      <w:r>
        <w:br/>
        <w:t xml:space="preserve">â”‚ â€¢ Custom BERT untuk government domain                       â”‚</w:t>
      </w:r>
      <w:r>
        <w:br/>
        <w:t xml:space="preserve">â”‚ â€¢ Sentence Transformers untuk semantic similarity          â”‚</w:t>
      </w:r>
      <w:r>
        <w:br/>
        <w:t xml:space="preserve">â”‚                                                            â”‚</w:t>
      </w:r>
      <w:r>
        <w:br/>
        <w:t xml:space="preserve">â”‚ Model Deployment:                                           â”‚</w:t>
      </w:r>
      <w:r>
        <w:br/>
        <w:t xml:space="preserve">â”‚ â€¢ Hugging Face Transformers pipeline                       â”‚</w:t>
      </w:r>
      <w:r>
        <w:br/>
        <w:t xml:space="preserve">â”‚ â€¢ FastAPI untuk REST API endpoints                         â”‚</w:t>
      </w:r>
      <w:r>
        <w:br/>
        <w:t xml:space="preserve">â”‚ â€¢ Celery untuk async processing                             â”‚</w:t>
      </w:r>
      <w:r>
        <w:br/>
        <w:t xml:space="preserve">â””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€â”˜</w:t>
      </w:r>
    </w:p>
    <w:p>
      <w:pPr>
        <w:pStyle w:val="hh2"/>
      </w:pPr>
      <w:bookmarkStart w:name="cloud-infrastructure-design" w:id="1"/>
      <w:r>
        <w:rPr>
          <w:b w:val="false"/>
          <w:bCs w:val="false"/>
          <w:i w:val="false"/>
          <w:iCs w:val="false"/>
          <w:strike w:val="false"/>
        </w:rPr>
        <w:t xml:space="preserve">5.3.2 Cloud Infrastructure Design</w:t>
      </w:r>
      <w:bookmarkEnd w:id="1"/>
    </w:p>
    <w:p>
      <w:pPr>
        <w:pStyle w:val="hh3"/>
      </w:pPr>
      <w:bookmarkStart w:name="a-multi-region-cloud-architecture" w:id="1"/>
      <w:r>
        <w:rPr>
          <w:b w:val="false"/>
          <w:bCs w:val="false"/>
          <w:i w:val="false"/>
          <w:iCs w:val="false"/>
          <w:strike w:val="false"/>
        </w:rPr>
        <w:t xml:space="preserve">A. Multi-Region Cloud Architecture</w:t>
      </w:r>
      <w:bookmarkEnd w:id="1"/>
    </w:p>
    <w:p>
      <w:pPr>
        <w:pStyle w:val="picture1"/>
      </w:pPr>
      <w:r>
        <w:drawing>
          <wp:inline distT="0" distB="0" distL="0" distR="0">
            <wp:extent cx="4762500" cy="698581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17" w:id="1"/>
      <w:r>
        <w:t xml:space="preserve">Fig. </w:t>
      </w:r>
      <w:fldSimple w:instr=" SEQ DOCXFIG \* ARABIC  "/>
      <w:bookmarkEnd w:id="1"/>
      <w:r>
        <w:t xml:space="preserve"> Diagram 17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Infrastructure Specifications: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Compute Resources: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Application Servers:</w:t>
      </w:r>
      <w:r>
        <w:rPr>
          <w:b w:val="false"/>
          <w:bCs w:val="false"/>
          <w:i w:val="false"/>
          <w:iCs w:val="false"/>
          <w:strike w:val="false"/>
        </w:rPr>
        <w:t xml:space="preserve"> 20x AWS EC2 c5.4xlarge (16 vCPU, 32GB RAM)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AI Processing:</w:t>
      </w:r>
      <w:r>
        <w:rPr>
          <w:b w:val="false"/>
          <w:bCs w:val="false"/>
          <w:i w:val="false"/>
          <w:iCs w:val="false"/>
          <w:strike w:val="false"/>
        </w:rPr>
        <w:t xml:space="preserve"> 10x AWS p3.2xlarge (GPU instances, V100 16GB)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Database Servers:</w:t>
      </w:r>
      <w:r>
        <w:rPr>
          <w:b w:val="false"/>
          <w:bCs w:val="false"/>
          <w:i w:val="false"/>
          <w:iCs w:val="false"/>
          <w:strike w:val="false"/>
        </w:rPr>
        <w:t xml:space="preserve"> 5x AWS r5.2xlarge (8 vCPU, 64GB RAM)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Load Balancers:</w:t>
      </w:r>
      <w:r>
        <w:rPr>
          <w:b w:val="false"/>
          <w:bCs w:val="false"/>
          <w:i w:val="false"/>
          <w:iCs w:val="false"/>
          <w:strike w:val="false"/>
        </w:rPr>
        <w:t xml:space="preserve"> AWS Application Load Balancer with SSL termination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Storage Solutions: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Primary Database:</w:t>
      </w:r>
      <w:r>
        <w:rPr>
          <w:b w:val="false"/>
          <w:bCs w:val="false"/>
          <w:i w:val="false"/>
          <w:iCs w:val="false"/>
          <w:strike w:val="false"/>
        </w:rPr>
        <w:t xml:space="preserve"> AWS RDS PostgreSQL Multi-AZ (2TB, encrypted)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Document Storage:</w:t>
      </w:r>
      <w:r>
        <w:rPr>
          <w:b w:val="false"/>
          <w:bCs w:val="false"/>
          <w:i w:val="false"/>
          <w:iCs w:val="false"/>
          <w:strike w:val="false"/>
        </w:rPr>
        <w:t xml:space="preserve"> AWS S3 with versioning (100TB capacity)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AI Models:</w:t>
      </w:r>
      <w:r>
        <w:rPr>
          <w:b w:val="false"/>
          <w:bCs w:val="false"/>
          <w:i w:val="false"/>
          <w:iCs w:val="false"/>
          <w:strike w:val="false"/>
        </w:rPr>
        <w:t xml:space="preserve"> AWS EFS for shared model storage (10TB)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Backup:</w:t>
      </w:r>
      <w:r>
        <w:rPr>
          <w:b w:val="false"/>
          <w:bCs w:val="false"/>
          <w:i w:val="false"/>
          <w:iCs w:val="false"/>
          <w:strike w:val="false"/>
        </w:rPr>
        <w:t xml:space="preserve"> AWS Glacier for long-term retention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Networking: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VPC Setup:</w:t>
      </w:r>
      <w:r>
        <w:rPr>
          <w:b w:val="false"/>
          <w:bCs w:val="false"/>
          <w:i w:val="false"/>
          <w:iCs w:val="false"/>
          <w:strike w:val="false"/>
        </w:rPr>
        <w:t xml:space="preserve"> Multi-AZ deployment dengan private subnets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CDN:</w:t>
      </w:r>
      <w:r>
        <w:rPr>
          <w:b w:val="false"/>
          <w:bCs w:val="false"/>
          <w:i w:val="false"/>
          <w:iCs w:val="false"/>
          <w:strike w:val="false"/>
        </w:rPr>
        <w:t xml:space="preserve"> AWS CloudFront untuk static content delivery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API Gateway:</w:t>
      </w:r>
      <w:r>
        <w:rPr>
          <w:b w:val="false"/>
          <w:bCs w:val="false"/>
          <w:i w:val="false"/>
          <w:iCs w:val="false"/>
          <w:strike w:val="false"/>
        </w:rPr>
        <w:t xml:space="preserve"> AWS API Gateway dengan rate limiting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Direct Connect:</w:t>
      </w:r>
      <w:r>
        <w:rPr>
          <w:b w:val="false"/>
          <w:bCs w:val="false"/>
          <w:i w:val="false"/>
          <w:iCs w:val="false"/>
          <w:strike w:val="false"/>
        </w:rPr>
        <w:t xml:space="preserve"> Dedicated connection untuk government networks</w:t>
      </w:r>
    </w:p>
    <w:p>
      <w:r>
        <w:t xml:space="preserve"> </w:t>
      </w:r>
    </w:p>
    <w:p>
      <w:pPr>
        <w:pStyle w:val="hh3"/>
      </w:pPr>
      <w:bookmarkStart w:name="b-security-architecture" w:id="1"/>
      <w:r>
        <w:rPr>
          <w:b w:val="false"/>
          <w:bCs w:val="false"/>
          <w:i w:val="false"/>
          <w:iCs w:val="false"/>
          <w:strike w:val="false"/>
        </w:rPr>
        <w:t xml:space="preserve">B. Security Architecture</w:t>
      </w:r>
      <w:bookmarkEnd w:id="1"/>
    </w:p>
    <w:p>
      <w:pPr>
        <w:pStyle w:val="picture1"/>
      </w:pPr>
      <w:r>
        <w:drawing>
          <wp:inline distT="0" distB="0" distL="0" distR="0">
            <wp:extent cx="4762500" cy="449522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18" w:id="1"/>
      <w:r>
        <w:t xml:space="preserve">Fig. </w:t>
      </w:r>
      <w:fldSimple w:instr=" SEQ DOCXFIG \* ARABIC  "/>
      <w:bookmarkEnd w:id="1"/>
      <w:r>
        <w:t xml:space="preserve"> Diagram 18</w:t>
      </w:r>
    </w:p>
    <w:p>
      <w:pPr>
        <w:pStyle w:val="hh2"/>
      </w:pPr>
      <w:bookmarkStart w:name="development-dan-deployment-pipeline" w:id="1"/>
      <w:r>
        <w:rPr>
          <w:b w:val="false"/>
          <w:bCs w:val="false"/>
          <w:i w:val="false"/>
          <w:iCs w:val="false"/>
          <w:strike w:val="false"/>
        </w:rPr>
        <w:t xml:space="preserve">5.3.3 Development dan Deployment Pipeline</w:t>
      </w:r>
      <w:bookmarkEnd w:id="1"/>
    </w:p>
    <w:p>
      <w:pPr>
        <w:pStyle w:val="hh3"/>
      </w:pPr>
      <w:bookmarkStart w:name="a-cicd-pipeline-architecture" w:id="1"/>
      <w:r>
        <w:rPr>
          <w:b w:val="false"/>
          <w:bCs w:val="false"/>
          <w:i w:val="false"/>
          <w:iCs w:val="false"/>
          <w:strike w:val="false"/>
        </w:rPr>
        <w:t xml:space="preserve">A. CI/CD Pipeline Architecture</w:t>
      </w:r>
      <w:bookmarkEnd w:id="1"/>
    </w:p>
    <w:p>
      <w:pPr>
        <w:pStyle w:val="picture1"/>
      </w:pPr>
      <w:r>
        <w:drawing>
          <wp:inline distT="0" distB="0" distL="0" distR="0">
            <wp:extent cx="4762500" cy="127567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7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19" w:id="1"/>
      <w:r>
        <w:t xml:space="preserve">Fig. </w:t>
      </w:r>
      <w:fldSimple w:instr=" SEQ DOCXFIG \* ARABIC  "/>
      <w:bookmarkEnd w:id="1"/>
      <w:r>
        <w:t xml:space="preserve"> Diagram 19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Pipeline Tools: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Version Control:</w:t>
      </w:r>
      <w:r>
        <w:rPr>
          <w:b w:val="false"/>
          <w:bCs w:val="false"/>
          <w:i w:val="false"/>
          <w:iCs w:val="false"/>
          <w:strike w:val="false"/>
        </w:rPr>
        <w:t xml:space="preserve"> GitLab Enterprise dengan government compliance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CI/CD:</w:t>
      </w:r>
      <w:r>
        <w:rPr>
          <w:b w:val="false"/>
          <w:bCs w:val="false"/>
          <w:i w:val="false"/>
          <w:iCs w:val="false"/>
          <w:strike w:val="false"/>
        </w:rPr>
        <w:t xml:space="preserve"> GitLab CI dengan custom runners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Testing:</w:t>
      </w:r>
      <w:r>
        <w:rPr>
          <w:b w:val="false"/>
          <w:bCs w:val="false"/>
          <w:i w:val="false"/>
          <w:iCs w:val="false"/>
          <w:strike w:val="false"/>
        </w:rPr>
        <w:t xml:space="preserve"> Jest, Pytest, Selenium untuk automated testing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Security:</w:t>
      </w:r>
      <w:r>
        <w:rPr>
          <w:b w:val="false"/>
          <w:bCs w:val="false"/>
          <w:i w:val="false"/>
          <w:iCs w:val="false"/>
          <w:strike w:val="false"/>
        </w:rPr>
        <w:t xml:space="preserve"> SonarQube, OWASP ZAP, Snyk untuk vulnerability scanning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Monitoring:</w:t>
      </w:r>
      <w:r>
        <w:rPr>
          <w:b w:val="false"/>
          <w:bCs w:val="false"/>
          <w:i w:val="false"/>
          <w:iCs w:val="false"/>
          <w:strike w:val="false"/>
        </w:rPr>
        <w:t xml:space="preserve"> Prometheus, Grafana, ELK Stack untuk observability</w:t>
      </w:r>
    </w:p>
    <w:p>
      <w:r>
        <w:t xml:space="preserve"> </w:t>
      </w:r>
    </w:p>
    <w:p>
      <w:pPr>
        <w:pStyle w:val="hh3"/>
      </w:pPr>
      <w:bookmarkStart w:name="b-ai-model-lifecycle-management" w:id="1"/>
      <w:r>
        <w:rPr>
          <w:b w:val="false"/>
          <w:bCs w:val="false"/>
          <w:i w:val="false"/>
          <w:iCs w:val="false"/>
          <w:strike w:val="false"/>
        </w:rPr>
        <w:t xml:space="preserve">B. AI Model Lifecycle Management</w:t>
      </w:r>
      <w:bookmarkEnd w:id="1"/>
    </w:p>
    <w:p>
      <w:pPr>
        <w:pStyle w:val="picture1"/>
      </w:pPr>
      <w:r>
        <w:drawing>
          <wp:inline distT="0" distB="0" distL="0" distR="0">
            <wp:extent cx="4762500" cy="455596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20" w:id="1"/>
      <w:r>
        <w:t xml:space="preserve">Fig. </w:t>
      </w:r>
      <w:fldSimple w:instr=" SEQ DOCXFIG \* ARABIC  "/>
      <w:bookmarkEnd w:id="1"/>
      <w:r>
        <w:t xml:space="preserve"> Diagram 20</w:t>
      </w:r>
    </w:p>
    <w:p>
      <w:pPr>
        <w:pStyle w:val="hh2"/>
      </w:pPr>
      <w:bookmarkStart w:name="integration-architecture" w:id="1"/>
      <w:r>
        <w:rPr>
          <w:b w:val="false"/>
          <w:bCs w:val="false"/>
          <w:i w:val="false"/>
          <w:iCs w:val="false"/>
          <w:strike w:val="false"/>
        </w:rPr>
        <w:t xml:space="preserve">5.3.4 Integration Architecture</w:t>
      </w:r>
      <w:bookmarkEnd w:id="1"/>
    </w:p>
    <w:p>
      <w:pPr>
        <w:pStyle w:val="hh3"/>
      </w:pPr>
      <w:bookmarkStart w:name="a-government-systems-integration" w:id="1"/>
      <w:r>
        <w:rPr>
          <w:b w:val="false"/>
          <w:bCs w:val="false"/>
          <w:i w:val="false"/>
          <w:iCs w:val="false"/>
          <w:strike w:val="false"/>
        </w:rPr>
        <w:t xml:space="preserve">A. Government Systems Integration</w:t>
      </w:r>
      <w:bookmarkEnd w:id="1"/>
    </w:p>
    <w:p>
      <w:pPr>
        <w:pStyle w:val="picture1"/>
      </w:pPr>
      <w:r>
        <w:drawing>
          <wp:inline distT="0" distB="0" distL="0" distR="0">
            <wp:extent cx="4762500" cy="449522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21" w:id="1"/>
      <w:r>
        <w:t xml:space="preserve">Fig. </w:t>
      </w:r>
      <w:fldSimple w:instr=" SEQ DOCXFIG \* ARABIC  "/>
      <w:bookmarkEnd w:id="1"/>
      <w:r>
        <w:t xml:space="preserve"> Diagram 21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Integration Specifications: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API Standards: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Protocol:</w:t>
      </w:r>
      <w:r>
        <w:rPr>
          <w:b w:val="false"/>
          <w:bCs w:val="false"/>
          <w:i w:val="false"/>
          <w:iCs w:val="false"/>
          <w:strike w:val="false"/>
        </w:rPr>
        <w:t xml:space="preserve"> REST APIs dengan OpenAPI 3.0 specification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Authentication:</w:t>
      </w:r>
      <w:r>
        <w:rPr>
          <w:b w:val="false"/>
          <w:bCs w:val="false"/>
          <w:i w:val="false"/>
          <w:iCs w:val="false"/>
          <w:strike w:val="false"/>
        </w:rPr>
        <w:t xml:space="preserve"> OAuth 2.0 dengan client credentials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Data Format:</w:t>
      </w:r>
      <w:r>
        <w:rPr>
          <w:b w:val="false"/>
          <w:bCs w:val="false"/>
          <w:i w:val="false"/>
          <w:iCs w:val="false"/>
          <w:strike w:val="false"/>
        </w:rPr>
        <w:t xml:space="preserve"> JSON untuk payload, JWT untuk tokens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Rate Limiting:</w:t>
      </w:r>
      <w:r>
        <w:rPr>
          <w:b w:val="false"/>
          <w:bCs w:val="false"/>
          <w:i w:val="false"/>
          <w:iCs w:val="false"/>
          <w:strike w:val="false"/>
        </w:rPr>
        <w:t xml:space="preserve"> 1000 requests/minute per client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Data Synchronization: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Real-time:</w:t>
      </w:r>
      <w:r>
        <w:rPr>
          <w:b w:val="false"/>
          <w:bCs w:val="false"/>
          <w:i w:val="false"/>
          <w:iCs w:val="false"/>
          <w:strike w:val="false"/>
        </w:rPr>
        <w:t xml:space="preserve"> Apache Kafka untuk event streaming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Batch:</w:t>
      </w:r>
      <w:r>
        <w:rPr>
          <w:b w:val="false"/>
          <w:bCs w:val="false"/>
          <w:i w:val="false"/>
          <w:iCs w:val="false"/>
          <w:strike w:val="false"/>
        </w:rPr>
        <w:t xml:space="preserve"> Apache Airflow untuk scheduled data loads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CDC:</w:t>
      </w:r>
      <w:r>
        <w:rPr>
          <w:b w:val="false"/>
          <w:bCs w:val="false"/>
          <w:i w:val="false"/>
          <w:iCs w:val="false"/>
          <w:strike w:val="false"/>
        </w:rPr>
        <w:t xml:space="preserve"> Debezium untuk database change capture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ETL:</w:t>
      </w:r>
      <w:r>
        <w:rPr>
          <w:b w:val="false"/>
          <w:bCs w:val="false"/>
          <w:i w:val="false"/>
          <w:iCs w:val="false"/>
          <w:strike w:val="false"/>
        </w:rPr>
        <w:t xml:space="preserve"> Apache Spark untuk data transformation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Messaging: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Queue:</w:t>
      </w:r>
      <w:r>
        <w:rPr>
          <w:b w:val="false"/>
          <w:bCs w:val="false"/>
          <w:i w:val="false"/>
          <w:iCs w:val="false"/>
          <w:strike w:val="false"/>
        </w:rPr>
        <w:t xml:space="preserve"> RabbitMQ untuk reliable message delivery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Pub/Sub:</w:t>
      </w:r>
      <w:r>
        <w:rPr>
          <w:b w:val="false"/>
          <w:bCs w:val="false"/>
          <w:i w:val="false"/>
          <w:iCs w:val="false"/>
          <w:strike w:val="false"/>
        </w:rPr>
        <w:t xml:space="preserve"> Apache Kafka untuk event-driven architecture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Cache:</w:t>
      </w:r>
      <w:r>
        <w:rPr>
          <w:b w:val="false"/>
          <w:bCs w:val="false"/>
          <w:i w:val="false"/>
          <w:iCs w:val="false"/>
          <w:strike w:val="false"/>
        </w:rPr>
        <w:t xml:space="preserve"> Redis Cluster untuk distributed caching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Search:</w:t>
      </w:r>
      <w:r>
        <w:rPr>
          <w:b w:val="false"/>
          <w:bCs w:val="false"/>
          <w:i w:val="false"/>
          <w:iCs w:val="false"/>
          <w:strike w:val="false"/>
        </w:rPr>
        <w:t xml:space="preserve"> Elasticsearch untuk full-text search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Dengan rancangan eksekusi yang komprehensif ini, implementasi sistem dapat dilakukan dengan pendekatan yang fleksibel sesuai dengan kebutuhan timeline dan budget, sambil mempertahankan standar kualitas dan keamanan yang tinggi.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 xml:space="preserve"/>
          </w:r>
          <w:r>
            <w:t xml:space="preserve">BAB IV - DAMPAK IMPLEMENTASI SISTEM</w:t>
          </w:r>
          <w:r>
            <w:t xml:space="preserve"/>
          </w:r>
          <w:r>
            <w:t xml:space="preserve"/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rux3hvjn-divkooa_kzly.png"/><Relationship Id="rId16" Type="http://schemas.openxmlformats.org/officeDocument/2006/relationships/image" Target="media/l1_wieipuhh4eg9peleql.png"/><Relationship Id="rId17" Type="http://schemas.openxmlformats.org/officeDocument/2006/relationships/image" Target="media/6zgsnnqrqzqemllqdn5he.png"/><Relationship Id="rId18" Type="http://schemas.openxmlformats.org/officeDocument/2006/relationships/image" Target="media/8wmfor7v7k262fkaifzca.png"/><Relationship Id="rId19" Type="http://schemas.openxmlformats.org/officeDocument/2006/relationships/image" Target="media/s1ukbqems7mtpjsa63gwc.png"/><Relationship Id="rId20" Type="http://schemas.openxmlformats.org/officeDocument/2006/relationships/image" Target="media/ytfh1dfcs_tupvoh0ahpa.png"/><Relationship Id="rId21" Type="http://schemas.openxmlformats.org/officeDocument/2006/relationships/image" Target="media/yp_v3fpmeijz1l9iq5qbo.png"/><Relationship Id="rId22" Type="http://schemas.openxmlformats.org/officeDocument/2006/relationships/image" Target="media/aaljeiw8u9chd1u0dkrfo.png"/><Relationship Id="rId23" Type="http://schemas.openxmlformats.org/officeDocument/2006/relationships/image" Target="media/kpglb0dk0ace_sfmaxlpz.png"/><Relationship Id="rId24" Type="http://schemas.openxmlformats.org/officeDocument/2006/relationships/image" Target="media/gtli-wcw5-02pfbcfn1su.png"/><Relationship Id="rId25" Type="http://schemas.openxmlformats.org/officeDocument/2006/relationships/image" Target="media/ggvv794fhem4kzhb9ejfs.png"/><Relationship Id="rId26" Type="http://schemas.openxmlformats.org/officeDocument/2006/relationships/image" Target="media/siowz5rh4qxp2lvgslf5h.png"/><Relationship Id="rId27" Type="http://schemas.openxmlformats.org/officeDocument/2006/relationships/image" Target="media/daukfbqq4sreidbd6bgd1.png"/><Relationship Id="rId28" Type="http://schemas.openxmlformats.org/officeDocument/2006/relationships/image" Target="media/-6r95ysxfs1bkyzupr3t5.png"/><Relationship Id="rId29" Type="http://schemas.openxmlformats.org/officeDocument/2006/relationships/image" Target="media/vxofb6bsmqvllbyszgouh.png"/><Relationship Id="rId30" Type="http://schemas.openxmlformats.org/officeDocument/2006/relationships/image" Target="media/_50lvpeebzrp3hhfwi9n7.png"/><Relationship Id="rId31" Type="http://schemas.openxmlformats.org/officeDocument/2006/relationships/image" Target="media/ednxzwfpq-jjczkvpwunt.png"/><Relationship Id="rId32" Type="http://schemas.openxmlformats.org/officeDocument/2006/relationships/image" Target="media/gz7ycnp2uucqr4gmphhxr.png"/><Relationship Id="rId33" Type="http://schemas.openxmlformats.org/officeDocument/2006/relationships/image" Target="media/lzjxqclxjlesoxw-tqbae.png"/><Relationship Id="rId34" Type="http://schemas.openxmlformats.org/officeDocument/2006/relationships/image" Target="media/cgbr-g-ci1ccaefayb9ro.png"/><Relationship Id="rId35" Type="http://schemas.openxmlformats.org/officeDocument/2006/relationships/image" Target="media/loiwv9rw3lk5peu-pukll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