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Nghiên cứu: Tiến trình Phát triển, Năng lực Kỹ thuật và Thách thức Đạo đức của Các Mô hình Ngôn ngữ Lớn trong Trí tuệ Nhân tạo giai đoạn 2024-2025</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Giới thiệu chung về Bối cảnh Trí tuệ Nhân tạo năm 2025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Năm 2025 đánh dấu một cột mốc mang tính bước ngoặt trong chu kỳ nghiên cứu và phát triển của lĩnh vực Khoa học Máy tính, đặc biệt là sự bùng nổ của Trí tuệ Nhân tạo (AI) và các Mô hình Ngôn ngữ Lớn (Large Language Models - LLMs). Quỹ đạo của công nghệ này đã chính thức chuyển dịch từ những công cụ thử nghiệm đơn lẻ thành một hệ tầng tiện ích toàn cầu thiết yếu, nơi AI không chỉ dừng lại ở vai trò thụ động mà đã trở thành một thực thể có khả năng suy luận, hành động và khám phá thế giới song hành cùng con người.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Sự tăng tốc của "chu kỳ ma thuật" trong nghiên cứu tại các tập đoàn công nghệ hàng đầu đã rút ngắn đáng kể khoảng cách từ những đột phá lý thuyết mang tính nền tảng đến các giải pháp thực tiễn có tác động sâu rộng lên khoa học, công nghiệp và xã hội.</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Theo dự báo công nghệ hàng đầu năm 2025 của Hiệp hội Máy tính IEEE (IEEE Computer Society), sự phát triển và triển khai ở quy mô lớn của các LLMs đang tạo ra một "sân chơi bình đẳng" mới cho doanh nghiệp toàn cầu, định hình lại cấu trúc của tự động hóa thông minh và quy trình ra quyết định.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Sự đầu tư khổng lồ vào lĩnh vực này được minh chứng qua Báo cáo Chỉ số AI năm 2025 của Đại học Stanford (Stanford HAI), với tổng lượng vốn đầu tư tư nhân vào AI tạo sinh đạt mức 33.9 tỷ USD, chiếm hơn 20% toàn bộ các khoản đầu tư liên quan đến AI trên toàn cầu.</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Trọng tâm của sự bùng nổ này nằm ở những tiến bộ vượt bậc của kiến trúc mạng nơ-ron, cho phép các mô hình như Llama 3 hay Gemini 3 đạt được khả năng suy luận phức tạp, vượt qua các bài kiểm tra được thiết kế riêng cho chuyên gia cấp cao.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Tuy nhiên, sự phát triển theo cấp số nhân này không đi liền với một quỹ đạo hoàn hảo. Mặc dù chi phí suy luận của các hệ thống AI đã giảm mạnh và các rào cản tiếp cận ngày càng được thu hẹp, hệ sinh thái khoa học máy tính đang phải đối mặt với những thách thức chưa từng có. Những vấn đề này bao gồm sự lan truyền của thiên kiến nhận thức được mã hóa sâu bên trong thuật toán, tính bền vững của cơ sở hạ tầng năng lượng toàn cầu trước nhu cầu điện toán khổng lồ, và những lỗ hổng đạo đức trong việc triển khai AI vào các lĩnh vực nhạy cảm.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Báo cáo này cung cấp một phân tích chuyên sâu, toàn diện về nền tảng kiến trúc toán học, các bước tiến kỹ thuật đột phá, ứng dụng thực tiễn và những rủi ro đạo đức tiềm ẩn của các Mô hình Ngôn ngữ Lớn dựa trên các nghiên cứu học thuật, báo cáo ngành và dữ liệu thực nghiệm tính đến năm 2025.</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sở Ký thuyết và Kiến trúc Mạng Nơ-ron Cốt lõi của LLMs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thấu hiểu năng lực hiện tại của các LLMs hiện đại, cần phải truy xuất về những nền tảng toán học và kiến trúc mạng nơ-ron cốt lõi đã định hình toàn bộ kỷ nguyên này. Quá trình xử lý ngôn ngữ tự nhiên đã trải qua một cuộc cách mạng sâu sắc, từ bỏ các mô hình thống kê truyền thống để nhường chỗ cho các kiến trúc học sâu quy mô lớn.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Kỷ nguyên của Kiến trúc Transformer và Cơ chế Self-Attention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Trước năm 2017, các mô hình xử lý ngôn ngữ tự nhiên (NLP) chủ yếu phụ thuộc vào Mạng nơ-ron hồi quy (RNNs), Bộ nhớ ngắn hạn dài (LSTMs) và Mạng nơ-ron tích chập (CNNs). Tuy nhiên, các kiến trúc này gặp hạn chế hệ thống lớn trong việc xử lý các chuỗi văn bản dài do hiện tượng "quên" ngữ cảnh và bản chất xử lý tuần tự khiến chúng không thể thực hiện tính toán song song.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Bước ngoặt vĩ đại nhất xuất hiện với nghiên cứu nền tảng "Attention Is All You Need" (Vaswani et al., 2017), giới thiệu kiến trúc Transformer. Kiến trúc này loại bỏ hoàn toàn các lớp hồi quy và tích chập, thay vào đó dựa thuần túy vào cơ chế chú ý (attention mechanism) để mô hình hóa các phụ thuộc toàn cục giữa đầu vào và đầu ra.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Nghiên cứu này, với hơn 173.000 lượt trích dẫn tính đến năm 2025, được giới học thuật tôn vinh là một trong những công trình có tầm ảnh hưởng lớn nhất thế kỷ 21.</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Về mặt cấu trúc, Transformer tuân theo thiết kế mã hóa - giải mã (encoder-decoder). Khối mã hóa bao gồm một ngăn xếp gồm </w:t>
      </w:r>
      <w:r w:rsidDel="00000000" w:rsidR="00000000" w:rsidRPr="00000000">
        <w:rPr>
          <w:rFonts w:ascii="Google Sans" w:cs="Google Sans" w:eastAsia="Google Sans" w:hAnsi="Google Sans"/>
          <w:color w:val="1f1f1f"/>
        </w:rPr>
        <w:drawing>
          <wp:inline distB="19050" distT="19050" distL="19050" distR="19050">
            <wp:extent cx="506313" cy="229274"/>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06313" cy="2292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lớp giống hệt nhau. Mỗi lớp chứa hai lớp con: một cơ chế tự chú ý đa đầu (multi-head self-attention) và một mạng nơ-ron truyền thẳng (feed-forward network) kết nối đầy đủ. Các kết nối thặng dư (residual connections) được sử dụng xung quanh mỗi lớp con, theo sau là quá trình chuẩn hóa lớp (layer normalization), tạo ra đầu ra có số chiều </w:t>
      </w:r>
      <w:r w:rsidDel="00000000" w:rsidR="00000000" w:rsidRPr="00000000">
        <w:rPr>
          <w:rFonts w:ascii="Google Sans" w:cs="Google Sans" w:eastAsia="Google Sans" w:hAnsi="Google Sans"/>
          <w:color w:val="1f1f1f"/>
        </w:rPr>
        <w:drawing>
          <wp:inline distB="19050" distT="19050" distL="19050" distR="19050">
            <wp:extent cx="971921" cy="228687"/>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971921" cy="2286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Khối giải mã cũng có cấu trúc tương tự nhưng tích hợp thêm một lớp con thứ ba để thực hiện cơ chế chú ý lên kết quả của khối mã hóa, đồng thời sử dụng kỹ thuật "che khuất" (masking) để đảm bảo mô hình chỉ dự đoán dựa trên các vị trí đã biết trong quá khứ, duy trì tính chất tự hồi quy.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Bí quyết toán học của Transformer nằm ở hàm "Scaled Dot-Product Attention". Hàm này ánh xạ một truy vấn (Q) và một tập hợp các cặp khóa-giá trị (K, V) thành một vector đầu ra thông qua công thức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3951"/>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05500" cy="673951"/>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Yếu tố mở rộng </w:t>
      </w:r>
      <w:r w:rsidDel="00000000" w:rsidR="00000000" w:rsidRPr="00000000">
        <w:rPr>
          <w:rFonts w:ascii="Google Sans" w:cs="Google Sans" w:eastAsia="Google Sans" w:hAnsi="Google Sans"/>
          <w:color w:val="1f1f1f"/>
        </w:rPr>
        <w:drawing>
          <wp:inline distB="19050" distT="19050" distL="19050" distR="19050">
            <wp:extent cx="278903" cy="269286"/>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8903" cy="2692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(với </w:t>
      </w:r>
      <w:r w:rsidDel="00000000" w:rsidR="00000000" w:rsidRPr="00000000">
        <w:rPr>
          <w:rFonts w:ascii="Google Sans" w:cs="Google Sans" w:eastAsia="Google Sans" w:hAnsi="Google Sans"/>
          <w:color w:val="1f1f1f"/>
        </w:rPr>
        <w:drawing>
          <wp:inline distB="19050" distT="19050" distL="19050" distR="19050">
            <wp:extent cx="176361" cy="222772"/>
            <wp:effectExtent b="0" l="0" r="0" t="0"/>
            <wp:docPr id="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76361" cy="2227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số chiều của khóa) đóng vai trò then chốt nhằm ngăn chặn các tích vô hướng phát triển quá lớn về độ lớn, từ đó tránh việc đẩy hàm softmax vào các vùng có gradient cực nhỏ gây cản trở quá trình học.</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Thay vì chỉ sử dụng một hàm chú ý duy nhất, mô hình áp dụng "Multi-Head Attention", chiếu tuyến tính các truy vấn, khóa và giá trị </w:t>
      </w:r>
      <w:r w:rsidDel="00000000" w:rsidR="00000000" w:rsidRPr="00000000">
        <w:rPr>
          <w:rFonts w:ascii="Google Sans" w:cs="Google Sans" w:eastAsia="Google Sans" w:hAnsi="Google Sans"/>
          <w:color w:val="1f1f1f"/>
        </w:rPr>
        <w:drawing>
          <wp:inline distB="19050" distT="19050" distL="19050" distR="19050">
            <wp:extent cx="444400" cy="226928"/>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4400" cy="2269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lần vào các không gian chiều </w:t>
      </w:r>
      <w:r w:rsidDel="00000000" w:rsidR="00000000" w:rsidRPr="00000000">
        <w:rPr>
          <w:rFonts w:ascii="Google Sans" w:cs="Google Sans" w:eastAsia="Google Sans" w:hAnsi="Google Sans"/>
          <w:color w:val="1f1f1f"/>
        </w:rPr>
        <w:drawing>
          <wp:inline distB="19050" distT="19050" distL="19050" distR="19050">
            <wp:extent cx="485998" cy="228705"/>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85998" cy="2287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172343" cy="229791"/>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72343" cy="229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khác nhau. Hoạt động này diễn ra song song, sau đó được nối lại và chiếu một lần nữa, cho phép mô hình đồng thời chú ý đến thông tin từ các không gian biểu diễn ngữ nghĩa khác nhau tại các vị trí khác nhau.</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Trong kiến trúc ban đầu, các mạng truyền thẳng sử dụng hàm kích hoạt ReLU giữa hai phép biến đổi tuyến tính với số chiều bên trong là </w:t>
      </w:r>
      <w:r w:rsidDel="00000000" w:rsidR="00000000" w:rsidRPr="00000000">
        <w:rPr>
          <w:rFonts w:ascii="Google Sans" w:cs="Google Sans" w:eastAsia="Google Sans" w:hAnsi="Google Sans"/>
          <w:color w:val="1f1f1f"/>
        </w:rPr>
        <w:drawing>
          <wp:inline distB="19050" distT="19050" distL="19050" distR="19050">
            <wp:extent cx="860152" cy="229374"/>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860152" cy="2293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Kết quả thực nghiệm của kiến trúc này trên bộ dữ liệu WMT 2014 tiếng Anh-Đức đã đạt mức 28.4 BLEU chỉ sau 12 giờ huấn luyện trên 8 GPU P100, mở ra kỷ nguyên mới về khả năng mở rộng quy mô dữ liệu khổng lồ.</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Biểu diễn Không gian Ngữ nghĩa (Embeddings) và Xác suất Chuỗi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Các LLMs không thực sự "hiểu" ngôn ngữ theo nhận thức sinh học của con người; thay vào đó, chúng hoạt động như những cỗ máy thống kê lượng tử khổng lồ để dự đoán token tiếp theo trong một chuỗi văn bản.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Theo phân tích lý thuyết chuyên sâu từ Wolfram (2023), quá trình này bắt nguồn từ khái niệm "embeddings" – những mảng số đại diện lượng hóa cho đặc trưng của từ ngữ hoặc chuỗi từ ngữ trong một "không gian ngữ nghĩa" (meaning space).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Hệ thống phân tích hàng tỷ từ từ các kho lưu trữ web để xác định mức độ tương đồng của các "môi trường" mà từ ngữ xuất hiện. Những từ xuất hiện trong các ngữ cảnh văn phạm và ngữ nghĩa tương tự nhau (ví dụ: "cá sấu" và "cá sấu mõm dài") sẽ được ánh xạ thành các vector có tọa độ nằm gần nhau trong không gian đa chiều này, trong khi các khái niệm không liên quan như "củ cải" và "đại bàng" bị đẩy ra xa nhau.</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Khi tạo ra văn bản, ChatGPT hoặc các LLMs khác tạo ra một vector embedding cho toàn bộ văn bản đầu vào, sau đó sử dụng mạng nơ-ron (với hàng trăm tỷ trọng số được tính toán song song qua ma trận) để đánh giá xác suất cho danh sách các token tiềm năng tiếp theo.</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linh hoạt và tính sáng tạo của mô hình được kiểm soát bởi tham số "nhiệt độ" (temperature). Bằng cách thiết lập nhiệt độ lớn hơn 0 (ví dụ: 0.8 cho bài luận), mô hình không phải lúc nào cũng chọn token có xác suất toán học cao nhất mà đôi khi lấy mẫu ngẫu nhiên các token có thứ hạng thấp hơn, giúp văn bản tạo ra tránh được sự lặp lại rập khuôn máy móc.</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Sự kết hợp của hàng tỷ trọng số này tạo thành một "ngữ pháp ngữ nghĩa" (semantic grammar) tiềm ẩn. Mô hình vượt qua các quy tắc cú pháp cơ bản (danh từ, động từ) để nắm bắt các khái niệm trừu tượng sâu sắc hơn, thiết lập một "mô hình thế giới" ảo giúp nó định hình cách các đối tượng tương tác trong ngữ cảnh.</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Định luật Mở rộng (Scaling Laws) và Khả năng Học Few-Shot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dịch chuyển từ các mô hình học sâu quy mô nhỏ sang các hệ thống LLM khổng lồ được thiết lập vững chắc bởi định luật mở rộng. Nghiên cứu mang tính cách mạng "Language Models are Few-Shot Learners" (Brown et al., 2020) đã chứng minh rằng việc tăng cường quy mô một cách tinh giản mang lại khả năng suy luận phi thường.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GPT-3 được phát triển như một mô hình ngôn ngữ tự hồi quy với 175 tỷ tham số, lớn hơn 10 lần so với bất kỳ mô hình không thưa thớt (non-sparse) nào tồn tại trước đó.</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Điểm đột phá phương pháp luận của GPT-3 nằm ở khả năng "Few-Shot Learning" (Học qua vài ví dụ). Khác với các mô hình truyền thống yêu cầu quá trình tinh chỉnh (fine-tuning) tốn kém bằng cách cập nhật gradient trọng số cho từng tác vụ riêng biệt, GPT-3 được đánh giá hoàn toàn qua tương tác văn bản. Các tác vụ và ví dụ chứng minh được cung cấp trực tiếp qua chuỗi đầu vào (context window), và mô hình dự đoán kết quả mà không cần bất kỳ sự thay đổi tham số nào.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đảm bảo hiệu quả huấn luyện ở quy mô này, GPT-3 áp dụng một quy trình kiểm soát dữ liệu nghiêm ngặt. Hệ thống sử dụng trình tối ưu hóa Adam với các hệ số </w:t>
      </w:r>
      <w:r w:rsidDel="00000000" w:rsidR="00000000" w:rsidRPr="00000000">
        <w:rPr>
          <w:rFonts w:ascii="Google Sans" w:cs="Google Sans" w:eastAsia="Google Sans" w:hAnsi="Google Sans"/>
          <w:color w:val="1f1f1f"/>
        </w:rPr>
        <w:drawing>
          <wp:inline distB="19050" distT="19050" distL="19050" distR="19050">
            <wp:extent cx="659681" cy="229454"/>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59681" cy="2294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51954" cy="228442"/>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751954" cy="228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679550" cy="229707"/>
            <wp:effectExtent b="0" l="0" r="0" t="0"/>
            <wp:docPr id="1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79550" cy="2297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kết hợp giảm trọng số (weight decay) ở mức 0.1 và cắt gradient toàn cục ở 1.0.</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Lịch trình tốc độ học tuân theo phương pháp khởi động tuyến tính cho 375 triệu token đầu tiên, sau đó áp dụng suy giảm cosine xuống 10% giá trị ban đầu trong suốt 260 tỷ token.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Về phía dữ liệu, tập hợp Common Crawl khổng lồ được làm sạch thông qua một bộ phân loại chất lượng tự động dùng hồi quy logistic kết hợp bộ mã hóa HashingTF của nền tảng Spark. Hơn nữa, hiện tượng ô nhiễm dữ liệu (khi dữ liệu kiểm tra rò rỉ vào tập huấn luyện) được giảm thiểu bằng kỹ thuật loại bỏ trùng lặp mờ (fuzzy deduplication) dùng thuật toán MinHashLSH với 10 hàm băm, giúp giảm 10% kích thước dữ liệu nhưng gia tăng độ chính xác phân phối tổng quát.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Kết quả là GPT-3 đạt hiệu suất tiệm cận state-of-the-art ở nhiều tác vụ phức tạp như dịch máy, trả lời câu hỏi và suy diễn logic.</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Tiến bộ Kỹ thuật Đột phá và Cảnh quan Đánh giá năm 2024-2025</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 Báo cáo Chỉ số AI 2025 (AI Index Report) của Viện Trí tuệ Nhân tạo Lấy Con người làm Trung tâm thuộc Đại học Stanford (Stanford HAI), bối cảnh công nghệ của LLMs đã chứng kiến những bước nhảy vọt chưa từng có về cả hiệu suất kỹ thuật, sự tối ưu hóa phần cứng và mức độ hội tụ trong cạnh tranh địa chính trị.</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Các mô hình đã bão hòa các hệ thống đo lường truyền thống và đang thử thách những giới hạn cao nhất của trí tuệ con người.</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Vượt qua Các Tiêu chuẩn Đánh giá (Benchmarks) Khắt khe Nhất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khoảng thời gian 2024-2025, các hệ thống đánh giá truyền thống như MMLU hay GSM8K đã trở nên lỗi thời khi các mô hình dễ dàng đạt điểm tuyệt đối. Thay vào đó, cộng đồng nghiên cứu dựa vào các bộ chuẩn cực hạn để đo lường khả năng của mô hình.</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Bảng dưới đây trình bày các bước tiến đột phá trên những bộ chuẩn phức tạp nhất: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Tiêu chuẩn Đánh giá (Benchmark)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Mục đích Đánh giá Cốt lõi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Điểm số và Biến động (2023 vs 2024-2025)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tích Chuyên sâu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SWE-bench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Năng lực Kỹ thuật Phần mềm và Lập trình Tự động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Tăng vọt từ 4.4% (2023) lên 71.7% (2024).</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Phản ánh việc AI agents đã chuyển từ tạo mã đơn giản sang xử lý các cơ sở mã phức tạp. Các đại lý AI giờ đây có khả năng viết các nhân Triton với tốc độ và chi phí vượt trội so với con người.</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IMO Qualifying Exam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Khả năng Giải quyết Toán học Cấp cao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Mức nhảy vọt từ 9.3% (GPT-4o) lên 74.4% (mô hình o1).</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Sự ra đời của cơ chế suy luận "test-time compute" (chuỗi suy luận tính toán tại thời điểm kiểm tra) giúp AI đạt cấp độ Olympic, tuy nhiên mô hình o1 mất thời gian xử lý chậm hơn 30 lần và chi phí cao gấp 6 lần.</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Humanity’s Last Exam / GPQA Diamond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Khả năng Suy luận Trình độ Tiến sĩ Đa lĩnh vực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Các mô hình như Gemini 3 Pro đạt điểm số kỷ lục.</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Minh chứng cho khả năng kết hợp lý luận đa phương thức (hình ảnh, văn bản, mã code) với độ nhiễu thấp, tiệm cận chuyên gia nhân loại.</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FrontierMath / PlanBench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Toán học Chưa có lời giải và Lập kế hoạch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Chỉ đạt mức 2% (FrontierMath).</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Sự thất bại trên các bộ chuẩn này cho thấy điểm yếu cốt lõi: LLMs vẫn bế tắc trong suy diễn logic nghiêm ngặt đối với các quy mô vấn đề lớn hơn tập dữ liệu huấn luyện.</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Cân bằng Năng lực: Sự Trỗi dậy của Mã nguồn Mở và Cạnh tranh Địa chính trị</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trong những xu hướng kiến tạo cấu trúc ngành rõ rệt nhất là việc san phẳng khoảng cách hiệu suất giữa các mô hình độc quyền (Closed-weight) từ các tập đoàn lớn và các mô hình mã nguồn mở (Open-weight). Theo dữ liệu từ bảng xếp hạng Chatbot Arena Elo, sự chênh lệch hiệu suất giữa hai nhóm này đã thu hẹp từ mức 8% xuống chỉ còn 1.7% trong vòng một năm.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Tiêu biểu cho sự trỗi dậy của mô hình mở là thế hệ Llama 3 do Meta phát hành. Báo cáo kỹ thuật chi tiết của Llama 3 mô tả cấu trúc Transformer dày đặc lên tới 405 tỷ tham số và cửa sổ ngữ cảnh mở rộng đến 128K token.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Với khả năng hỗ trợ đa ngôn ngữ nguyên bản, công cụ lập trình, lý luận toán học và ứng dụng tích hợp đa phương thức (hình ảnh, video, âm thanh theo cấu trúc hợp thành), Llama 3 đạt chất lượng ngang ngửa các mô hình kín hàng đầu thế giới như GPT-4.</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Việc phát hành công khai phiên bản này cùng bộ phân loại an toàn Llama Guard 3 đã dân chủ hóa hoàn toàn quyền truy cập AI cho giới học thuật và doanh nghiệp vừa và nhỏ, đẩy nhanh tốc độ nghiên cứu toàn cầu.</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Trên khía cạnh địa chính trị, Hoa Kỳ tiếp tục duy trì vị thế áp đảo về số lượng sáng tạo với 40 mô hình AI đáng chú ý được phát hành trong năm 2024, vượt xa 15 mô hình từ Trung Quốc và 3 mô hình từ Liên minh Châu Âu.</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Gần 90% số lượng mô hình tiên tiến này có nguồn gốc từ công nghiệp tư nhân, phản ánh xu hướng thương mại hóa mạnh mẽ. Tuy nhiên, sự chênh lệch năng lực kỹ thuật thực tế đang bị xóa nhòa với tốc độ chóng mặt. Điển hình trên bộ chuẩn lập trình HumanEval, khoảng cách hiệu suất giữa các mô hình dẫn đầu của Mỹ và Trung Quốc đã giảm từ 31.6 điểm phần trăm vào cuối 2023 xuống chỉ còn 3.7 điểm phần trăm vào cuối 2024.</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Tương tự, trên bộ chuẩn toán học MATH, sự chênh lệch chỉ còn mức không đáng kể 1.6 điểm.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Sự hội tụ này chứng tỏ rào cản thuật toán đang dần biến mất, và cuộc chiến thực sự đã chuyển sang năng lực cung ứng hạ tầng điện toán.</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Hiệu suất Vận hành, Giảm thiểu Chi phí và Hạ tầng Năng lượng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Những đột phá trong kiến trúc và phần cứng (như việc sử dụng Tensor Processing Units - TPUs và ma trận phân mảnh) đã tối ưu hóa chi phí vận hành một cách ngoạn mục.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Chỉ tính riêng từ tháng 11 năm 2022 đến tháng 10 năm 2024, chi phí suy luận (inference cost) cho một hệ thống mang năng lực tương đương GPT-3.5 đã giảm mạnh hơn 280 lần.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Cùng lúc đó, phần cứng chứng kiến mức giảm giá 30% mỗi năm đi kèm với hiệu suất sử dụng năng lượng tăng 40%.</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Thế nhưng, nghịch lý vĩ đại của định luật mở rộng là nhu cầu tài nguyên khổng lồ. Quy mô dữ liệu dùng để huấn luyện các LLM tiên tiến nhất đang tăng gấp đôi mỗi 8 tháng, và nguồn điện năng cần thiết cho quy trình huấn luyện tăng gấp đôi mỗi năm.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Tác động môi trường là vô cùng khắc nghiệt: quá trình huấn luyện mô hình Llama 3.1 405B tiêu tốn lượng điện năng sinh ra mức phát thải carbon lên tới 8.930 tấn, một con số khổng lồ so với các mô hình thập kỷ trước.</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Hệ quả chiến lược của nhu cầu này là sự can thiệp trực tiếp của các tập đoàn công nghệ vào cơ sở hạ tầng năng lượng vật lý quốc gia. Theo xu hướng được dự báo bởi IEEE về sự hội tụ công nghệ IT/Năng lượng, trí tuệ nhân tạo đang tái định hình thị trường điện lực toàn cầu.</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Cụ thể, Microsoft đã cam kết khoản đầu tư 1.6 tỷ USD nhằm khôi phục và mua toàn bộ năng lượng từ lò phản ứng hạt nhân Three Mile Island. Tương tự, Google và Amazon liên tục ký kết các thỏa thuận năng lượng hạt nhân và đầu tư vào Lò phản ứng Mô-đun Nhỏ (Small Modular Reactors - SMRs) nhằm thiết lập chuỗi cung ứng năng lượng bền vững và liên tục cho các cụm trung tâm dữ liệu AI thế hệ mới.</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Ứng dụng Thực tiễn và Sự Chuyển dịch Quy trình Nghề nghiệp</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phát triển hoàn thiện của các LLMs đã vượt qua ranh giới nghiên cứu để tạo ra các thay đổi mang tính hệ thống trong nhiều lĩnh vực chuyên môn, đòi hỏi việc tái cấu trúc các khung quy trình làm việc. Báo cáo đánh giá hệ thống (SLR) của Đại học Sharjah, áp dụng khung phân tích Kitchenham và Charters trên 34 LLMs hiện hành, cho thấy ứng dụng của chúng đã thâm nhập sâu vào Y học (dự đoán bệnh lý, nha khoa từ xa), Tài chính (giao dịch thuật toán, đánh giá rủi ro) và Pháp luật (lập luận pháp lý tự động).</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Tự động hóa Tổng quan Y khoa (Systematic Literature Reviews)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giới nghiên cứu y sinh học, việc thực hiện đánh giá tài liệu hệ thống luôn là một quy trình đòi hỏi nguồn nhân lực khổng lồ. Các mô hình hiện đại đã định hình lại phương pháp luận này. Một nghiên cứu ứng dụng đánh giá hiệu suất của bốn mô hình bao gồm GPT-4o, Gemini 1.5 Pro, Claude 3.5 Sonnet và Llama 3.3 70B trong việc sàng lọc trích dẫn (citation screening) dựa trên Hướng dẫn Thực hành Lâm sàng Nhật Bản cho bệnh nhiễm trùng huyết năm 2024.</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Thực nghiệm chỉ ra rằng GPT-4o và Llama 3.3 đạt độ đặc hiệu (specificity) cao, giúp loại bỏ xuất sắc các bài báo không liên quan với tốc độ nhanh nhất và chi phí thấp nhất (nhờ Llama 3.3 là mô hình mã nguồn mở).</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Trái lại, Gemini 1.5 Pro và Claude 3.5 Sonnet thể hiện độ nhạy (sensitivity) ưu việt, hiếm khi bỏ sót tài liệu quan trọng nhưng tỷ lệ dương tính giả cao hơn.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Đặc biệt, trong khâu trích xuất dữ liệu tự động, các kiến trúc dựa trên nền tảng GPT thể hiện sự áp đảo với mức độ chính xác (precision) trung bình đạt 83.0% và độ thu hồi (recall) đạt 86.0%, vượt xa các mô hình ngôn ngữ thế hệ cũ dựa trên BERT.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Phương pháp tổng hợp kết quả nhóm (ensemble approach) từ nhiều mô hình khác nhau có khả năng tối ưu hóa quy trình tổng quan tài liệu, tiết kiệm hàng nghìn giờ làm việc cho giới nghiên cứu y khoa.</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Tinh chỉnh Cục bộ (Local Fine-tuning) trong Bảo mật Dữ liệu Y tế</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Bảo mật và quyền riêng tư là những rào cản tối thượng trong môi trường y tế khi ứng dụng AI.</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Việc truyền dữ liệu bệnh nhân nhạy cảm lên máy chủ đám mây của OpenAI hay Google vi phạm nghiêm trọng quy tắc bảo mật. Giải pháp được triển khai thành công trong năm 2024-2025 là phương pháp tinh chỉnh nội bộ (intra-institutional fine-tuning) trên các mô hình mở.</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Nghiên cứu ứng dụng trong chuyên ngành ung thư bức xạ cho thấy việc sử dụng thuật toán nén QLoRA cho phép tinh chỉnh mô hình Llama 3 8B ngay trên một máy trạm GPU 48GB duy nhất đặt tại bệnh viện.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Mặc dù mô hình cơ sở không có khả năng sinh ra các thư từ y tế (physician letters) đạt chuẩn, mô hình sau tinh chỉnh đã thành thạo thông tin chuyên khoa ung thư bức xạ, tự động tạo ra chẩn đoán, lịch sử điều trị, khuyến nghị và phác đồ điều trị theo đúng văn phong nội bộ của tổ chức y tế. Đánh giá đa chiều từ các chuyên gia lâm sàng cho kết quả ấn tượng với điểm trung bình 3.4/4, khẳng định giá trị thực tiễn vô cùng lớn khi có sự giám sát cuối cùng của bác sĩ.</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Tích hợp Chiến lược trong Doanh nghiệp</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Tại khu vực kinh tế doanh nghiệp, tỷ lệ chấp nhận và ứng dụng AI tạo sinh đã gia tăng bùng nổ. Theo khảo sát toàn cầu, tỷ lệ doanh nghiệp sử dụng AI tạo sinh ở ít nhất một chức năng hoạt động đã tăng gấp đôi chỉ trong một năm, từ 33% (2023) lên 71% (2024).</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Hệ quả tài chính của việc này là rõ rệt: 71% tổ chức ghi nhận sự gia tăng doanh thu trong lĩnh vực tiếp thị và bán hàng, theo sau là quản lý chuỗi cung ứng (63%).</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Về phía tiết kiệm chi phí, các doanh nghiệp báo cáo mức giảm thiểu chi phí hoạt động cao nhất ở khâu dịch vụ khách hàng (49%) và công nghệ phần mềm (41%).</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Thách thức Đạo đức, Rủi ro Hệ thống và Sự Khuyếch đại Thiên kiến Nhận thức (Cognitive Biases)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Bất chấp những thành tựu rực rỡ về mặt kỹ thuật, việc coi các LLMs như những hệ thống phán xét khách quan, trung lập hoặc đại diện cho trí tuệ nhân loại tiêu chuẩn là một sai lầm mang tính nhận thức cơ bản. Giới học thuật bắt đầu nhận ra rằng các thiên kiến xã hội và nhận thức của AI không phải là "lỗi" lập trình (bugs) có thể loại bỏ hoàn toàn bằng các bản vá phần mềm. Ngược lại, chúng là các đặc tính cố hữu sinh ra từ thiết kế cốt lõi của việc dự đoán xác suất dựa trên lượng dữ liệu văn bản chứa đầy định kiến của xã hội loài người.</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trong những phát hiện sâu sắc và đáng báo động nhất trong hệ sinh thái khoa học máy tính năm 2024-2025 đến từ công trình thực nghiệm được công bố trên </w:t>
      </w:r>
      <w:r w:rsidDel="00000000" w:rsidR="00000000" w:rsidRPr="00000000">
        <w:rPr>
          <w:rFonts w:ascii="Google Sans" w:cs="Google Sans" w:eastAsia="Google Sans" w:hAnsi="Google Sans"/>
          <w:i w:val="1"/>
          <w:iCs w:val="1"/>
          <w:color w:val="1f1f1f"/>
          <w:rtl w:val="0"/>
        </w:rPr>
        <w:t xml:space="preserve">Kỷ yếu của Viện Hàn lâm Khoa học Quốc gia Hoa Kỳ</w:t>
      </w:r>
      <w:r w:rsidDel="00000000" w:rsidR="00000000" w:rsidRPr="00000000">
        <w:rPr>
          <w:rFonts w:ascii="Google Sans" w:cs="Google Sans" w:eastAsia="Google Sans" w:hAnsi="Google Sans"/>
          <w:color w:val="1f1f1f"/>
          <w:rtl w:val="0"/>
        </w:rPr>
        <w:t xml:space="preserve"> (PNAS) với tiêu đề "Large language models show amplified cognitive biases in moral decision-making" (Tạm dịch: Các mô hình ngôn ngữ lớn thể hiện sự khuyếch đại thiên kiến nhận thức trong việc ra quyết định đạo đức).</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Phương pháp Luận Thực nghiệm và Các Dạng Thiên kiến Cốt lõi</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Nhóm nghiên cứu đã thiết kế bốn thực nghiệm tâm lý học khắt khe, kiểm thử các mô hình hàng đầu thị trường bao gồm GPT-4-turbo, GPT-4o, Llama 3.1-Instruct và Claude 3.5. Nhằm thiết lập đường cơ sở (baseline) so sánh, họ đối chiếu các phán quyết của AI với mẫu đại diện bao gồm hàng trăm công dân Hoa Kỳ được tuyển dụng qua nền tảng Prolific (N=285 ở nghiên cứu 1; N=474 ở nghiên cứu 2; N=491 ở nghiên cứu 3), tiến hành trên 22 tình huống tiến thoái lưỡng nan đạo đức đa dạng (từ bài toán đường ray xe lửa kinh điển, vấn đề hành động tập thể đến các rắc rối đạo đức thường nhật trích xuất từ diễn đàn Reddit).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quả định lượng đã lật tẩy những biến dạng nhận thức nghiêm trọng của các hệ thống LLMs:</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Sự Khuyếch đại Thiên kiến Bỏ qua (Omission Bias):</w:t>
      </w:r>
      <w:r w:rsidDel="00000000" w:rsidR="00000000" w:rsidRPr="00000000">
        <w:rPr>
          <w:rFonts w:ascii="Google Sans" w:cs="Google Sans" w:eastAsia="Google Sans" w:hAnsi="Google Sans"/>
          <w:color w:val="1f1f1f"/>
          <w:rtl w:val="0"/>
        </w:rPr>
        <w:t xml:space="preserve"> Trong các tình huống đạo đức mà chủ thể phải lựa chọn giữa một hành động chủ động gây ra tổn thất nhỏ (nhằm tránh một thảm họa lớn) và việc "không làm gì" (nhưng hậu quả là thảm họa lớn xảy ra), LLMs thể hiện thiên hướng sợ hãi hành động (omission bias) ở mức độ cực đoan, vượt xa bản năng của con người. Theo dữ liệu, con người có mức độ dao động nhỏ (tán thành 50% khi cần hành động so với 55% khi không cần). Tuy nhiên, các mô hình ngôn ngữ từ chối gay gắt sự can thiệp chủ động (chỉ 53% tán thành lựa chọn tối ưu lợi ích - Cost-Benefit Reasoning), trong khi đó lại ủng hộ tuyệt đối (97% tán thành) nếu giải pháp đó được định dạng lại thành một trạng thái "bỏ qua" hoặc "không làm gì".</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Thiên kiến Tự động "Không" (The Yes-No Bias):</w:t>
      </w:r>
      <w:r w:rsidDel="00000000" w:rsidR="00000000" w:rsidRPr="00000000">
        <w:rPr>
          <w:rFonts w:ascii="Google Sans" w:cs="Google Sans" w:eastAsia="Google Sans" w:hAnsi="Google Sans"/>
          <w:color w:val="1f1f1f"/>
          <w:rtl w:val="0"/>
        </w:rPr>
        <w:t xml:space="preserve"> Phân tích của nghiên cứu 2 tiết lộ một thiên kiến chưa từng được ghi nhận trong tâm lý học con người nhưng tồn tại mạnh mẽ ở AI: mô hình có thiên hướng toán học nghiêng về việc tạo ra token "Không" (No) bất kể nội dung ngữ nghĩa. Điều này dẫn đến một sự cố logic tai hại khi mô hình hoàn toàn đảo ngược phán quyết đạo đức hoặc lời khuyên của mình chỉ bởi vì nhà nghiên cứu định dạng lại câu hỏi từ dạng khẳng định sang dạng phủ định.</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Lòng Vị tha Vô thực (Hyper-altruism):</w:t>
      </w:r>
      <w:r w:rsidDel="00000000" w:rsidR="00000000" w:rsidRPr="00000000">
        <w:rPr>
          <w:rFonts w:ascii="Google Sans" w:cs="Google Sans" w:eastAsia="Google Sans" w:hAnsi="Google Sans"/>
          <w:color w:val="1f1f1f"/>
          <w:rtl w:val="0"/>
        </w:rPr>
        <w:t xml:space="preserve"> Trong các kịch bản hành động tập thể (nơi lợi ích cá nhân xung đột với lợi ích cộng đồng), tất cả các LLMs được đánh giá đều đưa ra các quyết định và lời khuyên mang tính hy sinh vị tha cao một cách thiếu thực tế, khác biệt hoàn toàn với hành vi phân phối lợi ích tự nhiên của tập mẫu con người.</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Nghịch lý của Căn chỉnh An toàn (The Alignment Paradox)</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Nghiên cứu số 4 trong chuỗi thực nghiệm PNAS đã điều tra cội nguồn của những thiên kiến này, mang lại một kết luận thách thức hoàn toàn triết lý phát triển AI hiện hành. Bằng cách so sánh sự khác biệt giữa mô hình gốc (Llama 3.1 pretrained) và mô hình đã trải qua tinh chỉnh an toàn (Llama 3.1-Instruct), các nhà khoa học phát hiện ra rằng những thiên kiến đạo đức này không bắt nguồn trực tiếp từ quá trình tiền huấn luyện (pre-training) trên khối dữ liệu internet.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Trái lại, chính quy trình "Căn chỉnh An toàn" (Alignment) thông qua kỹ thuật Học tăng cường từ Phản hồi của Con người (RLHF) nhằm mục đích biến LLMs thành các Chatbot thân thiện, vô hại và tuân thủ sở thích của người dùng đã </w:t>
      </w:r>
      <w:r w:rsidDel="00000000" w:rsidR="00000000" w:rsidRPr="00000000">
        <w:rPr>
          <w:rFonts w:ascii="Google Sans" w:cs="Google Sans" w:eastAsia="Google Sans" w:hAnsi="Google Sans"/>
          <w:i w:val="1"/>
          <w:iCs w:val="1"/>
          <w:color w:val="1f1f1f"/>
          <w:rtl w:val="0"/>
        </w:rPr>
        <w:t xml:space="preserve">cấy ghép</w:t>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i w:val="1"/>
          <w:iCs w:val="1"/>
          <w:color w:val="1f1f1f"/>
          <w:rtl w:val="0"/>
        </w:rPr>
        <w:t xml:space="preserve">kích hoạt</w:t>
      </w:r>
      <w:r w:rsidDel="00000000" w:rsidR="00000000" w:rsidRPr="00000000">
        <w:rPr>
          <w:rFonts w:ascii="Google Sans" w:cs="Google Sans" w:eastAsia="Google Sans" w:hAnsi="Google Sans"/>
          <w:color w:val="1f1f1f"/>
          <w:rtl w:val="0"/>
        </w:rPr>
        <w:t xml:space="preserve"> các thiên kiến nhận thức này.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Quá trình phạt các phản hồi mang tính "rủi ro" vô tình định hình lại cấu trúc trọng số, ép các mô hình vào một trạng thái tư duy đạo đức cứng nhắc, giáo điều, rụt rè và sợ hãi trách nhiệm (thể hiện qua sự tăng vọt của omission bias và yes-no bias trong mô hình Instruct so với bản gốc).</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Hệ lụy của vấn đề này là mang tính vĩ mô. Khi xã hội ngày càng phụ thuộc một cách thiếu tư duy phản biện vào các tư vấn của LLMs để hỗ trợ phân xử pháp lý, ra quyết định y tế, tuyển dụng nhân sự (HR), giáo dục hay phân bổ nguồn lực chính sách, các thiên kiến bị bóp méo và phóng đại này sẽ dần thâm nhập, định hình lại chuẩn mực xã hội và khuyếch đại sự bất công.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Việc xây dựng các khung nguyên tắc đạo đức thống nhất chú trọng vào tính minh bạch, sự công bằng, bảo mật quyền riêng tư và giám sát bản quyền trí tuệ trở nên thiết yếu hơn bao giờ hết, đặc biệt trong các lĩnh vực có rủi ro cao như y khoa và sư phạm.</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Đánh giá Độ tin cậy và Phân tích Nguồn Thông tin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Tính toàn vẹn của một báo cáo nghiên cứu phụ thuộc cốt lõi vào hệ thống tài liệu tham khảo được sử dụng. Trong nghiên cứu này, quá trình thu thập thông tin được thực hiện khắt khe qua các cơ sở dữ liệu học thuật uy tín bậc nhất thế giới (Google Scholar, PubMed, arXiv), các tạp chí khoa học chuyên ngành có hệ thống bình duyệt mù kép (như PNAS, Frontiers), và các báo cáo phân tích chiến lược từ các tổ chức tiêu chuẩn (IEEE, Đại học Stanford).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đảm bảo giá trị khoa học, 10 nguồn tài liệu tham khảo cốt lõi đã được sàng lọc và đánh giá độ tin cậy nghiêm ngặt dựa trên năm tiêu chí phân tích đa chiều: uy tín Tác giả, tính chính danh của Cơ quan xuất bản, tính chặt chẽ của Phương pháp nghiên cứu, mật độ Trích dẫn phản ánh mức độ ảnh hưởng, và Tính cập nhật của thông tin trong bối cảnh công nghệ thay đổi từng ngày.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Bảng dưới đây trình bày chi tiết đánh giá định tính và xếp hạng độ tin cậy cho từng tài liệu được sử dụng làm xương sống cho báo cáo: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Tài liệu (Định dạng Harvard tóm tắt)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Cơ quan Xuất bản / Nền tảng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Phương pháp Nghiên cứu &amp; Trích dẫn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Tính Cập nhật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Đánh giá &amp; Xếp hạng Độ tin cậy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color w:val="1f1f1f"/>
                <w:shd w:fill="auto" w:val="clear"/>
                <w:rtl w:val="0"/>
              </w:rPr>
              <w:t xml:space="preserve">Vaswani, A. et al. (2017) </w:t>
            </w:r>
            <w:r w:rsidDel="00000000" w:rsidR="00000000" w:rsidRPr="00000000">
              <w:rPr>
                <w:rFonts w:ascii="Google Sans" w:cs="Google Sans" w:eastAsia="Google Sans" w:hAnsi="Google Sans"/>
                <w:i w:val="1"/>
                <w:iCs w:val="1"/>
                <w:color w:val="1f1f1f"/>
                <w:shd w:fill="auto" w:val="clear"/>
                <w:rtl w:val="0"/>
              </w:rPr>
              <w:t xml:space="preserve">Attention is All you Need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Advances in Neural Information Processing Systems (NeurIPS)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Phương pháp:</w:t>
            </w:r>
            <w:r w:rsidDel="00000000" w:rsidR="00000000" w:rsidRPr="00000000">
              <w:rPr>
                <w:rFonts w:ascii="Google Sans" w:cs="Google Sans" w:eastAsia="Google Sans" w:hAnsi="Google Sans"/>
                <w:color w:val="1f1f1f"/>
                <w:shd w:fill="auto" w:val="clear"/>
                <w:rtl w:val="0"/>
              </w:rPr>
              <w:t xml:space="preserve"> Đề xuất kiến trúc nền tảng Transformer; đo lường thực nghiệm dịch máy bằng hệ mét BLEU.</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Trích dẫn:</w:t>
            </w:r>
            <w:r w:rsidDel="00000000" w:rsidR="00000000" w:rsidRPr="00000000">
              <w:rPr>
                <w:rFonts w:ascii="Google Sans" w:cs="Google Sans" w:eastAsia="Google Sans" w:hAnsi="Google Sans"/>
                <w:color w:val="1f1f1f"/>
                <w:shd w:fill="auto" w:val="clear"/>
                <w:rtl w:val="0"/>
              </w:rPr>
              <w:t xml:space="preserve"> &gt;173,000 lượt (Google Scholar).</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Nền tảng (2017)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 (Tuyệt đối):</w:t>
            </w:r>
            <w:r w:rsidDel="00000000" w:rsidR="00000000" w:rsidRPr="00000000">
              <w:rPr>
                <w:rFonts w:ascii="Google Sans" w:cs="Google Sans" w:eastAsia="Google Sans" w:hAnsi="Google Sans"/>
                <w:color w:val="1f1f1f"/>
                <w:shd w:fill="auto" w:val="clear"/>
                <w:rtl w:val="0"/>
              </w:rPr>
              <w:t xml:space="preserve"> Bài báo vĩ đại nhất của lịch sử NLP hiện đại, nền móng cho tất cả LLMs hiện hành. Cơ quan xuất bản là hội nghị trí tuệ nhân tạo top đầu thế giới.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color w:val="1f1f1f"/>
                <w:shd w:fill="auto" w:val="clear"/>
                <w:rtl w:val="0"/>
              </w:rPr>
              <w:t xml:space="preserve">Brown, T.B. et al. (2020) </w:t>
            </w:r>
            <w:r w:rsidDel="00000000" w:rsidR="00000000" w:rsidRPr="00000000">
              <w:rPr>
                <w:rFonts w:ascii="Google Sans" w:cs="Google Sans" w:eastAsia="Google Sans" w:hAnsi="Google Sans"/>
                <w:i w:val="1"/>
                <w:iCs w:val="1"/>
                <w:color w:val="1f1f1f"/>
                <w:shd w:fill="auto" w:val="clear"/>
                <w:rtl w:val="0"/>
              </w:rPr>
              <w:t xml:space="preserve">Language Models are Few-Shot Learners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NeurIPS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Phương pháp:</w:t>
            </w:r>
            <w:r w:rsidDel="00000000" w:rsidR="00000000" w:rsidRPr="00000000">
              <w:rPr>
                <w:rFonts w:ascii="Google Sans" w:cs="Google Sans" w:eastAsia="Google Sans" w:hAnsi="Google Sans"/>
                <w:color w:val="1f1f1f"/>
                <w:shd w:fill="auto" w:val="clear"/>
                <w:rtl w:val="0"/>
              </w:rPr>
              <w:t xml:space="preserve"> Huấn luyện mô hình tự hồi quy quy mô 175B tham số; kỹ thuật lọc chất lượng logistic regression; fuzzy deduplication.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Trích dẫn:</w:t>
            </w:r>
            <w:r w:rsidDel="00000000" w:rsidR="00000000" w:rsidRPr="00000000">
              <w:rPr>
                <w:rFonts w:ascii="Google Sans" w:cs="Google Sans" w:eastAsia="Google Sans" w:hAnsi="Google Sans"/>
                <w:color w:val="1f1f1f"/>
                <w:shd w:fill="auto" w:val="clear"/>
                <w:rtl w:val="0"/>
              </w:rPr>
              <w:t xml:space="preserve"> &gt;187,000 lượt.</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Nền tảng (2020)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 (Tuyệt đối):</w:t>
            </w:r>
            <w:r w:rsidDel="00000000" w:rsidR="00000000" w:rsidRPr="00000000">
              <w:rPr>
                <w:rFonts w:ascii="Google Sans" w:cs="Google Sans" w:eastAsia="Google Sans" w:hAnsi="Google Sans"/>
                <w:color w:val="1f1f1f"/>
                <w:shd w:fill="auto" w:val="clear"/>
                <w:rtl w:val="0"/>
              </w:rPr>
              <w:t xml:space="preserve"> Chứng minh luật mở rộng (scaling laws) và phương thức Few-Shot Learning của OpenAI. Dữ liệu thực nghiệm vô cùng chi tiết và toàn diện.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color w:val="1f1f1f"/>
                <w:shd w:fill="auto" w:val="clear"/>
                <w:rtl w:val="0"/>
              </w:rPr>
              <w:t xml:space="preserve">Cheung, V., Maier, M. và Lieder, F. (2025) </w:t>
            </w:r>
            <w:r w:rsidDel="00000000" w:rsidR="00000000" w:rsidRPr="00000000">
              <w:rPr>
                <w:rFonts w:ascii="Google Sans" w:cs="Google Sans" w:eastAsia="Google Sans" w:hAnsi="Google Sans"/>
                <w:i w:val="1"/>
                <w:iCs w:val="1"/>
                <w:color w:val="1f1f1f"/>
                <w:shd w:fill="auto" w:val="clear"/>
                <w:rtl w:val="0"/>
              </w:rPr>
              <w:t xml:space="preserve">Large language models show amplified cognitive biases...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Proceedings of the National Academy of Sciences (PNAS)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Phương pháp:</w:t>
            </w:r>
            <w:r w:rsidDel="00000000" w:rsidR="00000000" w:rsidRPr="00000000">
              <w:rPr>
                <w:rFonts w:ascii="Google Sans" w:cs="Google Sans" w:eastAsia="Google Sans" w:hAnsi="Google Sans"/>
                <w:color w:val="1f1f1f"/>
                <w:shd w:fill="auto" w:val="clear"/>
                <w:rtl w:val="0"/>
              </w:rPr>
              <w:t xml:space="preserve"> Thực nghiệm tâm lý học hành vi đối chứng trực tiếp giữa 4 mô hình LLM và hàng trăm người dùng Prolific, thiết kế tiền đăng ký (preregistered).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Trích dẫn:</w:t>
            </w:r>
            <w:r w:rsidDel="00000000" w:rsidR="00000000" w:rsidRPr="00000000">
              <w:rPr>
                <w:rFonts w:ascii="Google Sans" w:cs="Google Sans" w:eastAsia="Google Sans" w:hAnsi="Google Sans"/>
                <w:color w:val="1f1f1f"/>
                <w:shd w:fill="auto" w:val="clear"/>
                <w:rtl w:val="0"/>
              </w:rPr>
              <w:t xml:space="preserve"> Cao (Công bố khoa học đột phá của năm).</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Mới nhất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 (Rất Cao):</w:t>
            </w:r>
            <w:r w:rsidDel="00000000" w:rsidR="00000000" w:rsidRPr="00000000">
              <w:rPr>
                <w:rFonts w:ascii="Google Sans" w:cs="Google Sans" w:eastAsia="Google Sans" w:hAnsi="Google Sans"/>
                <w:color w:val="1f1f1f"/>
                <w:shd w:fill="auto" w:val="clear"/>
                <w:rtl w:val="0"/>
              </w:rPr>
              <w:t xml:space="preserve"> Tạp chí viện hàn lâm uy tín hàng đầu Hoa Kỳ. Khám phá nghịch lý Alignment RLHF và thiên kiến nhận thức. Cung cấp góc nhìn phản biện đạo đức xuất sắc.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color w:val="1f1f1f"/>
                <w:shd w:fill="auto" w:val="clear"/>
                <w:rtl w:val="0"/>
              </w:rPr>
              <w:t xml:space="preserve">Stanford HAI (2025) </w:t>
            </w:r>
            <w:r w:rsidDel="00000000" w:rsidR="00000000" w:rsidRPr="00000000">
              <w:rPr>
                <w:rFonts w:ascii="Google Sans" w:cs="Google Sans" w:eastAsia="Google Sans" w:hAnsi="Google Sans"/>
                <w:i w:val="1"/>
                <w:iCs w:val="1"/>
                <w:color w:val="1f1f1f"/>
                <w:shd w:fill="auto" w:val="clear"/>
                <w:rtl w:val="0"/>
              </w:rPr>
              <w:t xml:space="preserve">Artificial Intelligence Index Report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Viện Trí tuệ Nhân tạo Lấy Con người làm Trung tâm, Đại học Stanford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Phương pháp:</w:t>
            </w:r>
            <w:r w:rsidDel="00000000" w:rsidR="00000000" w:rsidRPr="00000000">
              <w:rPr>
                <w:rFonts w:ascii="Google Sans" w:cs="Google Sans" w:eastAsia="Google Sans" w:hAnsi="Google Sans"/>
                <w:color w:val="1f1f1f"/>
                <w:shd w:fill="auto" w:val="clear"/>
                <w:rtl w:val="0"/>
              </w:rPr>
              <w:t xml:space="preserve"> Phân tích dữ liệu thứ cấp quy mô toàn cầu; tổng hợp điểm benchmark (SWE-bench, GPQA), thống kê kinh tế, đầu tư tài chính và phát thải carbon.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Mới nhất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 (Rất Cao):</w:t>
            </w:r>
            <w:r w:rsidDel="00000000" w:rsidR="00000000" w:rsidRPr="00000000">
              <w:rPr>
                <w:rFonts w:ascii="Google Sans" w:cs="Google Sans" w:eastAsia="Google Sans" w:hAnsi="Google Sans"/>
                <w:color w:val="1f1f1f"/>
                <w:shd w:fill="auto" w:val="clear"/>
                <w:rtl w:val="0"/>
              </w:rPr>
              <w:t xml:space="preserve"> Báo cáo tiêu chuẩn vàng hàng năm của ngành AI từ đại học danh giá bậc nhất thế giới. Độ trung lập, tính toàn diện và độ tin cậy tuyệt đối.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color w:val="1f1f1f"/>
                <w:shd w:fill="auto" w:val="clear"/>
                <w:rtl w:val="0"/>
              </w:rPr>
              <w:t xml:space="preserve">Saleh, Y. et al. (2025) </w:t>
            </w:r>
            <w:r w:rsidDel="00000000" w:rsidR="00000000" w:rsidRPr="00000000">
              <w:rPr>
                <w:rFonts w:ascii="Google Sans" w:cs="Google Sans" w:eastAsia="Google Sans" w:hAnsi="Google Sans"/>
                <w:i w:val="1"/>
                <w:iCs w:val="1"/>
                <w:color w:val="1f1f1f"/>
                <w:shd w:fill="auto" w:val="clear"/>
                <w:rtl w:val="0"/>
              </w:rPr>
              <w:t xml:space="preserve">Evaluating large language models: a systematic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Frontiers in Computer Science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Phương pháp:</w:t>
            </w:r>
            <w:r w:rsidDel="00000000" w:rsidR="00000000" w:rsidRPr="00000000">
              <w:rPr>
                <w:rFonts w:ascii="Google Sans" w:cs="Google Sans" w:eastAsia="Google Sans" w:hAnsi="Google Sans"/>
                <w:color w:val="1f1f1f"/>
                <w:shd w:fill="auto" w:val="clear"/>
                <w:rtl w:val="0"/>
              </w:rPr>
              <w:t xml:space="preserve"> Phương pháp đánh giá tài liệu hệ thống (Systematic Literature Review - SLR) áp dụng khung Kitchenham và Charters để phân loại 34 mô hình LLMs.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Mới nhất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 (Cao):</w:t>
            </w:r>
            <w:r w:rsidDel="00000000" w:rsidR="00000000" w:rsidRPr="00000000">
              <w:rPr>
                <w:rFonts w:ascii="Google Sans" w:cs="Google Sans" w:eastAsia="Google Sans" w:hAnsi="Google Sans"/>
                <w:color w:val="1f1f1f"/>
                <w:shd w:fill="auto" w:val="clear"/>
                <w:rtl w:val="0"/>
              </w:rPr>
              <w:t xml:space="preserve"> Tạp chí khoa học bình duyệt minh bạch. Đánh giá mang tính tổng quan cao về ứng dụng liên ngành (y tế, giáo dục, tài chính) và các hạn chế kỹ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color w:val="1f1f1f"/>
                <w:shd w:fill="auto" w:val="clear"/>
                <w:rtl w:val="0"/>
              </w:rPr>
              <w:t xml:space="preserve">Raschka, S. (2024) </w:t>
            </w:r>
            <w:r w:rsidDel="00000000" w:rsidR="00000000" w:rsidRPr="00000000">
              <w:rPr>
                <w:rFonts w:ascii="Google Sans" w:cs="Google Sans" w:eastAsia="Google Sans" w:hAnsi="Google Sans"/>
                <w:i w:val="1"/>
                <w:iCs w:val="1"/>
                <w:color w:val="1f1f1f"/>
                <w:shd w:fill="auto" w:val="clear"/>
                <w:rtl w:val="0"/>
              </w:rPr>
              <w:t xml:space="preserve">Build a Large Language Model (From Scratch)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Manning Publications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Phương pháp:</w:t>
            </w:r>
            <w:r w:rsidDel="00000000" w:rsidR="00000000" w:rsidRPr="00000000">
              <w:rPr>
                <w:rFonts w:ascii="Google Sans" w:cs="Google Sans" w:eastAsia="Google Sans" w:hAnsi="Google Sans"/>
                <w:color w:val="1f1f1f"/>
                <w:shd w:fill="auto" w:val="clear"/>
                <w:rtl w:val="0"/>
              </w:rPr>
              <w:t xml:space="preserve"> Nghiên cứu thực hành ứng dụng; lập trình và huấn luyện mạng nơ-ron Transformer cấu trúc GPT-2 từng bước bằng mã nguồn thực tế.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Rất mới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 (Cao):</w:t>
            </w:r>
            <w:r w:rsidDel="00000000" w:rsidR="00000000" w:rsidRPr="00000000">
              <w:rPr>
                <w:rFonts w:ascii="Google Sans" w:cs="Google Sans" w:eastAsia="Google Sans" w:hAnsi="Google Sans"/>
                <w:color w:val="1f1f1f"/>
                <w:shd w:fill="auto" w:val="clear"/>
                <w:rtl w:val="0"/>
              </w:rPr>
              <w:t xml:space="preserve"> Tác giả là chuyên gia có chuyên môn sâu (Ph.D), giảng viên đại học. Manning là nhà xuất bản tài liệu kỹ thuật danh tiếng. Mang lại góc nhìn kỹ thuật cấu trúc vi mô vô giá.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color w:val="1f1f1f"/>
                <w:shd w:fill="auto" w:val="clear"/>
                <w:rtl w:val="0"/>
              </w:rPr>
              <w:t xml:space="preserve">Dubey, A. et al. (2024) </w:t>
            </w:r>
            <w:r w:rsidDel="00000000" w:rsidR="00000000" w:rsidRPr="00000000">
              <w:rPr>
                <w:rFonts w:ascii="Google Sans" w:cs="Google Sans" w:eastAsia="Google Sans" w:hAnsi="Google Sans"/>
                <w:i w:val="1"/>
                <w:iCs w:val="1"/>
                <w:color w:val="1f1f1f"/>
                <w:shd w:fill="auto" w:val="clear"/>
                <w:rtl w:val="0"/>
              </w:rPr>
              <w:t xml:space="preserve">The Llama 3 Herd of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 AI Research (Báo cáo Kỹ thuật, arXiv)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Phương pháp:</w:t>
            </w:r>
            <w:r w:rsidDel="00000000" w:rsidR="00000000" w:rsidRPr="00000000">
              <w:rPr>
                <w:rFonts w:ascii="Google Sans" w:cs="Google Sans" w:eastAsia="Google Sans" w:hAnsi="Google Sans"/>
                <w:color w:val="1f1f1f"/>
                <w:shd w:fill="auto" w:val="clear"/>
                <w:rtl w:val="0"/>
              </w:rPr>
              <w:t xml:space="preserve"> Báo cáo huấn luyện siêu mô hình 405B tham số mã nguồn mở. Đánh giá kiểm thử an toàn và đo lường hội tụ đa phương thức.</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Trích dẫn:</w:t>
            </w:r>
            <w:r w:rsidDel="00000000" w:rsidR="00000000" w:rsidRPr="00000000">
              <w:rPr>
                <w:rFonts w:ascii="Google Sans" w:cs="Google Sans" w:eastAsia="Google Sans" w:hAnsi="Google Sans"/>
                <w:color w:val="1f1f1f"/>
                <w:shd w:fill="auto" w:val="clear"/>
                <w:rtl w:val="0"/>
              </w:rPr>
              <w:t xml:space="preserve"> &gt;16,000 lượt.</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Rất mới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 (Rất Cao):</w:t>
            </w:r>
            <w:r w:rsidDel="00000000" w:rsidR="00000000" w:rsidRPr="00000000">
              <w:rPr>
                <w:rFonts w:ascii="Google Sans" w:cs="Google Sans" w:eastAsia="Google Sans" w:hAnsi="Google Sans"/>
                <w:color w:val="1f1f1f"/>
                <w:shd w:fill="auto" w:val="clear"/>
                <w:rtl w:val="0"/>
              </w:rPr>
              <w:t xml:space="preserve"> Mặc dù xuất bản dưới dạng arXiv, đây là tài liệu chính thức từ Meta mô tả cột mốc công nghệ nguồn mở vĩ đại nhất năm 2024. Phương pháp đánh giá thực chứng nghiêm ngặt.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color w:val="1f1f1f"/>
                <w:shd w:fill="auto" w:val="clear"/>
                <w:rtl w:val="0"/>
              </w:rPr>
              <w:t xml:space="preserve">Wolfram, S. (2023) </w:t>
            </w:r>
            <w:r w:rsidDel="00000000" w:rsidR="00000000" w:rsidRPr="00000000">
              <w:rPr>
                <w:rFonts w:ascii="Google Sans" w:cs="Google Sans" w:eastAsia="Google Sans" w:hAnsi="Google Sans"/>
                <w:i w:val="1"/>
                <w:iCs w:val="1"/>
                <w:color w:val="1f1f1f"/>
                <w:shd w:fill="auto" w:val="clear"/>
                <w:rtl w:val="0"/>
              </w:rPr>
              <w:t xml:space="preserve">What Is ChatGPT Doing … and Why Does It 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Wolfram Media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Phương pháp:</w:t>
            </w:r>
            <w:r w:rsidDel="00000000" w:rsidR="00000000" w:rsidRPr="00000000">
              <w:rPr>
                <w:rFonts w:ascii="Google Sans" w:cs="Google Sans" w:eastAsia="Google Sans" w:hAnsi="Google Sans"/>
                <w:color w:val="1f1f1f"/>
                <w:shd w:fill="auto" w:val="clear"/>
                <w:rtl w:val="0"/>
              </w:rPr>
              <w:t xml:space="preserve"> Phân tích lý thuyết học máy diễn giải cơ chế tính toán mạng nơ-ron, không gian ngữ nghĩa (embeddings), khái niệm "Semantic Grammar".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Gần đây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 (Cao):</w:t>
            </w:r>
            <w:r w:rsidDel="00000000" w:rsidR="00000000" w:rsidRPr="00000000">
              <w:rPr>
                <w:rFonts w:ascii="Google Sans" w:cs="Google Sans" w:eastAsia="Google Sans" w:hAnsi="Google Sans"/>
                <w:color w:val="1f1f1f"/>
                <w:shd w:fill="auto" w:val="clear"/>
                <w:rtl w:val="0"/>
              </w:rPr>
              <w:t xml:space="preserve"> Tác giả là nhà khoa học máy tính huyền thoại. Phân tích nền tảng tư duy ngôn ngữ máy học dưới lăng kính toán học thuần túy. Độ tin cậy chuyên môn xuất sắc.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color w:val="1f1f1f"/>
                <w:shd w:fill="auto" w:val="clear"/>
                <w:rtl w:val="0"/>
              </w:rPr>
              <w:t xml:space="preserve">Team, G. et al. (2024) </w:t>
            </w:r>
            <w:r w:rsidDel="00000000" w:rsidR="00000000" w:rsidRPr="00000000">
              <w:rPr>
                <w:rFonts w:ascii="Google Sans" w:cs="Google Sans" w:eastAsia="Google Sans" w:hAnsi="Google Sans"/>
                <w:i w:val="1"/>
                <w:iCs w:val="1"/>
                <w:color w:val="1f1f1f"/>
                <w:shd w:fill="auto" w:val="clear"/>
                <w:rtl w:val="0"/>
              </w:rPr>
              <w:t xml:space="preserve">Gemini: a family of highly capable multimodal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Google DeepMind (arXiv)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Phương pháp:</w:t>
            </w:r>
            <w:r w:rsidDel="00000000" w:rsidR="00000000" w:rsidRPr="00000000">
              <w:rPr>
                <w:rFonts w:ascii="Google Sans" w:cs="Google Sans" w:eastAsia="Google Sans" w:hAnsi="Google Sans"/>
                <w:color w:val="1f1f1f"/>
                <w:shd w:fill="auto" w:val="clear"/>
                <w:rtl w:val="0"/>
              </w:rPr>
              <w:t xml:space="preserve"> Đánh giá hiệu suất kiến trúc học đa phương thức (hình ảnh, mã, văn bản) trên hàng triệu token ngữ cảnh.</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Trích dẫn:</w:t>
            </w:r>
            <w:r w:rsidDel="00000000" w:rsidR="00000000" w:rsidRPr="00000000">
              <w:rPr>
                <w:rFonts w:ascii="Google Sans" w:cs="Google Sans" w:eastAsia="Google Sans" w:hAnsi="Google Sans"/>
                <w:color w:val="1f1f1f"/>
                <w:shd w:fill="auto" w:val="clear"/>
                <w:rtl w:val="0"/>
              </w:rPr>
              <w:t xml:space="preserve"> &gt;8,500 lượt.</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Rất mới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 (Rất Cao):</w:t>
            </w:r>
            <w:r w:rsidDel="00000000" w:rsidR="00000000" w:rsidRPr="00000000">
              <w:rPr>
                <w:rFonts w:ascii="Google Sans" w:cs="Google Sans" w:eastAsia="Google Sans" w:hAnsi="Google Sans"/>
                <w:color w:val="1f1f1f"/>
                <w:shd w:fill="auto" w:val="clear"/>
                <w:rtl w:val="0"/>
              </w:rPr>
              <w:t xml:space="preserve"> Tài liệu lõi phản ánh hướng đi của Google trong phát triển công nghệ suy luận thế hệ mới (Agentic capabilities) và tích hợp đa phương thức.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color w:val="1f1f1f"/>
                <w:shd w:fill="auto" w:val="clear"/>
                <w:rtl w:val="0"/>
              </w:rPr>
              <w:t xml:space="preserve">IEEE Computer Society (2025) </w:t>
            </w:r>
            <w:r w:rsidDel="00000000" w:rsidR="00000000" w:rsidRPr="00000000">
              <w:rPr>
                <w:rFonts w:ascii="Google Sans" w:cs="Google Sans" w:eastAsia="Google Sans" w:hAnsi="Google Sans"/>
                <w:i w:val="1"/>
                <w:iCs w:val="1"/>
                <w:color w:val="1f1f1f"/>
                <w:shd w:fill="auto" w:val="clear"/>
                <w:rtl w:val="0"/>
              </w:rPr>
              <w:t xml:space="preserve">2025 Technology Predictions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IEEE Computer Society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Phương pháp:</w:t>
            </w:r>
            <w:r w:rsidDel="00000000" w:rsidR="00000000" w:rsidRPr="00000000">
              <w:rPr>
                <w:rFonts w:ascii="Google Sans" w:cs="Google Sans" w:eastAsia="Google Sans" w:hAnsi="Google Sans"/>
                <w:color w:val="1f1f1f"/>
                <w:shd w:fill="auto" w:val="clear"/>
                <w:rtl w:val="0"/>
              </w:rPr>
              <w:t xml:space="preserve"> Khảo sát định tính Delphi (nhóm 54 chuyên gia toàn cầu); chấm điểm xu hướng theo ma trận ảnh hưởng và tỷ lệ ứng dụng thị trường.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Mới nhất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 (Khá/Tốt):</w:t>
            </w:r>
            <w:r w:rsidDel="00000000" w:rsidR="00000000" w:rsidRPr="00000000">
              <w:rPr>
                <w:rFonts w:ascii="Google Sans" w:cs="Google Sans" w:eastAsia="Google Sans" w:hAnsi="Google Sans"/>
                <w:color w:val="1f1f1f"/>
                <w:shd w:fill="auto" w:val="clear"/>
                <w:rtl w:val="0"/>
              </w:rPr>
              <w:t xml:space="preserve"> Phản ánh dự báo vĩ mô về tác động kinh tế, xu hướng năng lượng (nhà máy hạt nhân) và robot tự hành từ tổ chức kỹ sư lớn nhất thế giới. Hữu ích cho việc thiết lập bối cảnh.</w:t>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(Thang xếp hạng: A+ = Tuyệt đối (Nền tảng, định hình ngành); A = Rất Cao (Nghiên cứu uy tín, dữ liệu lớn, bình duyệt khắt khe); A- = Cao (Tài liệu chuyên khảo, báo cáo ngành chất lượng); B+ = Tốt (Dự báo xu hướng, phân tích thị trường có giá trị tham khảo định hướng).)</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luận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Mô hình Ngôn ngữ Lớn trong chu kỳ 2024-2025 không còn là những đột phá mang tính lý thuyết cô lập, mà đã thực sự định hình lại phương thức sản xuất tri thức và lao động của toàn bộ nền văn minh công nghệ. Sự cộng hưởng vĩ đại giữa kiến trúc Transformer linh hoạt, khả năng suy luận phi tuyến tính của không gian ngữ nghĩa, và định luật mở rộng quy mô tham số siêu việt đã thúc đẩy AI giải quyết thành công các vấn đề kỹ thuật chuyên sâu—từ tự động hóa tổng quan y học, chẩn đoán lâm sàng nội bộ đến cấu trúc lại hệ thống quản trị doanh nghiệp. Sự san phẳng khoảng cách hiệu suất giữa các mô hình nguồn mở như Llama 3 và các mô hình độc quyền đang phá vỡ thế độc tôn công nghệ, tạo ra một sự hội tụ sức mạnh chưa từng có trên bản đồ địa chính trị đổi mới sáng tạo toàn cầu.</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Dẫu vậy, báo cáo này lật mở một nghịch lý sâu sắc trong quỹ đạo phát triển trí tuệ nhân tạo: việc liên tục tối ưu hóa sức mạnh điện toán và những nỗ lực áp đặt các tiêu chuẩn "căn chỉnh an toàn" lại đang sinh ra những hệ lụy đạo đức mang tính kết cấu. Các thực nghiệm tâm lý học khẳng định rằng quy trình can thiệp của con người (như RLHF)—vốn được thiết kế để kiểm soát AI—lại đang vô tình cấy ghép các rào cản nhận thức như thiên kiến "Không" (Yes-No bias) hay sự sợ hãi hành động (omission bias) vào cốt lõi tư duy của mô hình. Hơn thế nữa, bài toán tiêu thụ năng lượng theo cấp số nhân đang đẩy ngành công nghiệp vào ranh giới của sự phát triển thiếu bền vững, buộc các cường quốc công nghệ phải tái cơ cấu toàn bộ hạ tầng lưới điện quốc gia thông qua năng lượng hạt nhân.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bối cảnh khoa học máy tính tiếp tục tiến bước hướng tới một hệ thống Trí tuệ Tổng quát Nhân tạo (AGI), bài toán sinh tử trong thập kỷ tới sẽ không chỉ dừng lại ở vấn đề gia tăng thông số cơ sở dữ liệu. Tâm điểm của nghiên cứu phải chuyển dịch sang việc giải mã toàn diện "hộp đen" thuật toán, đảm bảo AI vận hành dựa trên tư duy logic thuần túy mà không vô tình khuyếch đại những điểm mù nhận thức của chính những nhà lập trình. Việc thiết lập các hệ tiêu chuẩn đạo đức học thuật minh bạch, đánh giá độc lập về tác động của quá trình tinh chỉnh đến tính công bằng xã hội, song hành cùng việc nghiên cứu kiến trúc phần cứng tiết kiệm năng lượng, sẽ là điều kiện tiên quyết để định hình một kỷ nguyên tự động hóa thông minh, bền vững và phục vụ tối đa lợi ích của nhân loại.</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Danh mục Tài liệu Tham khảo (Định dạng Harvard)</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Brown, T.B., Mann, B., Ryder, N., Subbiah, M., Kaplan, J.D., Dhariwal, P., Neelakantan, A., Shyam, P., Sastry, G., Askell, A. và Agarwal, S. (2020) 'Language models are few-shot learners', </w:t>
      </w:r>
      <w:r w:rsidDel="00000000" w:rsidR="00000000" w:rsidRPr="00000000">
        <w:rPr>
          <w:rFonts w:ascii="Google Sans" w:cs="Google Sans" w:eastAsia="Google Sans" w:hAnsi="Google Sans"/>
          <w:i w:val="1"/>
          <w:iCs w:val="1"/>
          <w:color w:val="1f1f1f"/>
          <w:rtl w:val="0"/>
        </w:rPr>
        <w:t xml:space="preserve">Advances in Neural Information Processing Systems</w:t>
      </w:r>
      <w:r w:rsidDel="00000000" w:rsidR="00000000" w:rsidRPr="00000000">
        <w:rPr>
          <w:rFonts w:ascii="Google Sans" w:cs="Google Sans" w:eastAsia="Google Sans" w:hAnsi="Google Sans"/>
          <w:color w:val="1f1f1f"/>
          <w:rtl w:val="0"/>
        </w:rPr>
        <w:t xml:space="preserve"> (NeurIPS), 33, tr. 1877-1901.</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Cheung, V., Maier, M. và Lieder, F. (2025) 'Large language models show amplified cognitive biases in moral decision-making', </w:t>
      </w:r>
      <w:r w:rsidDel="00000000" w:rsidR="00000000" w:rsidRPr="00000000">
        <w:rPr>
          <w:rFonts w:ascii="Google Sans" w:cs="Google Sans" w:eastAsia="Google Sans" w:hAnsi="Google Sans"/>
          <w:i w:val="1"/>
          <w:iCs w:val="1"/>
          <w:color w:val="1f1f1f"/>
          <w:rtl w:val="0"/>
        </w:rPr>
        <w:t xml:space="preserve">Proceedings of the National Academy of Sciences</w:t>
      </w:r>
      <w:r w:rsidDel="00000000" w:rsidR="00000000" w:rsidRPr="00000000">
        <w:rPr>
          <w:rFonts w:ascii="Google Sans" w:cs="Google Sans" w:eastAsia="Google Sans" w:hAnsi="Google Sans"/>
          <w:color w:val="1f1f1f"/>
          <w:rtl w:val="0"/>
        </w:rPr>
        <w:t xml:space="preserve">, 122(25), bài viết số e2412015122. Có sẵn tại: </w:t>
      </w:r>
      <w:hyperlink r:id="rId18">
        <w:r w:rsidDel="00000000" w:rsidR="00000000" w:rsidRPr="00000000">
          <w:rPr>
            <w:rFonts w:ascii="Google Sans" w:cs="Google Sans" w:eastAsia="Google Sans" w:hAnsi="Google Sans"/>
            <w:color w:val="0b57d0"/>
            <w:u w:val="single"/>
            <w:rtl w:val="0"/>
          </w:rPr>
          <w:t xml:space="preserve">https://doi.org/10.1073/pnas.2412015122</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Dubey, A., Jauhri, A., Pandey, A., Kadian, A., Al-Dahle, A. và nhóm Meta AI (2024) 'The Llama 3 Herd of Models', </w:t>
      </w:r>
      <w:r w:rsidDel="00000000" w:rsidR="00000000" w:rsidRPr="00000000">
        <w:rPr>
          <w:rFonts w:ascii="Google Sans" w:cs="Google Sans" w:eastAsia="Google Sans" w:hAnsi="Google Sans"/>
          <w:i w:val="1"/>
          <w:iCs w:val="1"/>
          <w:color w:val="1f1f1f"/>
          <w:rtl w:val="0"/>
        </w:rPr>
        <w:t xml:space="preserve">arXiv preprint arXiv:2407.21783</w:t>
      </w:r>
      <w:r w:rsidDel="00000000" w:rsidR="00000000" w:rsidRPr="00000000">
        <w:rPr>
          <w:rFonts w:ascii="Google Sans" w:cs="Google Sans" w:eastAsia="Google Sans" w:hAnsi="Google Sans"/>
          <w:color w:val="1f1f1f"/>
          <w:rtl w:val="0"/>
        </w:rPr>
        <w:t xml:space="preserve">. Có sẵn tại: </w:t>
      </w:r>
      <w:hyperlink r:id="rId19">
        <w:r w:rsidDel="00000000" w:rsidR="00000000" w:rsidRPr="00000000">
          <w:rPr>
            <w:rFonts w:ascii="Google Sans" w:cs="Google Sans" w:eastAsia="Google Sans" w:hAnsi="Google Sans"/>
            <w:color w:val="0b57d0"/>
            <w:u w:val="single"/>
            <w:rtl w:val="0"/>
          </w:rPr>
          <w:t xml:space="preserve">https://doi.org/10.48550/arXiv.2407.21783</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IEEE Computer Society (2025) </w:t>
      </w:r>
      <w:r w:rsidDel="00000000" w:rsidR="00000000" w:rsidRPr="00000000">
        <w:rPr>
          <w:rFonts w:ascii="Google Sans" w:cs="Google Sans" w:eastAsia="Google Sans" w:hAnsi="Google Sans"/>
          <w:i w:val="1"/>
          <w:iCs w:val="1"/>
          <w:color w:val="1f1f1f"/>
          <w:rtl w:val="0"/>
        </w:rPr>
        <w:t xml:space="preserve">2025 Technology Predictions</w:t>
      </w:r>
      <w:r w:rsidDel="00000000" w:rsidR="00000000" w:rsidRPr="00000000">
        <w:rPr>
          <w:rFonts w:ascii="Google Sans" w:cs="Google Sans" w:eastAsia="Google Sans" w:hAnsi="Google Sans"/>
          <w:color w:val="1f1f1f"/>
          <w:rtl w:val="0"/>
        </w:rPr>
        <w:t xml:space="preserve">. Los Alamitos, CA: Hiệp hội Máy tính IEEE. Có sẵn tại: </w:t>
      </w:r>
      <w:hyperlink r:id="rId20">
        <w:r w:rsidDel="00000000" w:rsidR="00000000" w:rsidRPr="00000000">
          <w:rPr>
            <w:rFonts w:ascii="Google Sans" w:cs="Google Sans" w:eastAsia="Google Sans" w:hAnsi="Google Sans"/>
            <w:color w:val="0b57d0"/>
            <w:u w:val="single"/>
            <w:rtl w:val="0"/>
          </w:rPr>
          <w:t xml:space="preserve">https://www.niso.org/niso-io/2025/01/ieee-reveals-top-tech-trends-2025</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Raschka, S. (2024) </w:t>
      </w:r>
      <w:r w:rsidDel="00000000" w:rsidR="00000000" w:rsidRPr="00000000">
        <w:rPr>
          <w:rFonts w:ascii="Google Sans" w:cs="Google Sans" w:eastAsia="Google Sans" w:hAnsi="Google Sans"/>
          <w:i w:val="1"/>
          <w:iCs w:val="1"/>
          <w:color w:val="1f1f1f"/>
          <w:rtl w:val="0"/>
        </w:rPr>
        <w:t xml:space="preserve">Build a Large Language Model (From Scratch)</w:t>
      </w:r>
      <w:r w:rsidDel="00000000" w:rsidR="00000000" w:rsidRPr="00000000">
        <w:rPr>
          <w:rFonts w:ascii="Google Sans" w:cs="Google Sans" w:eastAsia="Google Sans" w:hAnsi="Google Sans"/>
          <w:color w:val="1f1f1f"/>
          <w:rtl w:val="0"/>
        </w:rPr>
        <w:t xml:space="preserve">. Shelter Island, NY: Manning Publications.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Saleh, Y., Talib, M.A., Nasir, Q. và Dakalbab, F. (2025) 'Evaluating large language models: a systematic review of efficiency, applications, and future directions', </w:t>
      </w:r>
      <w:r w:rsidDel="00000000" w:rsidR="00000000" w:rsidRPr="00000000">
        <w:rPr>
          <w:rFonts w:ascii="Google Sans" w:cs="Google Sans" w:eastAsia="Google Sans" w:hAnsi="Google Sans"/>
          <w:i w:val="1"/>
          <w:iCs w:val="1"/>
          <w:color w:val="1f1f1f"/>
          <w:rtl w:val="0"/>
        </w:rPr>
        <w:t xml:space="preserve">Frontiers in Computer Science</w:t>
      </w:r>
      <w:r w:rsidDel="00000000" w:rsidR="00000000" w:rsidRPr="00000000">
        <w:rPr>
          <w:rFonts w:ascii="Google Sans" w:cs="Google Sans" w:eastAsia="Google Sans" w:hAnsi="Google Sans"/>
          <w:color w:val="1f1f1f"/>
          <w:rtl w:val="0"/>
        </w:rPr>
        <w:t xml:space="preserve">, 7, bài viết số 1523699. Có sẵn tại: </w:t>
      </w:r>
      <w:hyperlink r:id="rId21">
        <w:r w:rsidDel="00000000" w:rsidR="00000000" w:rsidRPr="00000000">
          <w:rPr>
            <w:rFonts w:ascii="Google Sans" w:cs="Google Sans" w:eastAsia="Google Sans" w:hAnsi="Google Sans"/>
            <w:color w:val="0b57d0"/>
            <w:u w:val="single"/>
            <w:rtl w:val="0"/>
          </w:rPr>
          <w:t xml:space="preserve">https://doi.org/10.3389/fcomp.2025.1523699</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Stanford HAI (2025) </w:t>
      </w:r>
      <w:r w:rsidDel="00000000" w:rsidR="00000000" w:rsidRPr="00000000">
        <w:rPr>
          <w:rFonts w:ascii="Google Sans" w:cs="Google Sans" w:eastAsia="Google Sans" w:hAnsi="Google Sans"/>
          <w:i w:val="1"/>
          <w:iCs w:val="1"/>
          <w:color w:val="1f1f1f"/>
          <w:rtl w:val="0"/>
        </w:rPr>
        <w:t xml:space="preserve">Artificial Intelligence Index Report 2025</w:t>
      </w:r>
      <w:r w:rsidDel="00000000" w:rsidR="00000000" w:rsidRPr="00000000">
        <w:rPr>
          <w:rFonts w:ascii="Google Sans" w:cs="Google Sans" w:eastAsia="Google Sans" w:hAnsi="Google Sans"/>
          <w:color w:val="1f1f1f"/>
          <w:rtl w:val="0"/>
        </w:rPr>
        <w:t xml:space="preserve">. Stanford, CA: Viện Trí tuệ Nhân tạo Lấy Con người làm Trung tâm, Đại học Stanford. Có sẵn tại: </w:t>
      </w:r>
      <w:hyperlink r:id="rId22">
        <w:r w:rsidDel="00000000" w:rsidR="00000000" w:rsidRPr="00000000">
          <w:rPr>
            <w:rFonts w:ascii="Google Sans" w:cs="Google Sans" w:eastAsia="Google Sans" w:hAnsi="Google Sans"/>
            <w:color w:val="0b57d0"/>
            <w:u w:val="single"/>
            <w:rtl w:val="0"/>
          </w:rPr>
          <w:t xml:space="preserve">https://hai.stanford.edu/ai-index/2025-ai-index-report</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Team, G., Anil, R., Borgeaud, S., Wu, Y., Alayrac, J.B., Yu, J., Soricut, R. và nhóm Google DeepMind (2024) 'Gemini: a family of highly capable multimodal models', </w:t>
      </w:r>
      <w:r w:rsidDel="00000000" w:rsidR="00000000" w:rsidRPr="00000000">
        <w:rPr>
          <w:rFonts w:ascii="Google Sans" w:cs="Google Sans" w:eastAsia="Google Sans" w:hAnsi="Google Sans"/>
          <w:i w:val="1"/>
          <w:iCs w:val="1"/>
          <w:color w:val="1f1f1f"/>
          <w:rtl w:val="0"/>
        </w:rPr>
        <w:t xml:space="preserve">arXiv preprint arXiv:2312.11805</w:t>
      </w:r>
      <w:r w:rsidDel="00000000" w:rsidR="00000000" w:rsidRPr="00000000">
        <w:rPr>
          <w:rFonts w:ascii="Google Sans" w:cs="Google Sans" w:eastAsia="Google Sans" w:hAnsi="Google Sans"/>
          <w:color w:val="1f1f1f"/>
          <w:rtl w:val="0"/>
        </w:rPr>
        <w:t xml:space="preserve">. Có sẵn tại: </w:t>
      </w:r>
      <w:hyperlink r:id="rId23">
        <w:r w:rsidDel="00000000" w:rsidR="00000000" w:rsidRPr="00000000">
          <w:rPr>
            <w:rFonts w:ascii="Google Sans" w:cs="Google Sans" w:eastAsia="Google Sans" w:hAnsi="Google Sans"/>
            <w:color w:val="0b57d0"/>
            <w:u w:val="single"/>
            <w:rtl w:val="0"/>
          </w:rPr>
          <w:t xml:space="preserve">https://doi.org/10.48550/arXiv.2312.11805</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Vaswani, A., Shazeer, N., Parmar, N., Uszkoreit, J., Jones, L., Gomez, A.N., Kaiser, Ł. và Polosukhin, I. (2017) 'Attention is all you need', </w:t>
      </w:r>
      <w:r w:rsidDel="00000000" w:rsidR="00000000" w:rsidRPr="00000000">
        <w:rPr>
          <w:rFonts w:ascii="Google Sans" w:cs="Google Sans" w:eastAsia="Google Sans" w:hAnsi="Google Sans"/>
          <w:i w:val="1"/>
          <w:iCs w:val="1"/>
          <w:color w:val="1f1f1f"/>
          <w:rtl w:val="0"/>
        </w:rPr>
        <w:t xml:space="preserve">Advances in Neural Information Processing Systems</w:t>
      </w:r>
      <w:r w:rsidDel="00000000" w:rsidR="00000000" w:rsidRPr="00000000">
        <w:rPr>
          <w:rFonts w:ascii="Google Sans" w:cs="Google Sans" w:eastAsia="Google Sans" w:hAnsi="Google Sans"/>
          <w:color w:val="1f1f1f"/>
          <w:rtl w:val="0"/>
        </w:rPr>
        <w:t xml:space="preserve"> (NeurIPS), 30.</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Wolfram, S. (2023) </w:t>
      </w:r>
      <w:r w:rsidDel="00000000" w:rsidR="00000000" w:rsidRPr="00000000">
        <w:rPr>
          <w:rFonts w:ascii="Google Sans" w:cs="Google Sans" w:eastAsia="Google Sans" w:hAnsi="Google Sans"/>
          <w:i w:val="1"/>
          <w:iCs w:val="1"/>
          <w:color w:val="1f1f1f"/>
          <w:rtl w:val="0"/>
        </w:rPr>
        <w:t xml:space="preserve">What Is ChatGPT Doing … and Why Does It Work?</w:t>
      </w:r>
      <w:r w:rsidDel="00000000" w:rsidR="00000000" w:rsidRPr="00000000">
        <w:rPr>
          <w:rFonts w:ascii="Google Sans" w:cs="Google Sans" w:eastAsia="Google Sans" w:hAnsi="Google Sans"/>
          <w:color w:val="1f1f1f"/>
          <w:rtl w:val="0"/>
        </w:rPr>
        <w:t xml:space="preserve">. Champaign, IL: Wolfram Media. Có sẵn tại: </w:t>
      </w:r>
      <w:hyperlink r:id="rId24">
        <w:r w:rsidDel="00000000" w:rsidR="00000000" w:rsidRPr="00000000">
          <w:rPr>
            <w:rFonts w:ascii="Google Sans" w:cs="Google Sans" w:eastAsia="Google Sans" w:hAnsi="Google Sans"/>
            <w:color w:val="0b57d0"/>
            <w:u w:val="single"/>
            <w:rtl w:val="0"/>
          </w:rPr>
          <w:t xml:space="preserve">https://writings.stephenwolfram.com/2023/02/what-is-chatgpt-doing-and-why-does-it-work/</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Google's year in review: 8 areas with research breakthroughs in 2025, truy cập vào tháng 3 30, 2026, </w:t>
      </w:r>
      <w:hyperlink r:id="rId25">
        <w:r w:rsidDel="00000000" w:rsidR="00000000" w:rsidRPr="00000000">
          <w:rPr>
            <w:rFonts w:ascii="Google Sans" w:cs="Google Sans" w:eastAsia="Google Sans" w:hAnsi="Google Sans"/>
            <w:color w:val="0000ee"/>
            <w:sz w:val="24"/>
            <w:szCs w:val="24"/>
            <w:u w:val="single"/>
            <w:rtl w:val="0"/>
          </w:rPr>
          <w:t xml:space="preserve">https://blog.google/innovation-and-ai/products/2025-research-breakthroughs/</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Research 2025: Bolder breakthroughs, bigger impact, truy cập vào tháng 3 30, 2026, </w:t>
      </w:r>
      <w:hyperlink r:id="rId26">
        <w:r w:rsidDel="00000000" w:rsidR="00000000" w:rsidRPr="00000000">
          <w:rPr>
            <w:rFonts w:ascii="Google Sans" w:cs="Google Sans" w:eastAsia="Google Sans" w:hAnsi="Google Sans"/>
            <w:color w:val="0000ee"/>
            <w:sz w:val="24"/>
            <w:szCs w:val="24"/>
            <w:u w:val="single"/>
            <w:rtl w:val="0"/>
          </w:rPr>
          <w:t xml:space="preserve">https://research.google/blog/google-research-2025-bolder-breakthroughs-bigger-impact/</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IEEE Reveals Top Tech Trends of 2025 | NISO website, truy cập vào tháng 3 30, 2026, </w:t>
      </w:r>
      <w:hyperlink r:id="rId27">
        <w:r w:rsidDel="00000000" w:rsidR="00000000" w:rsidRPr="00000000">
          <w:rPr>
            <w:rFonts w:ascii="Google Sans" w:cs="Google Sans" w:eastAsia="Google Sans" w:hAnsi="Google Sans"/>
            <w:color w:val="0000ee"/>
            <w:sz w:val="24"/>
            <w:szCs w:val="24"/>
            <w:u w:val="single"/>
            <w:rtl w:val="0"/>
          </w:rPr>
          <w:t xml:space="preserve">https://www.niso.org/niso-io/2025/01/ieee-reveals-top-tech-trends-2025</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IEEE Shares Top Tech Trend Predictions for 2025 - ANSI, truy cập vào tháng 3 30, 2026, </w:t>
      </w:r>
      <w:hyperlink r:id="rId28">
        <w:r w:rsidDel="00000000" w:rsidR="00000000" w:rsidRPr="00000000">
          <w:rPr>
            <w:rFonts w:ascii="Google Sans" w:cs="Google Sans" w:eastAsia="Google Sans" w:hAnsi="Google Sans"/>
            <w:color w:val="0000ee"/>
            <w:sz w:val="24"/>
            <w:szCs w:val="24"/>
            <w:u w:val="single"/>
            <w:rtl w:val="0"/>
          </w:rPr>
          <w:t xml:space="preserve">https://www.ansi.org/standards-news/member-updates/2-14-25-ieee-shares-top-tech-trend-predictions-for-2025</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2025 AI Index Report | Stanford HAI, truy cập vào tháng 3 30, 2026, </w:t>
      </w:r>
      <w:hyperlink r:id="rId29">
        <w:r w:rsidDel="00000000" w:rsidR="00000000" w:rsidRPr="00000000">
          <w:rPr>
            <w:rFonts w:ascii="Google Sans" w:cs="Google Sans" w:eastAsia="Google Sans" w:hAnsi="Google Sans"/>
            <w:color w:val="0000ee"/>
            <w:sz w:val="24"/>
            <w:szCs w:val="24"/>
            <w:u w:val="single"/>
            <w:rtl w:val="0"/>
          </w:rPr>
          <w:t xml:space="preserve">https://hai.stanford.edu/ai-index/2025-ai-index-report</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[2407.21783] The Llama 3 Herd of Models - arXiv, truy cập vào tháng 3 30, 2026, </w:t>
      </w:r>
      <w:hyperlink r:id="rId30">
        <w:r w:rsidDel="00000000" w:rsidR="00000000" w:rsidRPr="00000000">
          <w:rPr>
            <w:rFonts w:ascii="Google Sans" w:cs="Google Sans" w:eastAsia="Google Sans" w:hAnsi="Google Sans"/>
            <w:color w:val="0000ee"/>
            <w:sz w:val="24"/>
            <w:szCs w:val="24"/>
            <w:u w:val="single"/>
            <w:rtl w:val="0"/>
          </w:rPr>
          <w:t xml:space="preserve">https://arxiv.org/abs/2407.21783</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models show amplified cognitive biases in moral decision-making - PNAS, truy cập vào tháng 3 30, 2026, </w:t>
      </w:r>
      <w:hyperlink r:id="rId31">
        <w:r w:rsidDel="00000000" w:rsidR="00000000" w:rsidRPr="00000000">
          <w:rPr>
            <w:rFonts w:ascii="Google Sans" w:cs="Google Sans" w:eastAsia="Google Sans" w:hAnsi="Google Sans"/>
            <w:color w:val="0000ee"/>
            <w:sz w:val="24"/>
            <w:szCs w:val="24"/>
            <w:u w:val="single"/>
            <w:rtl w:val="0"/>
          </w:rPr>
          <w:t xml:space="preserve">https://www.pnas.org/doi/10.1073/pnas.2412015122</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Large Language Models: From Basics to Production (2025 Edition) | by Vivek Kumar Gupta | Medium, truy cập vào tháng 3 30, 2026, </w:t>
      </w:r>
      <w:hyperlink r:id="rId32">
        <w:r w:rsidDel="00000000" w:rsidR="00000000" w:rsidRPr="00000000">
          <w:rPr>
            <w:rFonts w:ascii="Google Sans" w:cs="Google Sans" w:eastAsia="Google Sans" w:hAnsi="Google Sans"/>
            <w:color w:val="0000ee"/>
            <w:sz w:val="24"/>
            <w:szCs w:val="24"/>
            <w:u w:val="single"/>
            <w:rtl w:val="0"/>
          </w:rPr>
          <w:t xml:space="preserve">https://medium.com/@vkgcloud7/the-complete-guide-to-large-language-models-from-basics-to-production-2025-edition-1d48579ace10</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Attention is All you Need - NIPS, truy cập vào tháng 3 30, 2026, </w:t>
      </w:r>
      <w:hyperlink r:id="rId33">
        <w:r w:rsidDel="00000000" w:rsidR="00000000" w:rsidRPr="00000000">
          <w:rPr>
            <w:rFonts w:ascii="Google Sans" w:cs="Google Sans" w:eastAsia="Google Sans" w:hAnsi="Google Sans"/>
            <w:color w:val="0000ee"/>
            <w:sz w:val="24"/>
            <w:szCs w:val="24"/>
            <w:u w:val="single"/>
            <w:rtl w:val="0"/>
          </w:rPr>
          <w:t xml:space="preserve">https://proceedings.neurips.cc/paper/2017/file/3f5ee243547dee91fbd053c1c4a845aa-Paper.pdf</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Attention is All you Need - Semantic Scholar, truy cập vào tháng 3 30, 2026, </w:t>
      </w:r>
      <w:hyperlink r:id="rId34">
        <w:r w:rsidDel="00000000" w:rsidR="00000000" w:rsidRPr="00000000">
          <w:rPr>
            <w:rFonts w:ascii="Google Sans" w:cs="Google Sans" w:eastAsia="Google Sans" w:hAnsi="Google Sans"/>
            <w:color w:val="0000ee"/>
            <w:sz w:val="24"/>
            <w:szCs w:val="24"/>
            <w:u w:val="single"/>
            <w:rtl w:val="0"/>
          </w:rPr>
          <w:t xml:space="preserve">https://www.semanticscholar.org/paper/Attention-is-All-you-Need-Vaswani-Shazeer/204e3073870fae3d05bcbc2f6a8e263d9b72e776</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Attention Is All You Need - Wikipedia, truy cập vào tháng 3 30, 2026, </w:t>
      </w:r>
      <w:hyperlink r:id="rId35">
        <w:r w:rsidDel="00000000" w:rsidR="00000000" w:rsidRPr="00000000">
          <w:rPr>
            <w:rFonts w:ascii="Google Sans" w:cs="Google Sans" w:eastAsia="Google Sans" w:hAnsi="Google Sans"/>
            <w:color w:val="0000ee"/>
            <w:sz w:val="24"/>
            <w:szCs w:val="24"/>
            <w:u w:val="single"/>
            <w:rtl w:val="0"/>
          </w:rPr>
          <w:t xml:space="preserve">https://en.wikipedia.org/wiki/Attention_Is_All_You_Need</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ChatGPT Doing … and Why Does It Work?—Stephen ..., truy cập vào tháng 3 30, 2026, </w:t>
      </w:r>
      <w:hyperlink r:id="rId36">
        <w:r w:rsidDel="00000000" w:rsidR="00000000" w:rsidRPr="00000000">
          <w:rPr>
            <w:rFonts w:ascii="Google Sans" w:cs="Google Sans" w:eastAsia="Google Sans" w:hAnsi="Google Sans"/>
            <w:color w:val="0000ee"/>
            <w:sz w:val="24"/>
            <w:szCs w:val="24"/>
            <w:u w:val="single"/>
            <w:rtl w:val="0"/>
          </w:rPr>
          <w:t xml:space="preserve">https://writings.stephenwolfram.com/2023/02/what-is-chatgpt-doing-and-why-does-it-work/</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Language Models are Few-Shot Learners - NIPS papers, truy cập vào tháng 3 30, 2026, </w:t>
      </w:r>
      <w:hyperlink r:id="rId37">
        <w:r w:rsidDel="00000000" w:rsidR="00000000" w:rsidRPr="00000000">
          <w:rPr>
            <w:rFonts w:ascii="Google Sans" w:cs="Google Sans" w:eastAsia="Google Sans" w:hAnsi="Google Sans"/>
            <w:color w:val="0000ee"/>
            <w:sz w:val="24"/>
            <w:szCs w:val="24"/>
            <w:u w:val="single"/>
            <w:rtl w:val="0"/>
          </w:rPr>
          <w:t xml:space="preserve">https://papers.nips.cc/paper/2020/hash/1457c0d6bfcb4967418bfb8ac142f64a-Abstract.html</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‪Pranav Shyam‬ - ‪Google Scholar‬, truy cập vào tháng 3 30, 2026, </w:t>
      </w:r>
      <w:hyperlink r:id="rId38">
        <w:r w:rsidDel="00000000" w:rsidR="00000000" w:rsidRPr="00000000">
          <w:rPr>
            <w:rFonts w:ascii="Google Sans" w:cs="Google Sans" w:eastAsia="Google Sans" w:hAnsi="Google Sans"/>
            <w:color w:val="0000ee"/>
            <w:sz w:val="24"/>
            <w:szCs w:val="24"/>
            <w:u w:val="single"/>
            <w:rtl w:val="0"/>
          </w:rPr>
          <w:t xml:space="preserve">https://scholar.google.com/citations?user=TAomEzQAAAAJ&amp;hl=en</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Beginner's Reading List for Large Language Models for 2026 - Machine Learning Mastery, truy cập vào tháng 3 30, 2026, </w:t>
      </w:r>
      <w:hyperlink r:id="rId39">
        <w:r w:rsidDel="00000000" w:rsidR="00000000" w:rsidRPr="00000000">
          <w:rPr>
            <w:rFonts w:ascii="Google Sans" w:cs="Google Sans" w:eastAsia="Google Sans" w:hAnsi="Google Sans"/>
            <w:color w:val="0000ee"/>
            <w:sz w:val="24"/>
            <w:szCs w:val="24"/>
            <w:u w:val="single"/>
            <w:rtl w:val="0"/>
          </w:rPr>
          <w:t xml:space="preserve">https://machinelearningmastery.com/a-beginners-reading-list-for-large-language-models-for-2026/</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Technology Predictions 2025 - IEEE Computer Society, truy cập vào tháng 3 30, 2026, </w:t>
      </w:r>
      <w:hyperlink r:id="rId40">
        <w:r w:rsidDel="00000000" w:rsidR="00000000" w:rsidRPr="00000000">
          <w:rPr>
            <w:rFonts w:ascii="Google Sans" w:cs="Google Sans" w:eastAsia="Google Sans" w:hAnsi="Google Sans"/>
            <w:color w:val="0000ee"/>
            <w:sz w:val="24"/>
            <w:szCs w:val="24"/>
            <w:u w:val="single"/>
            <w:rtl w:val="0"/>
          </w:rPr>
          <w:t xml:space="preserve">https://www.computer.org/csdl/magazine/co/2025/01/10834280/23lk5Yd7GkE</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large language models: a systematic review of ... - Frontiers, truy cập vào tháng 3 30, 2026, </w:t>
      </w:r>
      <w:hyperlink r:id="rId41">
        <w:r w:rsidDel="00000000" w:rsidR="00000000" w:rsidRPr="00000000">
          <w:rPr>
            <w:rFonts w:ascii="Google Sans" w:cs="Google Sans" w:eastAsia="Google Sans" w:hAnsi="Google Sans"/>
            <w:color w:val="0000ee"/>
            <w:sz w:val="24"/>
            <w:szCs w:val="24"/>
            <w:u w:val="single"/>
            <w:rtl w:val="0"/>
          </w:rPr>
          <w:t xml:space="preserve">https://www.frontiersin.org/journals/computer-science/articles/10.3389/fcomp.2025.1523699/full</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large language models to screen citations for systematic reviews | Research Synthesis Methods - Cambridge University Press, truy cập vào tháng 3 30, 2026, </w:t>
      </w:r>
      <w:hyperlink r:id="rId42">
        <w:r w:rsidDel="00000000" w:rsidR="00000000" w:rsidRPr="00000000">
          <w:rPr>
            <w:rFonts w:ascii="Google Sans" w:cs="Google Sans" w:eastAsia="Google Sans" w:hAnsi="Google Sans"/>
            <w:color w:val="0000ee"/>
            <w:sz w:val="24"/>
            <w:szCs w:val="24"/>
            <w:u w:val="single"/>
            <w:rtl w:val="0"/>
          </w:rPr>
          <w:t xml:space="preserve">https://www.cambridge.org/core/journals/research-synthesis-methods/article/optimal-large-language-models-to-screen-citations-for-systematic-reviews/05DB6A4BA0DA60B51869E287068F068A</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emergence of large language models as tools in literature reviews: a large language model-assisted systematic review - Oxford Academic, truy cập vào tháng 3 30, 2026, </w:t>
      </w:r>
      <w:hyperlink r:id="rId43">
        <w:r w:rsidDel="00000000" w:rsidR="00000000" w:rsidRPr="00000000">
          <w:rPr>
            <w:rFonts w:ascii="Google Sans" w:cs="Google Sans" w:eastAsia="Google Sans" w:hAnsi="Google Sans"/>
            <w:color w:val="0000ee"/>
            <w:sz w:val="24"/>
            <w:szCs w:val="24"/>
            <w:u w:val="single"/>
            <w:rtl w:val="0"/>
          </w:rPr>
          <w:t xml:space="preserve">https://academic.oup.com/jamia/article/32/6/1071/8126534</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Ethical Considerations and Fundamental Principles of Large Language Models in Medical Education: Viewpoint, truy cập vào tháng 3 30, 2026, </w:t>
      </w:r>
      <w:hyperlink r:id="rId44">
        <w:r w:rsidDel="00000000" w:rsidR="00000000" w:rsidRPr="00000000">
          <w:rPr>
            <w:rFonts w:ascii="Google Sans" w:cs="Google Sans" w:eastAsia="Google Sans" w:hAnsi="Google Sans"/>
            <w:color w:val="0000ee"/>
            <w:sz w:val="24"/>
            <w:szCs w:val="24"/>
            <w:u w:val="single"/>
            <w:rtl w:val="0"/>
          </w:rPr>
          <w:t xml:space="preserve">https://www.jmir.org/2024/1/e60083/</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Fine-tuning a local LLaMA-3 large language model for automated privacy-preserving physician letter generation in radiation oncology - Frontiers, truy cập vào tháng 3 30, 2026, </w:t>
      </w:r>
      <w:hyperlink r:id="rId45">
        <w:r w:rsidDel="00000000" w:rsidR="00000000" w:rsidRPr="00000000">
          <w:rPr>
            <w:rFonts w:ascii="Google Sans" w:cs="Google Sans" w:eastAsia="Google Sans" w:hAnsi="Google Sans"/>
            <w:color w:val="0000ee"/>
            <w:sz w:val="24"/>
            <w:szCs w:val="24"/>
            <w:u w:val="single"/>
            <w:rtl w:val="0"/>
          </w:rPr>
          <w:t xml:space="preserve">https://www.frontiersin.org/journals/artificial-intelligence/articles/10.3389/frai.2024.1493716/full</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Models Are Biased Because They Are Large Language Models | Computational Linguistics - MIT Press Direct, truy cập vào tháng 3 30, 2026, </w:t>
      </w:r>
      <w:hyperlink r:id="rId46">
        <w:r w:rsidDel="00000000" w:rsidR="00000000" w:rsidRPr="00000000">
          <w:rPr>
            <w:rFonts w:ascii="Google Sans" w:cs="Google Sans" w:eastAsia="Google Sans" w:hAnsi="Google Sans"/>
            <w:color w:val="0000ee"/>
            <w:sz w:val="24"/>
            <w:szCs w:val="24"/>
            <w:u w:val="single"/>
            <w:rtl w:val="0"/>
          </w:rPr>
          <w:t xml:space="preserve">https://direct.mit.edu/coli/article/51/3/885/128621/Large-Language-Models-Are-Biased-Because-They-Are</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From hype to evidence: exploring large language models for inter-group bias classification in higher education - Taylor &amp; Francis, truy cập vào tháng 3 30, 2026, </w:t>
      </w:r>
      <w:hyperlink r:id="rId47">
        <w:r w:rsidDel="00000000" w:rsidR="00000000" w:rsidRPr="00000000">
          <w:rPr>
            <w:rFonts w:ascii="Google Sans" w:cs="Google Sans" w:eastAsia="Google Sans" w:hAnsi="Google Sans"/>
            <w:color w:val="0000ee"/>
            <w:sz w:val="24"/>
            <w:szCs w:val="24"/>
            <w:u w:val="single"/>
            <w:rtl w:val="0"/>
          </w:rPr>
          <w:t xml:space="preserve">https://www.tandfonline.com/doi/full/10.1080/10494820.2024.2408554</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‪Amanda Askell‬ - ‪Google Scholar‬, truy cập vào tháng 3 30, 2026, </w:t>
      </w:r>
      <w:hyperlink r:id="rId48">
        <w:r w:rsidDel="00000000" w:rsidR="00000000" w:rsidRPr="00000000">
          <w:rPr>
            <w:rFonts w:ascii="Google Sans" w:cs="Google Sans" w:eastAsia="Google Sans" w:hAnsi="Google Sans"/>
            <w:color w:val="0000ee"/>
            <w:sz w:val="24"/>
            <w:szCs w:val="24"/>
            <w:u w:val="single"/>
            <w:rtl w:val="0"/>
          </w:rPr>
          <w:t xml:space="preserve">https://scholar.google.com/citations?user=NYOJzM4AAAAJ&amp;hl=en</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Large Language Model (From Scratch) - Sebastian Raschka, truy cập vào tháng 3 30, 2026, </w:t>
      </w:r>
      <w:hyperlink r:id="rId49">
        <w:r w:rsidDel="00000000" w:rsidR="00000000" w:rsidRPr="00000000">
          <w:rPr>
            <w:rFonts w:ascii="Google Sans" w:cs="Google Sans" w:eastAsia="Google Sans" w:hAnsi="Google Sans"/>
            <w:color w:val="0000ee"/>
            <w:sz w:val="24"/>
            <w:szCs w:val="24"/>
            <w:u w:val="single"/>
            <w:rtl w:val="0"/>
          </w:rPr>
          <w:t xml:space="preserve">https://www.manning.com/books/build-a-large-language-model-from-scratch</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‪Shishir G. Patil‬ - ‪Google Scholar‬, truy cập vào tháng 3 30, 2026, </w:t>
      </w:r>
      <w:hyperlink r:id="rId50">
        <w:r w:rsidDel="00000000" w:rsidR="00000000" w:rsidRPr="00000000">
          <w:rPr>
            <w:rFonts w:ascii="Google Sans" w:cs="Google Sans" w:eastAsia="Google Sans" w:hAnsi="Google Sans"/>
            <w:color w:val="0000ee"/>
            <w:sz w:val="24"/>
            <w:szCs w:val="24"/>
            <w:u w:val="single"/>
            <w:rtl w:val="0"/>
          </w:rPr>
          <w:t xml:space="preserve">https://scholar.google.com/citations?user=JTtnJUIAAAAJ&amp;hl=en</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‪Kalpesh Krishna‬ - ‪Google Scholar‬, truy cập vào tháng 3 30, 2026, </w:t>
      </w:r>
      <w:hyperlink r:id="rId51">
        <w:r w:rsidDel="00000000" w:rsidR="00000000" w:rsidRPr="00000000">
          <w:rPr>
            <w:rFonts w:ascii="Google Sans" w:cs="Google Sans" w:eastAsia="Google Sans" w:hAnsi="Google Sans"/>
            <w:color w:val="0000ee"/>
            <w:sz w:val="24"/>
            <w:szCs w:val="24"/>
            <w:u w:val="single"/>
            <w:rtl w:val="0"/>
          </w:rPr>
          <w:t xml:space="preserve">https://scholar.google.de/citations?user=9g2BsMUAAAAJ&amp;hl=de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mputer.org/csdl/magazine/co/2025/01/10834280/23lk5Yd7GkE" TargetMode="External"/><Relationship Id="rId42" Type="http://schemas.openxmlformats.org/officeDocument/2006/relationships/hyperlink" Target="https://www.cambridge.org/core/journals/research-synthesis-methods/article/optimal-large-language-models-to-screen-citations-for-systematic-reviews/05DB6A4BA0DA60B51869E287068F068A" TargetMode="External"/><Relationship Id="rId41" Type="http://schemas.openxmlformats.org/officeDocument/2006/relationships/hyperlink" Target="https://www.frontiersin.org/journals/computer-science/articles/10.3389/fcomp.2025.1523699/full" TargetMode="External"/><Relationship Id="rId44" Type="http://schemas.openxmlformats.org/officeDocument/2006/relationships/hyperlink" Target="https://www.jmir.org/2024/1/e60083/" TargetMode="External"/><Relationship Id="rId43" Type="http://schemas.openxmlformats.org/officeDocument/2006/relationships/hyperlink" Target="https://academic.oup.com/jamia/article/32/6/1071/8126534" TargetMode="External"/><Relationship Id="rId46" Type="http://schemas.openxmlformats.org/officeDocument/2006/relationships/hyperlink" Target="https://direct.mit.edu/coli/article/51/3/885/128621/Large-Language-Models-Are-Biased-Because-They-Are" TargetMode="External"/><Relationship Id="rId45" Type="http://schemas.openxmlformats.org/officeDocument/2006/relationships/hyperlink" Target="https://www.frontiersin.org/journals/artificial-intelligence/articles/10.3389/frai.2024.1493716/fu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scholar.google.com/citations?user=NYOJzM4AAAAJ&amp;hl=en" TargetMode="External"/><Relationship Id="rId47" Type="http://schemas.openxmlformats.org/officeDocument/2006/relationships/hyperlink" Target="https://www.tandfonline.com/doi/full/10.1080/10494820.2024.2408554" TargetMode="External"/><Relationship Id="rId49" Type="http://schemas.openxmlformats.org/officeDocument/2006/relationships/hyperlink" Target="https://www.manning.com/books/build-a-large-language-model-from-scratch"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0.png"/><Relationship Id="rId8" Type="http://schemas.openxmlformats.org/officeDocument/2006/relationships/image" Target="media/image5.png"/><Relationship Id="rId31" Type="http://schemas.openxmlformats.org/officeDocument/2006/relationships/hyperlink" Target="https://www.pnas.org/doi/10.1073/pnas.2412015122" TargetMode="External"/><Relationship Id="rId30" Type="http://schemas.openxmlformats.org/officeDocument/2006/relationships/hyperlink" Target="https://arxiv.org/abs/2407.21783" TargetMode="External"/><Relationship Id="rId33" Type="http://schemas.openxmlformats.org/officeDocument/2006/relationships/hyperlink" Target="https://proceedings.neurips.cc/paper/2017/file/3f5ee243547dee91fbd053c1c4a845aa-Paper.pdf" TargetMode="External"/><Relationship Id="rId32" Type="http://schemas.openxmlformats.org/officeDocument/2006/relationships/hyperlink" Target="https://medium.com/@vkgcloud7/the-complete-guide-to-large-language-models-from-basics-to-production-2025-edition-1d48579ace10" TargetMode="External"/><Relationship Id="rId35" Type="http://schemas.openxmlformats.org/officeDocument/2006/relationships/hyperlink" Target="https://en.wikipedia.org/wiki/Attention_Is_All_You_Need" TargetMode="External"/><Relationship Id="rId34" Type="http://schemas.openxmlformats.org/officeDocument/2006/relationships/hyperlink" Target="https://www.semanticscholar.org/paper/Attention-is-All-you-Need-Vaswani-Shazeer/204e3073870fae3d05bcbc2f6a8e263d9b72e776" TargetMode="External"/><Relationship Id="rId37" Type="http://schemas.openxmlformats.org/officeDocument/2006/relationships/hyperlink" Target="https://papers.nips.cc/paper/2020/hash/1457c0d6bfcb4967418bfb8ac142f64a-Abstract.html" TargetMode="External"/><Relationship Id="rId36" Type="http://schemas.openxmlformats.org/officeDocument/2006/relationships/hyperlink" Target="https://writings.stephenwolfram.com/2023/02/what-is-chatgpt-doing-and-why-does-it-work/" TargetMode="External"/><Relationship Id="rId39" Type="http://schemas.openxmlformats.org/officeDocument/2006/relationships/hyperlink" Target="https://machinelearningmastery.com/a-beginners-reading-list-for-large-language-models-for-2026/" TargetMode="External"/><Relationship Id="rId38" Type="http://schemas.openxmlformats.org/officeDocument/2006/relationships/hyperlink" Target="https://scholar.google.com/citations?user=TAomEzQAAAAJ&amp;hl=en" TargetMode="External"/><Relationship Id="rId20" Type="http://schemas.openxmlformats.org/officeDocument/2006/relationships/hyperlink" Target="https://www.niso.org/niso-io/2025/01/ieee-reveals-top-tech-trends-2025" TargetMode="External"/><Relationship Id="rId22" Type="http://schemas.openxmlformats.org/officeDocument/2006/relationships/hyperlink" Target="https://hai.stanford.edu/ai-index/2025-ai-index-report" TargetMode="External"/><Relationship Id="rId21" Type="http://schemas.openxmlformats.org/officeDocument/2006/relationships/hyperlink" Target="https://doi.org/10.3389/fcomp.2025.1523699" TargetMode="External"/><Relationship Id="rId24" Type="http://schemas.openxmlformats.org/officeDocument/2006/relationships/hyperlink" Target="https://writings.stephenwolfram.com/2023/02/what-is-chatgpt-doing-and-why-does-it-work/" TargetMode="External"/><Relationship Id="rId23" Type="http://schemas.openxmlformats.org/officeDocument/2006/relationships/hyperlink" Target="https://doi.org/10.48550/arXiv.2312.11805" TargetMode="External"/><Relationship Id="rId26" Type="http://schemas.openxmlformats.org/officeDocument/2006/relationships/hyperlink" Target="https://research.google/blog/google-research-2025-bolder-breakthroughs-bigger-impact/" TargetMode="External"/><Relationship Id="rId25" Type="http://schemas.openxmlformats.org/officeDocument/2006/relationships/hyperlink" Target="https://blog.google/innovation-and-ai/products/2025-research-breakthroughs/" TargetMode="External"/><Relationship Id="rId28" Type="http://schemas.openxmlformats.org/officeDocument/2006/relationships/hyperlink" Target="https://www.ansi.org/standards-news/member-updates/2-14-25-ieee-shares-top-tech-trend-predictions-for-2025" TargetMode="External"/><Relationship Id="rId27" Type="http://schemas.openxmlformats.org/officeDocument/2006/relationships/hyperlink" Target="https://www.niso.org/niso-io/2025/01/ieee-reveals-top-tech-trends-2025" TargetMode="External"/><Relationship Id="rId29" Type="http://schemas.openxmlformats.org/officeDocument/2006/relationships/hyperlink" Target="https://hai.stanford.edu/ai-index/2025-ai-index-report" TargetMode="External"/><Relationship Id="rId51" Type="http://schemas.openxmlformats.org/officeDocument/2006/relationships/hyperlink" Target="https://scholar.google.de/citations?user=9g2BsMUAAAAJ&amp;hl=de" TargetMode="External"/><Relationship Id="rId50" Type="http://schemas.openxmlformats.org/officeDocument/2006/relationships/hyperlink" Target="https://scholar.google.com/citations?user=JTtnJUIAAAAJ&amp;hl=en" TargetMode="External"/><Relationship Id="rId11" Type="http://schemas.openxmlformats.org/officeDocument/2006/relationships/image" Target="media/image3.png"/><Relationship Id="rId10" Type="http://schemas.openxmlformats.org/officeDocument/2006/relationships/image" Target="media/image11.png"/><Relationship Id="rId13" Type="http://schemas.openxmlformats.org/officeDocument/2006/relationships/image" Target="media/image8.png"/><Relationship Id="rId12"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9.png"/><Relationship Id="rId19" Type="http://schemas.openxmlformats.org/officeDocument/2006/relationships/hyperlink" Target="https://doi.org/10.48550/arXiv.2407.21783" TargetMode="External"/><Relationship Id="rId18" Type="http://schemas.openxmlformats.org/officeDocument/2006/relationships/hyperlink" Target="https://doi.org/10.1073/pnas.24120151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