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12/18/20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18 December 2020 / Noon-1:30PM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Juliette Bruce, Ron Buckmire, Chris Goff, Mike Hill, Douglas Lind, Alex Wiedemann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Alex Hoover,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Spectra Research Conference (Summer 2021)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Publishing policy working group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JMM Social Events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Articles for the AMS Notices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Adding something to the Spectra website to honor Jim Humphries and his passing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will reply to Doug’s email with more ideas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at the JMM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after Thanksgiving - Big fail here!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arXiv to update their name policy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long term goals including conferences and 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do that’s more formal for the JMM?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David will draft an email to the membership about organizing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website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LGBTQ+ events in math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board page (Photos?? Pronouns??)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 to all of this. Thank you for that suggestion. We should definitely model this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will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Tess Tanenbaum</w:t>
        </w:r>
      </w:hyperlink>
      <w:r w:rsidDel="00000000" w:rsidR="00000000" w:rsidRPr="00000000">
        <w:rPr>
          <w:rtl w:val="0"/>
        </w:rPr>
        <w:t xml:space="preserve"> CCing Juliette about trans inclusive name policies for journals and following up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about trans inclusive publishing and naming policies: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https://tesstanenbaum.medium.com/towards-a-trans-inclusive-publishing-landscape-893339b9868d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https://www.nature.com/articles/d41586-020-02145-3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American Chemical Society has also made some great strides here, led by Irving Rettig (whom I also saw speak about this recently and will be emailing soon).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https://axial.acs.org/2020/09/11/author-name-change/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https://www.acs.org/content/acs/en/pressroom/newsreleases/2020/september/new-policy-will-allow-authors-easy-route-to-change-names-on-previous-publications.html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LG&amp;TBQ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LGBTQ+ Math Day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Spec(Q-bar)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Queer &amp; Trans in Combinatroics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like “Number Theory Foundation” to handle small grants that also handle things like social events, t-shirts, etc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Warm-up Conference: maybe June? Pride?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cs.org/content/acs/en/pressroom/newsreleases/2020/september/new-policy-will-allow-authors-easy-route-to-change-names-on-previous-publications.html" TargetMode="External"/><Relationship Id="rId10" Type="http://schemas.openxmlformats.org/officeDocument/2006/relationships/hyperlink" Target="https://axial.acs.org/2020/09/11/author-name-change/" TargetMode="External"/><Relationship Id="rId13" Type="http://schemas.openxmlformats.org/officeDocument/2006/relationships/hyperlink" Target="http://www.fields.utoronto.ca/activities/20-21/SpecQ" TargetMode="External"/><Relationship Id="rId12" Type="http://schemas.openxmlformats.org/officeDocument/2006/relationships/hyperlink" Target="https://www.math.wisc.edu/~kent/LG&amp;TBQ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ture.com/articles/d41586-020-02145-3" TargetMode="External"/><Relationship Id="rId15" Type="http://schemas.openxmlformats.org/officeDocument/2006/relationships/hyperlink" Target="http://www.queertransmath.com" TargetMode="External"/><Relationship Id="rId14" Type="http://schemas.openxmlformats.org/officeDocument/2006/relationships/hyperlink" Target="http://www.fields.utoronto.ca/activities/20-21/Spec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ansformativeplay.ics.uci.edu/Tess-Tanenbaum/" TargetMode="External"/><Relationship Id="rId8" Type="http://schemas.openxmlformats.org/officeDocument/2006/relationships/hyperlink" Target="https://tesstanenbaum.medium.com/towards-a-trans-inclusive-publishing-landscape-893339b9868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