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commentRangeStart w:id="0"/>
      <w:r w:rsidDel="00000000" w:rsidR="00000000" w:rsidRPr="00000000">
        <w:rPr>
          <w:rFonts w:ascii="Oswald" w:cs="Oswald" w:eastAsia="Oswald" w:hAnsi="Oswald"/>
          <w:color w:val="666666"/>
          <w:sz w:val="28"/>
          <w:szCs w:val="28"/>
          <w:rtl w:val="0"/>
        </w:rPr>
        <w:t xml:space="preserve">Spectra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9/27/22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27 September 2022 / 12-2P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r w:rsidDel="00000000" w:rsidR="00000000" w:rsidRPr="00000000">
        <w:rPr>
          <w:b w:val="1"/>
          <w:rtl w:val="0"/>
        </w:rPr>
        <w:br w:type="textWrapping"/>
      </w:r>
      <w:r w:rsidDel="00000000" w:rsidR="00000000" w:rsidRPr="00000000">
        <w:rPr>
          <w:rFonts w:ascii="Oswald" w:cs="Oswald" w:eastAsia="Oswald" w:hAnsi="Oswald"/>
          <w:color w:val="424242"/>
          <w:sz w:val="28"/>
          <w:szCs w:val="28"/>
          <w:rtl w:val="0"/>
        </w:rPr>
        <w:t xml:space="preserve">Zoom Recording</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Chris Goff, </w:t>
      </w:r>
      <w:hyperlink r:id="rId8">
        <w:r w:rsidDel="00000000" w:rsidR="00000000" w:rsidRPr="00000000">
          <w:rPr>
            <w:color w:val="0000ee"/>
            <w:u w:val="single"/>
            <w:shd w:fill="auto" w:val="clear"/>
            <w:rtl w:val="0"/>
          </w:rPr>
          <w:t xml:space="preserve">Ron Buckmire</w:t>
        </w:r>
      </w:hyperlink>
      <w:r w:rsidDel="00000000" w:rsidR="00000000" w:rsidRPr="00000000">
        <w:rPr>
          <w:rFonts w:ascii="Source Code Pro" w:cs="Source Code Pro" w:eastAsia="Source Code Pro" w:hAnsi="Source Code Pro"/>
          <w:color w:val="424242"/>
          <w:sz w:val="20"/>
          <w:szCs w:val="20"/>
          <w:rtl w:val="0"/>
        </w:rPr>
        <w:t xml:space="preserve">, </w:t>
      </w:r>
      <w:hyperlink r:id="rId9">
        <w:r w:rsidDel="00000000" w:rsidR="00000000" w:rsidRPr="00000000">
          <w:rPr>
            <w:color w:val="0000ee"/>
            <w:u w:val="single"/>
            <w:shd w:fill="auto" w:val="clear"/>
            <w:rtl w:val="0"/>
          </w:rPr>
          <w:t xml:space="preserve">Joseph Nakao</w:t>
        </w:r>
      </w:hyperlink>
      <w:r w:rsidDel="00000000" w:rsidR="00000000" w:rsidRPr="00000000">
        <w:rPr>
          <w:rFonts w:ascii="Source Code Pro" w:cs="Source Code Pro" w:eastAsia="Source Code Pro" w:hAnsi="Source Code Pro"/>
          <w:color w:val="424242"/>
          <w:sz w:val="20"/>
          <w:szCs w:val="20"/>
          <w:rtl w:val="0"/>
        </w:rPr>
        <w:t xml:space="preserve">, Alex Hoover, Alex Wiedemann, Keri Sather-Wagstaff, Mike Hill, Doug Lind, Andrew Bernoff, Lily Khadjavi</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11</w:t>
        <w:tab/>
        <w:t xml:space="preserve">Last Meeting Follow-up</w:t>
      </w:r>
    </w:p>
    <w:p w:rsidR="00000000" w:rsidDel="00000000" w:rsidP="00000000" w:rsidRDefault="00000000" w:rsidRPr="00000000" w14:paraId="0000000C">
      <w:pPr>
        <w:rPr>
          <w:rFonts w:ascii="Source Code Pro" w:cs="Source Code Pro" w:eastAsia="Source Code Pro" w:hAnsi="Source Code Pro"/>
          <w:sz w:val="20"/>
          <w:szCs w:val="20"/>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JMM Update (Chris G. &amp; Juliette B.):</w:t>
      </w:r>
      <w:r w:rsidDel="00000000" w:rsidR="00000000" w:rsidRPr="00000000">
        <w:rPr>
          <w:rFonts w:ascii="Source Code Pro" w:cs="Source Code Pro" w:eastAsia="Source Code Pro" w:hAnsi="Source Code Pro"/>
          <w:sz w:val="20"/>
          <w:szCs w:val="20"/>
          <w:rtl w:val="0"/>
        </w:rPr>
        <w:t xml:space="preserve"> Luis Leyva has agreed to deliver the Lavender Lecture at the JMM 2023, and thanks us for the additional funding. Looking to expand our special session to allow for more talks. Looking for people to organize receptions. </w:t>
        <w:br w:type="textWrapping"/>
      </w:r>
      <w:r w:rsidDel="00000000" w:rsidR="00000000" w:rsidRPr="00000000">
        <w:rPr>
          <w:rFonts w:ascii="Source Code Pro" w:cs="Source Code Pro" w:eastAsia="Source Code Pro" w:hAnsi="Source Code Pro"/>
          <w:b w:val="1"/>
          <w:sz w:val="20"/>
          <w:szCs w:val="20"/>
          <w:rtl w:val="0"/>
        </w:rPr>
        <w:t xml:space="preserve">6.5 hours of talks by openly LGBT on FRiday (4 hours in morning and 2.5 hours in afternoon with brainstorming session right after the end of the second session.</w:t>
      </w:r>
    </w:p>
    <w:p w:rsidR="00000000" w:rsidDel="00000000" w:rsidP="00000000" w:rsidRDefault="00000000" w:rsidRPr="00000000" w14:paraId="0000000E">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Membership Updates (Mike H. &amp; Juliette B.): The following groups have reached out to become institutional members: AMS, SLMath (MSRI), McGill University Math Department. Mike H. and Juliette B. are working with these groups to make this happen. </w:t>
      </w:r>
      <w:r w:rsidDel="00000000" w:rsidR="00000000" w:rsidRPr="00000000">
        <w:rPr>
          <w:rFonts w:ascii="Source Code Pro" w:cs="Source Code Pro" w:eastAsia="Source Code Pro" w:hAnsi="Source Code Pro"/>
          <w:b w:val="1"/>
          <w:sz w:val="20"/>
          <w:szCs w:val="20"/>
          <w:rtl w:val="0"/>
        </w:rPr>
        <w:t xml:space="preserve">The current amounts are $100 for 33department and $200 for corporate entities.</w:t>
      </w:r>
    </w:p>
    <w:p w:rsidR="00000000" w:rsidDel="00000000" w:rsidP="00000000" w:rsidRDefault="00000000" w:rsidRPr="00000000" w14:paraId="0000000F">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2022 Election (Mike H. &amp; Juliette B.): Update on call for candidates. </w:t>
      </w:r>
      <w:r w:rsidDel="00000000" w:rsidR="00000000" w:rsidRPr="00000000">
        <w:rPr>
          <w:rFonts w:ascii="Source Code Pro" w:cs="Source Code Pro" w:eastAsia="Source Code Pro" w:hAnsi="Source Code Pro"/>
          <w:b w:val="1"/>
          <w:sz w:val="20"/>
          <w:szCs w:val="20"/>
          <w:rtl w:val="0"/>
        </w:rPr>
        <w:t xml:space="preserve">Link to form: </w:t>
      </w:r>
      <w:hyperlink r:id="rId10">
        <w:r w:rsidDel="00000000" w:rsidR="00000000" w:rsidRPr="00000000">
          <w:rPr>
            <w:rFonts w:ascii="Source Code Pro" w:cs="Source Code Pro" w:eastAsia="Source Code Pro" w:hAnsi="Source Code Pro"/>
            <w:b w:val="1"/>
            <w:color w:val="1155cc"/>
            <w:sz w:val="20"/>
            <w:szCs w:val="20"/>
            <w:u w:val="single"/>
            <w:rtl w:val="0"/>
          </w:rPr>
          <w:t xml:space="preserve">https://docs.google.com/forms/d/e/1FAIpQLSc4o58ugQ2MnY-K5VyWV_6iMutJnOjbsAjoavEoNLylbPcC_Q/viewform</w:t>
        </w:r>
      </w:hyperlink>
      <w:r w:rsidDel="00000000" w:rsidR="00000000" w:rsidRPr="00000000">
        <w:rPr>
          <w:rtl w:val="0"/>
        </w:rPr>
      </w:r>
    </w:p>
    <w:p w:rsidR="00000000" w:rsidDel="00000000" w:rsidP="00000000" w:rsidRDefault="00000000" w:rsidRPr="00000000" w14:paraId="00000011">
      <w:pPr>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Spectra reception at JMM: </w:t>
        <w:br w:type="textWrapping"/>
        <w:t xml:space="preserve">(A) Schedule - Traditionally on Thursdays from 6-8, and that’s fine with the AMS. So let’s do it!</w:t>
        <w:br w:type="textWrapping"/>
        <w:t xml:space="preserve">(B) Budget - Typically run in the high $2,000s with snacks and stuff. </w:t>
      </w:r>
      <w:r w:rsidDel="00000000" w:rsidR="00000000" w:rsidRPr="00000000">
        <w:rPr>
          <w:rFonts w:ascii="Source Code Pro" w:cs="Source Code Pro" w:eastAsia="Source Code Pro" w:hAnsi="Source Code Pro"/>
          <w:b w:val="1"/>
          <w:sz w:val="20"/>
          <w:szCs w:val="20"/>
          <w:rtl w:val="0"/>
        </w:rPr>
        <w:t xml:space="preserve">Suggestion is $3,000 which Doug thinks should be fine to cover the expenses.</w:t>
      </w:r>
      <w:r w:rsidDel="00000000" w:rsidR="00000000" w:rsidRPr="00000000">
        <w:rPr>
          <w:rFonts w:ascii="Source Code Pro" w:cs="Source Code Pro" w:eastAsia="Source Code Pro" w:hAnsi="Source Code Pro"/>
          <w:sz w:val="20"/>
          <w:szCs w:val="20"/>
          <w:rtl w:val="0"/>
        </w:rPr>
        <w:br w:type="textWrapping"/>
        <w:t xml:space="preserve">(C) Fundraising? -</w:t>
      </w:r>
      <w:r w:rsidDel="00000000" w:rsidR="00000000" w:rsidRPr="00000000">
        <w:rPr>
          <w:rFonts w:ascii="Source Code Pro" w:cs="Source Code Pro" w:eastAsia="Source Code Pro" w:hAnsi="Source Code Pro"/>
          <w:b w:val="1"/>
          <w:sz w:val="20"/>
          <w:szCs w:val="20"/>
          <w:rtl w:val="0"/>
        </w:rPr>
        <w:t xml:space="preserve"> Robert Bryant had donated $2,000 for JMM reception and it is rolled over. Gonna hit up some other historical donor</w:t>
      </w:r>
      <w:r w:rsidDel="00000000" w:rsidR="00000000" w:rsidRPr="00000000">
        <w:rPr>
          <w:rFonts w:ascii="Source Code Pro" w:cs="Source Code Pro" w:eastAsia="Source Code Pro" w:hAnsi="Source Code Pro"/>
          <w:sz w:val="20"/>
          <w:szCs w:val="20"/>
          <w:rtl w:val="0"/>
        </w:rPr>
        <w:t xml:space="preserve">s.</w:t>
        <w:br w:type="textWrapping"/>
      </w:r>
    </w:p>
    <w:p w:rsidR="00000000" w:rsidDel="00000000" w:rsidP="00000000" w:rsidRDefault="00000000" w:rsidRPr="00000000" w14:paraId="00000013">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br w:type="textWrapping"/>
      </w:r>
      <w:r w:rsidDel="00000000" w:rsidR="00000000" w:rsidRPr="00000000">
        <w:rPr>
          <w:rtl w:val="0"/>
        </w:rPr>
      </w:r>
    </w:p>
    <w:p w:rsidR="00000000" w:rsidDel="00000000" w:rsidP="00000000" w:rsidRDefault="00000000" w:rsidRPr="00000000" w14:paraId="00000014">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safety at upcoming in person meetings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Ron’s committee?</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Mandate: </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Policies for future things</w:t>
      </w:r>
    </w:p>
    <w:p w:rsidR="00000000" w:rsidDel="00000000" w:rsidP="00000000" w:rsidRDefault="00000000" w:rsidRPr="00000000" w14:paraId="0000001A">
      <w:pPr>
        <w:numPr>
          <w:ilvl w:val="3"/>
          <w:numId w:val="2"/>
        </w:numPr>
        <w:ind w:left="2880" w:hanging="360"/>
        <w:rPr>
          <w:u w:val="none"/>
        </w:rPr>
      </w:pPr>
      <w:r w:rsidDel="00000000" w:rsidR="00000000" w:rsidRPr="00000000">
        <w:rPr>
          <w:rtl w:val="0"/>
        </w:rPr>
        <w:t xml:space="preserve">Mitigation for places that are potentially harmful</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AMS is working on this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Petition for Bodily Autonomy </w:t>
      </w:r>
      <w:hyperlink r:id="rId11">
        <w:r w:rsidDel="00000000" w:rsidR="00000000" w:rsidRPr="00000000">
          <w:rPr>
            <w:color w:val="1155cc"/>
            <w:u w:val="single"/>
            <w:rtl w:val="0"/>
          </w:rPr>
          <w:t xml:space="preserve">https://docs.google.com/forms/d/e/1FAIpQLScAEJlSQx-ISQ2vYDeXPULAmXPMhdtK5cvjFAIpj8Ntd1KZqw/viewform</w:t>
        </w:r>
      </w:hyperlink>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 we want to keep using Slack since they are so ahistorical? (Free if &lt;90 day window; otherwise cost appears to be per person and not per organization/channel; $7.25 per month – too expensive)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Discord? 100 person limit</w:t>
      </w:r>
    </w:p>
    <w:p w:rsidR="00000000" w:rsidDel="00000000" w:rsidP="00000000" w:rsidRDefault="00000000" w:rsidRPr="00000000" w14:paraId="0000001F">
      <w:pPr>
        <w:numPr>
          <w:ilvl w:val="1"/>
          <w:numId w:val="2"/>
        </w:numPr>
        <w:ind w:left="1440" w:hanging="360"/>
        <w:rPr>
          <w:u w:val="none"/>
        </w:rPr>
      </w:pPr>
      <w:hyperlink r:id="rId12">
        <w:r w:rsidDel="00000000" w:rsidR="00000000" w:rsidRPr="00000000">
          <w:rPr>
            <w:color w:val="1155cc"/>
            <w:u w:val="single"/>
            <w:rtl w:val="0"/>
          </w:rPr>
          <w:t xml:space="preserve">https://support.discord.com/hc/en-us/articles/115000435108-Discord-Nitro-Classic-Nitro</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Send out another message about the nominations form</w:t>
      </w:r>
    </w:p>
    <w:p w:rsidR="00000000" w:rsidDel="00000000" w:rsidP="00000000" w:rsidRDefault="00000000" w:rsidRPr="00000000" w14:paraId="00000021">
      <w:pPr>
        <w:numPr>
          <w:ilvl w:val="0"/>
          <w:numId w:val="2"/>
        </w:numPr>
        <w:ind w:left="720" w:hanging="360"/>
        <w:rPr>
          <w:u w:val="none"/>
        </w:rPr>
      </w:pPr>
      <w:hyperlink r:id="rId13">
        <w:r w:rsidDel="00000000" w:rsidR="00000000" w:rsidRPr="00000000">
          <w:rPr>
            <w:color w:val="1155cc"/>
            <w:u w:val="single"/>
            <w:rtl w:val="0"/>
          </w:rPr>
          <w:t xml:space="preserve">https://mathsafe.org/mathsafe/mathsafe-home</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SIAM in Amsterdam: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Ron, Alex, +2 people talking about a mini-symposium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SIAM might be sponsoring a reception</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Want a banner (!!!) and various brochures</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Budget would be looking at something like $1,000</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Want to have more events at SIAM, AWM research symposium, MathFest</w:t>
      </w:r>
    </w:p>
    <w:p w:rsidR="00000000" w:rsidDel="00000000" w:rsidP="00000000" w:rsidRDefault="00000000" w:rsidRPr="00000000" w14:paraId="00000028">
      <w:pPr>
        <w:numPr>
          <w:ilvl w:val="3"/>
          <w:numId w:val="2"/>
        </w:numPr>
        <w:ind w:left="2880" w:hanging="360"/>
        <w:rPr>
          <w:u w:val="none"/>
        </w:rPr>
      </w:pPr>
      <w:r w:rsidDel="00000000" w:rsidR="00000000" w:rsidRPr="00000000">
        <w:rPr>
          <w:rtl w:val="0"/>
        </w:rPr>
        <w:t xml:space="preserve">Ron guesstimates ~50 people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QuiCAM: Applying for a 5 day thing</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Possibly asking for money from SIAM to support undergraduates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LatinMath, Modern Math Workshop, Blackwell Tapia, all from the NSF grant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D">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2E">
      <w:pPr>
        <w:pageBreakBefore w:val="0"/>
        <w:ind w:left="1440" w:firstLine="0"/>
        <w:rPr/>
      </w:pPr>
      <w:r w:rsidDel="00000000" w:rsidR="00000000" w:rsidRPr="00000000">
        <w:rPr>
          <w:rtl w:val="0"/>
        </w:rPr>
      </w:r>
    </w:p>
    <w:p w:rsidR="00000000" w:rsidDel="00000000" w:rsidP="00000000" w:rsidRDefault="00000000" w:rsidRPr="00000000" w14:paraId="0000002F">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7"/>
      <w:bookmarkEnd w:id="7"/>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32">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8"/>
      <w:bookmarkEnd w:id="8"/>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33">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Goff" w:id="0" w:date="2022-09-27T19:09:37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https://pacific.zoom.us/j/6975134025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orms/d/e/1FAIpQLScAEJlSQx-ISQ2vYDeXPULAmXPMhdtK5cvjFAIpj8Ntd1KZqw/viewform" TargetMode="External"/><Relationship Id="rId10" Type="http://schemas.openxmlformats.org/officeDocument/2006/relationships/hyperlink" Target="https://docs.google.com/forms/d/e/1FAIpQLSc4o58ugQ2MnY-K5VyWV_6iMutJnOjbsAjoavEoNLylbPcC_Q/viewform" TargetMode="External"/><Relationship Id="rId13" Type="http://schemas.openxmlformats.org/officeDocument/2006/relationships/hyperlink" Target="https://mathsafe.org/mathsafe/mathsafe-home" TargetMode="External"/><Relationship Id="rId12" Type="http://schemas.openxmlformats.org/officeDocument/2006/relationships/hyperlink" Target="https://support.discord.com/hc/en-us/articles/115000435108-Discord-Nitro-Classic-Nitr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akaoj@udel.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ron@ox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