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7D" w:rsidRDefault="003F007D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3F007D" w:rsidRDefault="003F007D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  <w:bookmarkStart w:id="0" w:name="_GoBack"/>
      <w:bookmarkEnd w:id="0"/>
    </w:p>
    <w:p w:rsidR="003F007D" w:rsidRDefault="003F007D">
      <w:pPr>
        <w:pStyle w:val="Subttulo"/>
      </w:pPr>
      <w:r>
        <w:t>EPC-</w:t>
      </w:r>
      <w:r w:rsidR="000550B2">
        <w:t>10</w:t>
      </w:r>
    </w:p>
    <w:p w:rsidR="003F007D" w:rsidRDefault="003F007D">
      <w:pPr>
        <w:jc w:val="both"/>
        <w:rPr>
          <w:color w:val="000000"/>
        </w:rPr>
      </w:pPr>
    </w:p>
    <w:p w:rsidR="003F007D" w:rsidRDefault="003F007D">
      <w:pPr>
        <w:pStyle w:val="Recuodecorpodetexto"/>
        <w:spacing w:before="120"/>
      </w:pPr>
      <w:r>
        <w:t xml:space="preserve">No processo industrial de fabricação de pneus sabe-se que o composto que forma a borracha pode apresentar imperfeições que impedem a sua utilização. Diversas amostras dessas imperfeições foram coletadas, sendo também realizadas as medidas referentes </w:t>
      </w:r>
      <w:r w:rsidR="00917F27">
        <w:t>a</w:t>
      </w:r>
      <w:r>
        <w:t xml:space="preserve"> três grandezas {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>} que participam do processo de fabricação das respectivas borrachas. Entretanto, a equipe de engenheiros e cientistas não tem sentimento de como essas variáveis podem estar relacionadas.</w:t>
      </w:r>
    </w:p>
    <w:p w:rsidR="003F007D" w:rsidRDefault="003F007D">
      <w:pPr>
        <w:pStyle w:val="Recuodecorpodetexto"/>
        <w:spacing w:before="120"/>
      </w:pPr>
      <w:r>
        <w:t>Assim, pretende-se aplicar uma Rede de Kohonen</w:t>
      </w:r>
      <w:r w:rsidR="00DA3983">
        <w:t xml:space="preserve"> (SOM)</w:t>
      </w:r>
      <w:r>
        <w:t xml:space="preserve">, conforme mostrado na figura abaixo, com o objetivo de detectar as eventuais similaridades e correlações entre essas variáveis, pois </w:t>
      </w:r>
      <w:r w:rsidR="00BB04CB">
        <w:t>se tem</w:t>
      </w:r>
      <w:r>
        <w:t xml:space="preserve"> como objetivo final o posterior agrupamento das amostras imperfeitas em classes.</w:t>
      </w:r>
    </w:p>
    <w:p w:rsidR="003F007D" w:rsidRDefault="007C0DFE" w:rsidP="00DA3983">
      <w:pPr>
        <w:spacing w:before="120"/>
        <w:jc w:val="center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5pt;height:157.2pt;mso-position-horizontal-relative:text;mso-position-vertical-relative:text" o:allowoverlap="f">
            <v:imagedata r:id="rId8" o:title=""/>
          </v:shape>
        </w:pict>
      </w:r>
    </w:p>
    <w:p w:rsidR="003F007D" w:rsidRDefault="003F007D" w:rsidP="00DA3983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Portanto, baseado nos dados fornecidos no apêndice, treine a rede de Kohonen, considerando 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=16 e taxa de aprendizado </w:t>
      </w:r>
      <w:r>
        <w:rPr>
          <w:rFonts w:ascii="Times New Roman" w:hAnsi="Times New Roman"/>
        </w:rPr>
        <w:sym w:font="Symbol" w:char="F068"/>
      </w:r>
      <w:r>
        <w:rPr>
          <w:rFonts w:ascii="Times New Roman" w:hAnsi="Times New Roman"/>
        </w:rPr>
        <w:t>=0.001, sendo que o grid topológico é bidimensional (4x4), tendo raio de vizinhança entre os neurônios igual a 1. Logo, o diagrama esquemático do grid está como se segue:</w:t>
      </w:r>
      <w:r w:rsidR="00AD427E">
        <w:rPr>
          <w:rFonts w:ascii="Times New Roman" w:hAnsi="Times New Roman"/>
        </w:rPr>
        <w:t xml:space="preserve"> </w:t>
      </w:r>
    </w:p>
    <w:p w:rsidR="003F007D" w:rsidRDefault="007C0DFE">
      <w:pPr>
        <w:spacing w:before="12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>
          <v:group id="_x0000_s1484" style="position:absolute;left:0;text-align:left;margin-left:166pt;margin-top:16.3pt;width:155.7pt;height:142.5pt;z-index:1" coordorigin="4221,12478" coordsize="3631,3214">
            <v:line id="_x0000_s1478" style="position:absolute" from="4761,15441" to="7461,15441"/>
            <v:line id="_x0000_s1475" style="position:absolute" from="4761,12754" to="7461,12754"/>
            <v:line id="_x0000_s1476" style="position:absolute" from="4761,13631" to="7461,13631"/>
            <v:line id="_x0000_s1477" style="position:absolute" from="4761,14537" to="7461,14537"/>
            <v:line id="_x0000_s1479" style="position:absolute;flip:x" from="4529,12838" to="4529,15178"/>
            <v:line id="_x0000_s1480" style="position:absolute;flip:x" from="5607,12838" to="5607,15178"/>
            <v:line id="_x0000_s1481" style="position:absolute;flip:x" from="6656,12838" to="6656,15178"/>
            <v:line id="_x0000_s1482" style="position:absolute;flip:x" from="7591,12868" to="7591,15208"/>
            <v:group id="_x0000_s1395" style="position:absolute;left:4221;top:12478;width:571;height:514" coordorigin="6357,7564" coordsize="571,514">
              <v:group id="_x0000_s1396" style="position:absolute;left:6357;top:7564;width:571;height:514" coordorigin="6357,7564" coordsize="571,514">
                <v:oval id="_x0000_s1397" style="position:absolute;left:6357;top:7564;width:571;height:514"/>
                <v:rect id="_x0000_s1398" style="position:absolute;left:6585;top:7671;width:286;height:286" stroked="f" strokeweight="2pt">
                  <v:textbox style="mso-next-textbox:#_x0000_s1398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399" style="position:absolute;left:6585;top:7671;width:286;height:286" stroked="f" strokeweight="2pt">
                <v:textbox style="mso-next-textbox:#_x0000_s1399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1</w:t>
                      </w:r>
                    </w:p>
                  </w:txbxContent>
                </v:textbox>
              </v:rect>
            </v:group>
            <v:group id="_x0000_s1410" style="position:absolute;left:6381;top:12478;width:571;height:514" coordorigin="6357,7564" coordsize="571,514">
              <v:group id="_x0000_s1411" style="position:absolute;left:6357;top:7564;width:571;height:514" coordorigin="6357,7564" coordsize="571,514">
                <v:oval id="_x0000_s1412" style="position:absolute;left:6357;top:7564;width:571;height:514"/>
                <v:rect id="_x0000_s1413" style="position:absolute;left:6585;top:7671;width:286;height:286" stroked="f" strokeweight="2pt">
                  <v:textbox style="mso-next-textbox:#_x0000_s1413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14" style="position:absolute;left:6585;top:7671;width:286;height:286" stroked="f" strokeweight="2pt">
                <v:textbox style="mso-next-textbox:#_x0000_s1414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3</w:t>
                      </w:r>
                    </w:p>
                  </w:txbxContent>
                </v:textbox>
              </v:rect>
            </v:group>
            <v:group id="_x0000_s1405" style="position:absolute;left:7281;top:12478;width:571;height:514" coordorigin="6357,7564" coordsize="571,514">
              <v:group id="_x0000_s1406" style="position:absolute;left:6357;top:7564;width:571;height:514" coordorigin="6357,7564" coordsize="571,514">
                <v:oval id="_x0000_s1407" style="position:absolute;left:6357;top:7564;width:571;height:514"/>
                <v:rect id="_x0000_s1408" style="position:absolute;left:6585;top:7671;width:286;height:286" stroked="f" strokeweight="2pt">
                  <v:textbox style="mso-next-textbox:#_x0000_s1408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09" style="position:absolute;left:6585;top:7671;width:286;height:286" stroked="f" strokeweight="2pt">
                <v:textbox style="mso-next-textbox:#_x0000_s1409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4</w:t>
                      </w:r>
                    </w:p>
                  </w:txbxContent>
                </v:textbox>
              </v:rect>
            </v:group>
            <v:group id="_x0000_s1400" style="position:absolute;left:5301;top:12478;width:571;height:514" coordorigin="6357,7564" coordsize="571,514">
              <v:group id="_x0000_s1401" style="position:absolute;left:6357;top:7564;width:571;height:514" coordorigin="6357,7564" coordsize="571,514">
                <v:oval id="_x0000_s1402" style="position:absolute;left:6357;top:7564;width:571;height:514"/>
                <v:rect id="_x0000_s1403" style="position:absolute;left:6585;top:7671;width:286;height:286" stroked="f" strokeweight="2pt">
                  <v:textbox style="mso-next-textbox:#_x0000_s1403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04" style="position:absolute;left:6585;top:7671;width:286;height:286" stroked="f" strokeweight="2pt">
                <v:textbox style="mso-next-textbox:#_x0000_s1404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2</w:t>
                      </w:r>
                    </w:p>
                  </w:txbxContent>
                </v:textbox>
              </v:rect>
            </v:group>
            <v:group id="_x0000_s1415" style="position:absolute;left:4221;top:13378;width:571;height:514" coordorigin="6357,7564" coordsize="571,514">
              <v:group id="_x0000_s1416" style="position:absolute;left:6357;top:7564;width:571;height:514" coordorigin="6357,7564" coordsize="571,514">
                <v:oval id="_x0000_s1417" style="position:absolute;left:6357;top:7564;width:571;height:514"/>
                <v:rect id="_x0000_s1418" style="position:absolute;left:6585;top:7671;width:286;height:286" stroked="f" strokeweight="2pt">
                  <v:textbox style="mso-next-textbox:#_x0000_s1418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19" style="position:absolute;left:6585;top:7671;width:286;height:286" stroked="f" strokeweight="2pt">
                <v:textbox style="mso-next-textbox:#_x0000_s1419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5</w:t>
                      </w:r>
                    </w:p>
                  </w:txbxContent>
                </v:textbox>
              </v:rect>
            </v:group>
            <v:group id="_x0000_s1425" style="position:absolute;left:7281;top:13378;width:571;height:514" coordorigin="6357,7564" coordsize="571,514">
              <v:group id="_x0000_s1426" style="position:absolute;left:6357;top:7564;width:571;height:514" coordorigin="6357,7564" coordsize="571,514">
                <v:oval id="_x0000_s1427" style="position:absolute;left:6357;top:7564;width:571;height:514"/>
                <v:rect id="_x0000_s1428" style="position:absolute;left:6585;top:7671;width:286;height:286" stroked="f" strokeweight="2pt">
                  <v:textbox style="mso-next-textbox:#_x0000_s1428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29" style="position:absolute;left:6585;top:7671;width:286;height:286" stroked="f" strokeweight="2pt">
                <v:textbox style="mso-next-textbox:#_x0000_s1429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8</w:t>
                      </w:r>
                    </w:p>
                  </w:txbxContent>
                </v:textbox>
              </v:rect>
            </v:group>
            <v:oval id="_x0000_s1447" style="position:absolute;left:7281;top:14278;width:571;height:514"/>
            <v:rect id="_x0000_s1449" style="position:absolute;left:7281;top:14383;width:514;height:286" filled="f" stroked="f" strokeweight="2pt">
              <v:textbox style="mso-next-textbox:#_x0000_s1449" inset="1pt,1pt,1pt,1pt">
                <w:txbxContent>
                  <w:p w:rsidR="003F007D" w:rsidRDefault="003F007D">
                    <w:r>
                      <w:rPr>
                        <w:rFonts w:ascii="Times New Roman" w:hAnsi="Times New Roman"/>
                        <w:sz w:val="22"/>
                      </w:rPr>
                      <w:t xml:space="preserve">   12</w:t>
                    </w:r>
                  </w:p>
                </w:txbxContent>
              </v:textbox>
            </v:rect>
            <v:group id="_x0000_s1451" style="position:absolute;left:6381;top:14278;width:571;height:514" coordorigin="6357,7564" coordsize="571,514">
              <v:oval id="_x0000_s1452" style="position:absolute;left:6357;top:7564;width:571;height:514"/>
              <v:rect id="_x0000_s1453" style="position:absolute;left:6585;top:7671;width:286;height:286" stroked="f" strokeweight="2pt">
                <v:textbox style="mso-next-textbox:#_x0000_s1453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1</w:t>
                      </w:r>
                    </w:p>
                  </w:txbxContent>
                </v:textbox>
              </v:rect>
            </v:group>
            <v:rect id="_x0000_s1454" style="position:absolute;left:6561;top:14385;width:334;height:286" stroked="f" strokeweight="2pt">
              <v:textbox style="mso-next-textbox:#_x0000_s1454" inset="0,1pt,1pt,1pt">
                <w:txbxContent>
                  <w:p w:rsidR="003F007D" w:rsidRDefault="003F007D">
                    <w:r>
                      <w:rPr>
                        <w:rFonts w:ascii="Times New Roman" w:hAnsi="Times New Roman"/>
                        <w:sz w:val="22"/>
                      </w:rPr>
                      <w:t>11</w:t>
                    </w:r>
                  </w:p>
                </w:txbxContent>
              </v:textbox>
            </v:rect>
            <v:group id="_x0000_s1420" style="position:absolute;left:5301;top:13378;width:571;height:514" coordorigin="6357,7564" coordsize="571,514">
              <v:group id="_x0000_s1421" style="position:absolute;left:6357;top:7564;width:571;height:514" coordorigin="6357,7564" coordsize="571,514">
                <v:oval id="_x0000_s1422" style="position:absolute;left:6357;top:7564;width:571;height:514"/>
                <v:rect id="_x0000_s1423" style="position:absolute;left:6585;top:7671;width:286;height:286" stroked="f" strokeweight="2pt">
                  <v:textbox style="mso-next-textbox:#_x0000_s1423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24" style="position:absolute;left:6585;top:7671;width:286;height:286" stroked="f" strokeweight="2pt">
                <v:textbox style="mso-next-textbox:#_x0000_s1424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6</w:t>
                      </w:r>
                    </w:p>
                  </w:txbxContent>
                </v:textbox>
              </v:rect>
            </v:group>
            <v:group id="_x0000_s1435" style="position:absolute;left:4221;top:14278;width:571;height:514" coordorigin="6357,7564" coordsize="571,514">
              <v:group id="_x0000_s1436" style="position:absolute;left:6357;top:7564;width:571;height:514" coordorigin="6357,7564" coordsize="571,514">
                <v:oval id="_x0000_s1437" style="position:absolute;left:6357;top:7564;width:571;height:514"/>
                <v:rect id="_x0000_s1438" style="position:absolute;left:6585;top:7671;width:286;height:286" stroked="f" strokeweight="2pt">
                  <v:textbox style="mso-next-textbox:#_x0000_s1438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39" style="position:absolute;left:6585;top:7671;width:286;height:286" stroked="f" strokeweight="2pt">
                <v:textbox style="mso-next-textbox:#_x0000_s1439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9</w:t>
                      </w:r>
                    </w:p>
                  </w:txbxContent>
                </v:textbox>
              </v:rect>
            </v:group>
            <v:oval id="_x0000_s1462" style="position:absolute;left:5301;top:15175;width:571;height:514"/>
            <v:rect id="_x0000_s1464" style="position:absolute;left:5301;top:15283;width:514;height:286" filled="f" stroked="f" strokeweight="2pt">
              <v:textbox style="mso-next-textbox:#_x0000_s1464" inset="1pt,1pt,1pt,1pt">
                <w:txbxContent>
                  <w:p w:rsidR="003F007D" w:rsidRDefault="003F007D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 14</w:t>
                    </w:r>
                  </w:p>
                </w:txbxContent>
              </v:textbox>
            </v:rect>
            <v:oval id="_x0000_s1472" style="position:absolute;left:6381;top:15175;width:571;height:514"/>
            <v:rect id="_x0000_s1474" style="position:absolute;left:6381;top:15283;width:514;height:286" filled="f" stroked="f" strokeweight="2pt">
              <v:textbox style="mso-next-textbox:#_x0000_s1474" inset="1pt,1pt,1pt,1pt">
                <w:txbxContent>
                  <w:p w:rsidR="003F007D" w:rsidRDefault="003F007D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 15</w:t>
                    </w:r>
                  </w:p>
                </w:txbxContent>
              </v:textbox>
            </v:rect>
            <v:oval id="_x0000_s1467" style="position:absolute;left:7281;top:15175;width:571;height:514"/>
            <v:rect id="_x0000_s1469" style="position:absolute;left:7281;top:15283;width:514;height:286" filled="f" stroked="f" strokeweight="2pt">
              <v:textbox style="mso-next-textbox:#_x0000_s1469" inset="1pt,1pt,1pt,1pt">
                <w:txbxContent>
                  <w:p w:rsidR="003F007D" w:rsidRDefault="003F007D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 16</w:t>
                    </w:r>
                  </w:p>
                </w:txbxContent>
              </v:textbox>
            </v:rect>
            <v:oval id="_x0000_s1442" style="position:absolute;left:5301;top:14278;width:571;height:514"/>
            <v:rect id="_x0000_s1443" style="position:absolute;left:5301;top:14385;width:514;height:286" filled="f" stroked="f" strokeweight="2pt">
              <v:textbox style="mso-next-textbox:#_x0000_s1443" inset="1pt,1pt,1pt,1pt">
                <w:txbxContent>
                  <w:p w:rsidR="003F007D" w:rsidRDefault="003F007D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 10</w:t>
                    </w:r>
                  </w:p>
                </w:txbxContent>
              </v:textbox>
            </v:rect>
            <v:group id="_x0000_s1430" style="position:absolute;left:6381;top:13378;width:571;height:514" coordorigin="6357,7564" coordsize="571,514">
              <v:group id="_x0000_s1431" style="position:absolute;left:6357;top:7564;width:571;height:514" coordorigin="6357,7564" coordsize="571,514">
                <v:oval id="_x0000_s1432" style="position:absolute;left:6357;top:7564;width:571;height:514"/>
                <v:rect id="_x0000_s1433" style="position:absolute;left:6585;top:7671;width:286;height:286" stroked="f" strokeweight="2pt">
                  <v:textbox style="mso-next-textbox:#_x0000_s1433" inset="1pt,1pt,1pt,1pt">
                    <w:txbxContent>
                      <w:p w:rsidR="003F007D" w:rsidRDefault="003F007D">
                        <w:r>
                          <w:rPr>
                            <w:rFonts w:ascii="Times New Roman" w:hAnsi="Times New Roman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_x0000_s1434" style="position:absolute;left:6585;top:7671;width:286;height:286" stroked="f" strokeweight="2pt">
                <v:textbox style="mso-next-textbox:#_x0000_s1434" inset="1pt,1pt,1pt,1pt">
                  <w:txbxContent>
                    <w:p w:rsidR="003F007D" w:rsidRDefault="003F007D">
                      <w:r>
                        <w:rPr>
                          <w:rFonts w:ascii="Times New Roman" w:hAnsi="Times New Roman"/>
                          <w:sz w:val="22"/>
                        </w:rPr>
                        <w:t>7</w:t>
                      </w:r>
                    </w:p>
                  </w:txbxContent>
                </v:textbox>
              </v:rect>
            </v:group>
            <v:oval id="_x0000_s1457" style="position:absolute;left:4221;top:15178;width:571;height:514"/>
            <v:rect id="_x0000_s1458" style="position:absolute;left:4221;top:15304;width:514;height:286" filled="f" stroked="f" strokeweight="2pt">
              <v:textbox style="mso-next-textbox:#_x0000_s1458" inset="1pt,1pt,1pt,1pt">
                <w:txbxContent>
                  <w:p w:rsidR="003F007D" w:rsidRDefault="003F007D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 13</w:t>
                    </w:r>
                  </w:p>
                </w:txbxContent>
              </v:textbox>
            </v:rect>
          </v:group>
        </w:pict>
      </w: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firstLine="851"/>
        <w:jc w:val="both"/>
        <w:rPr>
          <w:rFonts w:ascii="Times New Roman" w:hAnsi="Times New Roman"/>
        </w:rPr>
      </w:pPr>
    </w:p>
    <w:p w:rsidR="003F007D" w:rsidRDefault="003F007D" w:rsidP="00DA3983">
      <w:pPr>
        <w:spacing w:before="240"/>
        <w:ind w:firstLine="8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 posse dos resultados advindos do treinamento da rede, efetuou-se uma análise neste conjunto e verificou-se que as amostras 1-20, 21-60 e 61-120 possuem particularidades em comum, podendo ser então consideradas três classes distintas, denominadas de classe A, B e C, respectivamente. Portanto, têm-se as seguintes questões:</w:t>
      </w:r>
    </w:p>
    <w:p w:rsidR="003F007D" w:rsidRDefault="003F007D">
      <w:pPr>
        <w:numPr>
          <w:ilvl w:val="0"/>
          <w:numId w:val="6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Indique quem são os conjuntos de neurônios representados no grid que fornecem respostas relativas às classes A, B e C.</w:t>
      </w:r>
    </w:p>
    <w:p w:rsidR="003F007D" w:rsidRDefault="003F007D">
      <w:pPr>
        <w:numPr>
          <w:ilvl w:val="0"/>
          <w:numId w:val="6"/>
        </w:num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as amostras da tabela abaixo indique a que classes as mesmas pertencem.</w:t>
      </w: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9"/>
        <w:gridCol w:w="1124"/>
        <w:gridCol w:w="1124"/>
        <w:gridCol w:w="1189"/>
        <w:gridCol w:w="1189"/>
      </w:tblGrid>
      <w:tr w:rsidR="003F007D">
        <w:tc>
          <w:tcPr>
            <w:tcW w:w="1139" w:type="dxa"/>
            <w:tcBorders>
              <w:bottom w:val="double" w:sz="4" w:space="0" w:color="auto"/>
              <w:right w:val="double" w:sz="4" w:space="0" w:color="auto"/>
            </w:tcBorders>
          </w:tcPr>
          <w:p w:rsidR="003F007D" w:rsidRDefault="003F007D">
            <w:pPr>
              <w:pStyle w:val="Ttulo1"/>
              <w:framePr w:hSpace="0" w:wrap="auto" w:vAnchor="margin" w:hAnchor="text" w:xAlign="left" w:yAlign="inline"/>
              <w:spacing w:before="100"/>
              <w:rPr>
                <w:sz w:val="24"/>
              </w:rPr>
            </w:pPr>
            <w:r>
              <w:rPr>
                <w:sz w:val="24"/>
              </w:rPr>
              <w:t>Amostra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</w:tcPr>
          <w:p w:rsidR="003F007D" w:rsidRDefault="003F007D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1124" w:type="dxa"/>
            <w:tcBorders>
              <w:bottom w:val="double" w:sz="4" w:space="0" w:color="auto"/>
            </w:tcBorders>
          </w:tcPr>
          <w:p w:rsidR="003F007D" w:rsidRDefault="003F007D">
            <w:pPr>
              <w:spacing w:before="8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F007D" w:rsidRDefault="003F007D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x</w:t>
            </w:r>
            <w:r>
              <w:rPr>
                <w:rFonts w:ascii="Times New Roman" w:hAnsi="Times New Roman"/>
                <w:i/>
                <w:iCs/>
                <w:color w:val="000000"/>
                <w:vertAlign w:val="subscript"/>
              </w:rPr>
              <w:t>3</w:t>
            </w: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F007D" w:rsidRDefault="003F007D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Classe</w:t>
            </w:r>
          </w:p>
        </w:tc>
      </w:tr>
      <w:tr w:rsidR="003F007D">
        <w:tc>
          <w:tcPr>
            <w:tcW w:w="1139" w:type="dxa"/>
            <w:tcBorders>
              <w:top w:val="double" w:sz="4" w:space="0" w:color="auto"/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0.2471</w:t>
            </w:r>
          </w:p>
        </w:tc>
        <w:tc>
          <w:tcPr>
            <w:tcW w:w="1124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0.1778</w:t>
            </w: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0.2905</w:t>
            </w: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3F007D" w:rsidRDefault="003F007D">
            <w:pPr>
              <w:pStyle w:val="Cabealho"/>
              <w:tabs>
                <w:tab w:val="clear" w:pos="4419"/>
                <w:tab w:val="clear" w:pos="8838"/>
              </w:tabs>
            </w:pPr>
          </w:p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0.8240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0.2223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0.7041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0.4960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0.7231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0.5866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0.2923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0.2041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0.2234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0.8118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0.2668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0.7484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0.4837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0.8200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0.4792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0.3248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0.2629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0.2375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0.7209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0.2116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0.7821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0.5259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0.6522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0.5957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0.2075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0.1669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0.1745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0.7830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0.3171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0.7888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  <w:tr w:rsidR="003F007D">
        <w:tc>
          <w:tcPr>
            <w:tcW w:w="1139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0.5393</w:t>
            </w:r>
          </w:p>
        </w:tc>
        <w:tc>
          <w:tcPr>
            <w:tcW w:w="1124" w:type="dxa"/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0.7510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  <w:tcMar>
              <w:right w:w="0" w:type="dxa"/>
            </w:tcMar>
          </w:tcPr>
          <w:p w:rsidR="003F007D" w:rsidRDefault="003F007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0.5682</w:t>
            </w:r>
          </w:p>
        </w:tc>
        <w:tc>
          <w:tcPr>
            <w:tcW w:w="1189" w:type="dxa"/>
            <w:tcBorders>
              <w:left w:val="single" w:sz="4" w:space="0" w:color="auto"/>
              <w:right w:val="double" w:sz="4" w:space="0" w:color="auto"/>
            </w:tcBorders>
          </w:tcPr>
          <w:p w:rsidR="003F007D" w:rsidRDefault="003F007D"/>
        </w:tc>
      </w:tr>
    </w:tbl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1134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 xml:space="preserve">Demonstrar que a regra de alteração de pesos “Norma Euclidiana” para um padrão </w:t>
      </w:r>
      <w:r w:rsidRPr="00EE2B29">
        <w:rPr>
          <w:rFonts w:ascii="Times New Roman" w:hAnsi="Times New Roman"/>
          <w:b/>
          <w:i/>
        </w:rPr>
        <w:t>x</w:t>
      </w:r>
      <w:r>
        <w:rPr>
          <w:rFonts w:ascii="Times New Roman" w:hAnsi="Times New Roman"/>
        </w:rPr>
        <w:t xml:space="preserve"> é obtida a partir da minimização da função erro quadrático:</w:t>
      </w:r>
    </w:p>
    <w:p w:rsidR="003F007D" w:rsidRDefault="003F007D">
      <w:pPr>
        <w:jc w:val="both"/>
        <w:rPr>
          <w:rFonts w:ascii="Times New Roman" w:hAnsi="Times New Roman"/>
        </w:rPr>
      </w:pPr>
    </w:p>
    <w:p w:rsidR="003F007D" w:rsidRDefault="003F007D">
      <w:pPr>
        <w:ind w:left="284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E2B29" w:rsidRPr="00EE2B29">
        <w:rPr>
          <w:rFonts w:ascii="Times New Roman" w:hAnsi="Times New Roman"/>
          <w:position w:val="-28"/>
        </w:rPr>
        <w:object w:dxaOrig="1980" w:dyaOrig="620">
          <v:shape id="_x0000_i1026" type="#_x0000_t75" style="width:124.25pt;height:38.55pt" o:ole="">
            <v:imagedata r:id="rId9" o:title=""/>
          </v:shape>
          <o:OLEObject Type="Embed" ProgID="Equation.DSMT4" ShapeID="_x0000_i1026" DrawAspect="Content" ObjectID="_1590417097" r:id="rId10"/>
        </w:object>
      </w:r>
    </w:p>
    <w:p w:rsidR="003F007D" w:rsidRDefault="003F007D">
      <w:pPr>
        <w:spacing w:before="120"/>
        <w:ind w:left="1135" w:firstLine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onde </w:t>
      </w:r>
      <w:r>
        <w:rPr>
          <w:rFonts w:ascii="Times New Roman" w:hAnsi="Times New Roman"/>
          <w:i/>
          <w:iCs/>
        </w:rPr>
        <w:t>j</w:t>
      </w:r>
      <w:r>
        <w:rPr>
          <w:rFonts w:ascii="Times New Roman" w:hAnsi="Times New Roman"/>
        </w:rPr>
        <w:t xml:space="preserve"> é o índice do neurônio vencedor.</w:t>
      </w: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DA3983" w:rsidRDefault="00DA3983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p w:rsidR="003F007D" w:rsidRDefault="003F007D">
      <w:pPr>
        <w:pStyle w:val="Ttulo6"/>
      </w:pPr>
      <w:r>
        <w:lastRenderedPageBreak/>
        <w:t>Apêndice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3F007D">
        <w:trPr>
          <w:jc w:val="center"/>
        </w:trPr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F007D" w:rsidRDefault="003F007D">
            <w:pPr>
              <w:pStyle w:val="Ttulo4"/>
              <w:rPr>
                <w:sz w:val="16"/>
              </w:rPr>
            </w:pPr>
            <w:r>
              <w:rPr>
                <w:sz w:val="16"/>
              </w:rPr>
              <w:t>Amostra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</w:rPr>
              <w:t>1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</w:rPr>
              <w:t>2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</w:rPr>
              <w:t>3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F007D" w:rsidRDefault="003F007D">
            <w:pPr>
              <w:pStyle w:val="Ttulo3"/>
              <w:rPr>
                <w:sz w:val="16"/>
              </w:rPr>
            </w:pPr>
            <w:r>
              <w:rPr>
                <w:sz w:val="16"/>
              </w:rPr>
              <w:t>Amostra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16"/>
                <w:lang w:val="es-ES_tradnl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  <w:lang w:val="es-ES_tradnl"/>
              </w:rPr>
              <w:t>1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16"/>
                <w:lang w:val="es-ES_tradnl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  <w:lang w:val="es-ES_tradnl"/>
              </w:rPr>
              <w:t>2</w:t>
            </w:r>
          </w:p>
        </w:tc>
        <w:tc>
          <w:tcPr>
            <w:tcW w:w="8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16"/>
                <w:lang w:val="es-ES_tradnl"/>
              </w:rPr>
              <w:t>x</w:t>
            </w:r>
            <w:r>
              <w:rPr>
                <w:rFonts w:ascii="Times New Roman" w:hAnsi="Times New Roman"/>
                <w:sz w:val="16"/>
                <w:vertAlign w:val="subscript"/>
                <w:lang w:val="es-ES_tradnl"/>
              </w:rPr>
              <w:t>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top w:val="double" w:sz="4" w:space="0" w:color="auto"/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</w:t>
            </w:r>
          </w:p>
        </w:tc>
        <w:tc>
          <w:tcPr>
            <w:tcW w:w="885" w:type="dxa"/>
            <w:tcBorders>
              <w:top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0.2417</w:t>
            </w:r>
          </w:p>
        </w:tc>
        <w:tc>
          <w:tcPr>
            <w:tcW w:w="885" w:type="dxa"/>
            <w:tcBorders>
              <w:top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0.2857</w:t>
            </w:r>
          </w:p>
        </w:tc>
        <w:tc>
          <w:tcPr>
            <w:tcW w:w="885" w:type="dxa"/>
            <w:tcBorders>
              <w:top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0.2397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61</w:t>
            </w:r>
          </w:p>
        </w:tc>
        <w:tc>
          <w:tcPr>
            <w:tcW w:w="885" w:type="dxa"/>
            <w:tcBorders>
              <w:top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0.4856</w:t>
            </w:r>
          </w:p>
        </w:tc>
        <w:tc>
          <w:tcPr>
            <w:tcW w:w="885" w:type="dxa"/>
            <w:tcBorders>
              <w:top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0.6600</w:t>
            </w:r>
          </w:p>
        </w:tc>
        <w:tc>
          <w:tcPr>
            <w:tcW w:w="885" w:type="dxa"/>
            <w:tcBorders>
              <w:top w:val="double" w:sz="4" w:space="0" w:color="auto"/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0.4798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0.2268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0.2874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0.2153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0.4114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0.7220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0.5106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0.3315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0.1965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0.5671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0.7935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0.5929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0.3414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0.3166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0.1074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0.7928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0.5532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0.2587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0.1918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0.2634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0.5172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0.7147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0.5774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0.2455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0.2075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0.1344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0.5483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0.6773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0.4842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0.3163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0.1679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0.1725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0.5740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0.6682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0.5335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0.2704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0.2605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0.1411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0.4587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0.6981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0.5900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0.1871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0.2965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0.1231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0.5794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0.7410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0.4759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0.3474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0.2715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0.1958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0.4712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0.6734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0.5677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0.2059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0.2928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0.2839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0.5126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0.8141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0.5224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0.2442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0.2272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0.2384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0.5557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0.7749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0.4342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0.2126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0.3437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0.1128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0.8267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0.4586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0.2562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0.2542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0.1599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0.4629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0.8129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0.4950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0.1640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0.2289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0.2627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0.5850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0.7358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0.5107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0.2795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0.1880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0.1627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0.4435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0.7030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0.4594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0.3463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0.1513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0.2281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0.4155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0.7516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0.5524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0.3430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0.1508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0.1881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0.4887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0.7027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0.5886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0.1981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0.2821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0.1294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79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0.5462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0.7378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0.5107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0.2322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0.3025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0.2191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0.5251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0.8124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0.5686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0.7352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0.2722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0.6962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0.4635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0.7339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0.5638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0.7191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0.1825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0.7470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0.5907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0.7144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0.4718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0.6921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0.1537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0.8172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0.4982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0.8335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0.4597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0.6833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0.2048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0.8490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0.5242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0.7325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0.4079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0.8012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0.2684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0.7673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0.4075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0.8372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0.4271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0.7860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0.1734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0.7198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0.5934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0.8284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0.5107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0.7205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0.7295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0.5463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0.6766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0.5639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0.6549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0.3288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0.8153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0.4403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0.8495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0.4806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29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0.6968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0.3173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0.7389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89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0.4531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0.7760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0.5276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0.7448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0.2095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0.6847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0.5109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0.7387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0.5373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0.6746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0.3277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0.6725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0.5383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0.7780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0.4955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0.7897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0.2801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0.7679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0.5679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0.7156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0.5022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0.8399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0.3067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0.7003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0.5762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0.7781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0.5908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0.8065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0.3206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0.7205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0.5997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0.7504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0.5678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0.8357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0.3220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0.7879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0.4138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0.6975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0.5148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0.7438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0.3230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0.8384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0.5490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0.6674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0.4472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0.8172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0.3319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0.7628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0.4719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0.7527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0.4401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0.8248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0.2614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0.8405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0.4458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0.8063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0.4253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39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0.6979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0.7309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99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0.4983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0.8131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0.5625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0.6804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0.3181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0.7017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0.6789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0.5997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0.6973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0.3194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0.7522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0.5289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0.7354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0.4718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0.7910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0.2239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0.7018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0.5927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0.7738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0.5390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0.7052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0.6866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0.5199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0.7131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0.4028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0.8088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0.1908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0.7563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0.6558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0.4451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0.7640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0.1676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0.6994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0.5075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0.7045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0.4233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0.2881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0.8087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0.4886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0.7004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0.4608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0.8188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0.2461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0.7273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0.5527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0.8243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0.5772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0.7920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0.3178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0.7497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0.6969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0.4678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49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0.7802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0.1871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0.8102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109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0.5809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0.6557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0.4266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0.7332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0.2543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0.8194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0.5881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0.7565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0.4003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0.6921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0.1529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0.7759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0.5334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0.8446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0.4934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0.6833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0.2197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0.6943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0.4603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0.7992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0.4816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0.7860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0.1745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0.7639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0.5491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0.6504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0.4063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0.8009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0.3082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0.8491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114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0.4288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0.8455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0.5047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0.7793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0.1935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0.6738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0.5636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0.7884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0.5417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0.7373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0.2698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0.7864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0.5349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0.6736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0.4541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0.7048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0.2380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0.7825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0.5569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0.8393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0.5652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0.8393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0.2857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0.7733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0.4729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0.7702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0.5325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59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0.6878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0.2126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0.6961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119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0.5472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0.8454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0.5449</w:t>
            </w:r>
          </w:p>
        </w:tc>
      </w:tr>
      <w:tr w:rsidR="003F007D">
        <w:trPr>
          <w:jc w:val="center"/>
        </w:trPr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60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0.6651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0.3492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0.6737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b/>
                <w:bCs/>
                <w:sz w:val="16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6"/>
                <w:lang w:val="es-ES_tradnl"/>
              </w:rPr>
              <w:t>120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0.5805</w:t>
            </w:r>
          </w:p>
        </w:tc>
        <w:tc>
          <w:tcPr>
            <w:tcW w:w="885" w:type="dxa"/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0.7349</w:t>
            </w:r>
          </w:p>
        </w:tc>
        <w:tc>
          <w:tcPr>
            <w:tcW w:w="885" w:type="dxa"/>
            <w:tcBorders>
              <w:right w:val="double" w:sz="4" w:space="0" w:color="auto"/>
            </w:tcBorders>
          </w:tcPr>
          <w:p w:rsidR="003F007D" w:rsidRDefault="003F007D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0.4464</w:t>
            </w:r>
          </w:p>
        </w:tc>
      </w:tr>
    </w:tbl>
    <w:p w:rsidR="003F007D" w:rsidRDefault="003F007D">
      <w:pPr>
        <w:spacing w:before="120"/>
        <w:ind w:left="851"/>
        <w:jc w:val="both"/>
        <w:rPr>
          <w:rFonts w:ascii="Times New Roman" w:hAnsi="Times New Roman"/>
        </w:rPr>
      </w:pPr>
    </w:p>
    <w:sectPr w:rsidR="003F007D">
      <w:headerReference w:type="default" r:id="rId11"/>
      <w:footerReference w:type="even" r:id="rId12"/>
      <w:footerReference w:type="default" r:id="rId13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FE" w:rsidRDefault="007C0DFE">
      <w:r>
        <w:separator/>
      </w:r>
    </w:p>
  </w:endnote>
  <w:endnote w:type="continuationSeparator" w:id="0">
    <w:p w:rsidR="007C0DFE" w:rsidRDefault="007C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7D" w:rsidRDefault="003F007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F007D" w:rsidRDefault="003F00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7D" w:rsidRDefault="003F007D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C462C2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FE" w:rsidRDefault="007C0DFE">
      <w:r>
        <w:separator/>
      </w:r>
    </w:p>
  </w:footnote>
  <w:footnote w:type="continuationSeparator" w:id="0">
    <w:p w:rsidR="007C0DFE" w:rsidRDefault="007C0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07D" w:rsidRDefault="007C0DFE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2051" type="#_x0000_t75" alt="usp" style="position:absolute;left:0;text-align:left;margin-left:364.2pt;margin-top:0;width:101.3pt;height:40.9pt;z-index:2;visibility:visible">
          <v:imagedata r:id="rId1" o:title="usp" croptop="16515f" cropbottom="18350f" cropright="31379f" grayscale="t"/>
          <w10:wrap type="topAndBottom"/>
        </v:shape>
      </w:pict>
    </w:r>
    <w:r>
      <w:rPr>
        <w:rFonts w:cs="Arial"/>
        <w:noProof/>
        <w:sz w:val="20"/>
      </w:rPr>
      <w:pict>
        <v:shape id="_x0000_s2049" type="#_x0000_t75" style="position:absolute;left:0;text-align:left;margin-left:0;margin-top:0;width:32.35pt;height:44.85pt;z-index:1;mso-wrap-edited:f" wrapcoords="-502 0 -502 21240 21600 21240 21600 0 -502 0">
          <v:imagedata r:id="rId2" o:title="minerva"/>
          <w10:wrap type="through"/>
        </v:shape>
      </w:pict>
    </w:r>
    <w:r w:rsidR="003F007D">
      <w:rPr>
        <w:rFonts w:cs="Arial"/>
      </w:rPr>
      <w:t xml:space="preserve">Universidade de São Paulo </w:t>
    </w:r>
  </w:p>
  <w:p w:rsidR="003F007D" w:rsidRDefault="003F007D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3F007D" w:rsidRDefault="003F007D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C462C2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3F007D" w:rsidRDefault="003F007D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3F007D" w:rsidRDefault="003F007D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0F61A0"/>
    <w:multiLevelType w:val="hybridMultilevel"/>
    <w:tmpl w:val="57143188"/>
    <w:lvl w:ilvl="0" w:tplc="658066F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hideSpellingErrors/>
  <w:hideGrammaticalError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5976"/>
    <w:rsid w:val="000550B2"/>
    <w:rsid w:val="000A35B4"/>
    <w:rsid w:val="0016675B"/>
    <w:rsid w:val="001E2A03"/>
    <w:rsid w:val="003A7AF2"/>
    <w:rsid w:val="003F007D"/>
    <w:rsid w:val="00447A5B"/>
    <w:rsid w:val="00450910"/>
    <w:rsid w:val="005350AE"/>
    <w:rsid w:val="00543412"/>
    <w:rsid w:val="006C7D81"/>
    <w:rsid w:val="006E5976"/>
    <w:rsid w:val="006F0CA3"/>
    <w:rsid w:val="00782C42"/>
    <w:rsid w:val="007C0DFE"/>
    <w:rsid w:val="00845C7A"/>
    <w:rsid w:val="00917F27"/>
    <w:rsid w:val="00AD427E"/>
    <w:rsid w:val="00B851DA"/>
    <w:rsid w:val="00BB04CB"/>
    <w:rsid w:val="00C462C2"/>
    <w:rsid w:val="00C64F59"/>
    <w:rsid w:val="00CE2A85"/>
    <w:rsid w:val="00D022F7"/>
    <w:rsid w:val="00DA3983"/>
    <w:rsid w:val="00E8327C"/>
    <w:rsid w:val="00EE2B29"/>
    <w:rsid w:val="00F25876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Times New Roman" w:hAnsi="Times New Roman"/>
      <w:b/>
      <w:bCs/>
    </w:rPr>
  </w:style>
  <w:style w:type="paragraph" w:styleId="Ttulo6">
    <w:name w:val="heading 6"/>
    <w:basedOn w:val="Normal"/>
    <w:next w:val="Normal"/>
    <w:qFormat/>
    <w:pPr>
      <w:keepNext/>
      <w:spacing w:before="120" w:after="240"/>
      <w:jc w:val="center"/>
      <w:outlineLvl w:val="5"/>
    </w:pPr>
    <w:rPr>
      <w:rFonts w:ascii="Times New Roman" w:hAnsi="Times New Roman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</Template>
  <TotalTime>1</TotalTime>
  <Pages>3</Pages>
  <Words>811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administrador2</cp:lastModifiedBy>
  <cp:revision>4</cp:revision>
  <cp:lastPrinted>2016-06-14T21:54:00Z</cp:lastPrinted>
  <dcterms:created xsi:type="dcterms:W3CDTF">2017-06-17T11:08:00Z</dcterms:created>
  <dcterms:modified xsi:type="dcterms:W3CDTF">2018-06-13T20:45:00Z</dcterms:modified>
</cp:coreProperties>
</file>