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 Administrativo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 ADMINISTRATIVO&lt;/h2&gt;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A empresa ABC Ltda. participou da licitação nº 123/2024 para fornecimento de equipamentos de informática. Apesar de ter apresentado a proposta mais vantajosa e todos os documentos exigidos no edital, foi desclassificada sob alegação de não atendimento ao item 5.3 do edital, que trata da qualificação técnica. Ocorre que a empresa apresentou atestados de capacidade técnica que comprovam a execução de serviços similares, conforme exigido no edital.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A desclassificação da empresa ABC Ltda. na licitação nº 123/2024 é contrária aos princípios da legalidade, impessoalidade, moralidade, publicidade e eficiência, previstos no art. 37 da Constituição Federal. O art. 3º da Lei nº 8.666/93, que institui normas para licitações, também assegura que a licitação destina-se a garantir a observância do princípio constitucional da isonomia e a selecionar a proposta mais vantajosa para a administração.</w:t>
        <w:br/>
        <w:br/>
        <w:t>A alegação de não atendimento ao item 5.3 do edital, que trata da qualificação técnica, não se sustenta, uma vez que a ABC Ltda. apresentou atestados de capacidade técnica, comprovando a execução de serviços similares, conforme exigido.</w:t>
        <w:br/>
        <w:br/>
        <w:t>É de suma importância citar o art. 30, §1º, inciso I da Lei nº 8.666/93, que determina que a comprovação de aptidão para desempenho de atividade pertinente e compatível em características, quantidades e prazos com o objeto da licitação, e indicação das instalações e do aparelhamento e do pessoal técnico adequados e disponíveis para a realização do objeto da licitação, serão através de atestados fornecidos por pessoas jurídicas de direito público ou privado.</w:t>
        <w:br/>
        <w:br/>
        <w:t>Sendo assim, a desclassificação da empresa ABC Ltda. não observa os princípios basilares da licitação e se configura como um ato administrativo nulo, conforme dispõe o art. 49 da Lei nº 9.784/99, que regula o processo administrativo no âmbito da Administração Pública Federal.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Diante do exposto, requer-se:</w:t>
        <w:br/>
        <w:br/>
        <w:t>1. A anulação do ato administrativo que desclassificou a empresa ABC Ltda. na licitação nº 123/2024, em virtude da sua contrariedade aos princípios constitucionais e legais que regem o procedimento licitatório.</w:t>
        <w:br/>
        <w:br/>
        <w:t>2. A revisão da decisão e o reenquadramento da empresa ABC Ltda. no certame, considerando a comprovação de sua qualificação técnica através dos atestados apresentados, em observância aos ditames do art. 30 da Lei nº 8.666/93.</w:t>
        <w:br/>
        <w:br/>
        <w:t>3. A concessão de prazo para a apresentação de novos documentos, caso seja necessário, em obediência ao princípio do contraditório e da ampla defesa, previstos no art. 5º, inciso LV, da Constituição Federal.</w:t>
        <w:br/>
        <w:br/>
        <w:t>4. Que seja garantida a continuidade da licitação, com a reavaliação das propostas apresentadas, em respeito ao princípio da seleção da proposta mais vantajosa à administração pública, previsto no art. 3º da Lei nº 8.666/93.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