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"http://www.cnblogs.com/JesseV/archive/2009/11/17/1605015.html"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web.xml 中的listener、 filter、servlet 加载顺序及其详解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在项目中总会遇到一些关于加载的优先级问题，近期也同样遇到过类似的，所以自己查找资料总结了下，下面有些是转载其他人的，毕竟人家写的不错，自己也就不重复造轮子了，只是略加点了自己的修饰。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       首先可以肯定的是，加载顺序与它们在 web.xml 文件中的先后顺序无关。即不会因为 filter 写在 listener 的前面而会先加载 filter。最终得出的结论是：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listener -&gt; filter -&gt; servlet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       同时还存在着这样一种配置节：context-param，它用于向 ServletContext 提供键值对，即应用程序上下文信息。我们的 listener, filter 等在初始化时会用到这些上下文中的信息，那么 context-param 配置节是不是应该写在 listener 配置节前呢？实际上 context-param 配置节可写在任意位置，因此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真正的加载顺序为：context-param -&gt; listener -&gt; filter -&gt; servlet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       对于某类配置节而言，与它们出现的顺序是有关的。以 filter 为例，web.xml 中当然可以定义多个 filter，与 filter 相关的一个配置节是 filter-mapping，这里一定要注意，对于拥有相同 filter-name 的 filter 和 filter-mapping 配置节而言，filter-mapping 必须出现在 filter 之后，否则当解析到 filter-mapping 时，它所对应的 filter-name 还未定义。web 容器启动时初始化每个 filter 时，是按照 filter 配置节出现的顺序来初始化的，当请求资源匹配多个 filter-mapping 时，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filter 拦截资源是按照 filter-mapping 配置节出现的顺序来依次调用</w:t>
      </w:r>
      <w:r>
        <w:rPr>
          <w:rStyle w:val="14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doFilter() 方法的。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      </w:t>
      </w:r>
      <w:r>
        <w:rPr>
          <w:rStyle w:val="14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servlet 同 filter 类似</w:t>
      </w:r>
      <w:r>
        <w:rPr>
          <w:rStyle w:val="14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，此处不再赘述。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由此，可以看出，web.xml 的加载顺序是：</w:t>
      </w: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context-param -&gt; listener -&gt; filter -&gt; servlet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，而同个类型之间的实际程序调用的时候的顺序是根据对应的 mapping 的顺序进行调用的。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web.xml文件详解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========================================================================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Web.xml常用元素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&lt;web-app&gt;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&lt;display-name&gt;&lt;/display-name&gt;定义了WEB应用的名字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&lt;description&gt;&lt;/description&gt; 声明WEB应用的描述信息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&lt;context-param&gt;&lt;/context-param&gt; context-param元素声明应用范围内的初始化参数。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&lt;filter&gt;&lt;/filter&gt; 过滤器元素将一个名字与一个实现javax.servlet.Filter接口的类相关联。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&lt;filter-mapping&gt;&lt;/filter-mapping&gt; 一旦命名了一个过滤器，就要利用filter-mapping元素把它与一个或多个servlet或JSP页面相关联。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&lt;listener&gt;&lt;/listener&gt;servlet API的版本2.3增加了对事件监听程序的支持，事件监听程序在建立、修改和删除会话或servlet环境时得到通知。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          Listener元素指出事件监听程序类。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&lt;servlet&gt;&lt;/servlet&gt; 在向servlet或JSP页面制定初始化参数或定制URL时，必须首先命名servlet或JSP页面。Servlet元素就是用来完成此项任务的。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&lt;servlet-mapping&gt;&lt;/servlet-mapping&gt; 服务器一般为servlet提供一个缺省的URL：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"http://host/webAppPrefix/servlet/ServletName" \t "http://www.cnblogs.com/JesseV/archive/2009/11/17/_blank"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b w:val="0"/>
          <w:i w:val="0"/>
          <w:caps w:val="0"/>
          <w:color w:val="006600"/>
          <w:spacing w:val="0"/>
          <w:sz w:val="20"/>
          <w:szCs w:val="20"/>
          <w:u w:val="none"/>
          <w:bdr w:val="none" w:color="auto" w:sz="0" w:space="0"/>
          <w:shd w:val="clear" w:fill="FFFFFF"/>
        </w:rPr>
        <w:t>http://host/webAppPrefix/servlet/ServletName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   但是，常常会更改这个URL，以便servlet可以访问初始化参数或更容易地处理相对URL。在更改缺省URL时，使用servlet-mapping元素。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&lt;session-config&gt;&lt;/session-config&gt; 如果某个会话在一定时间内未被访问，服务器可以抛弃它以节省内存。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 可通过使用HttpSession的setMaxInactiveInterval方法明确设置单个会话对象的超时值，或者可利用session-config元素制定缺省超时值。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&lt;mime-mapping&gt;&lt;/mime-mapping&gt;如果Web应用具有想到特殊的文件，希望能保证给他们分配特定的MIME类型，则mime-mapping元素提供这种保证。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&lt;welcome-file-list&gt;&lt;/welcome-file-list&gt; 指示服务器在收到引用一个目录名而不是文件名的URL时，使用哪个文件。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&lt;error-page&gt;&lt;/error-page&gt; 在返回特定HTTP状态代码时，或者特定类型的异常被抛出时，能够制定将要显示的页面。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&lt;taglib&gt;&lt;/taglib&gt; 对标记库描述符文件（Tag Libraryu Descriptor file）指定别名。此功能使你能够更改TLD文件的位置，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       而不用编辑使用这些文件的JSP页面。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&lt;resource-env-ref&gt;&lt;/resource-env-ref&gt;声明与资源相关的一个管理对象。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&lt;resource-ref&gt;&lt;/resource-ref&gt; 声明一个资源工厂使用的外部资源。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&lt;security-constraint&gt;&lt;/security-constraint&gt; 制定应该保护的URL。它与login-config元素联合使用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&lt;login-config&gt;&lt;/login-config&gt; 指定服务器应该怎样给试图访问受保护页面的用户授权。它与sercurity-constraint元素联合使用。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&lt;security-role&gt;&lt;/security-role&gt;给出安全角色的一个列表，这些角色将出现在servlet元素内的security-role-ref元素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        的role-name子元素中。分别地声明角色可使高级IDE处理安全信息更为容易。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&lt;env-entry&gt;&lt;/env-entry&gt;声明Web应用的环境项。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&lt;ejb-ref&gt;&lt;/ejb-ref&gt;声明一个EJB的主目录的引用。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 ejb-local-ref&gt;&lt;/ ejb-local-ref&gt;声明一个EJB的本地主目录的应用。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&lt;/web-app&gt;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相应元素配置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1、Web应用图标：指出IDE和GUI工具用来表示Web应用的大图标和小图标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&lt;icon&gt;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&lt;small-icon&gt;/images/app_small.gif&lt;/small-icon&gt;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&lt;large-icon&gt;/images/app_large.gif&lt;/large-icon&gt;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&lt;/icon&gt;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2、Web 应用名称：提供GUI工具可能会用来标记这个特定的Web应用的一个名称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&lt;display-name&gt;Tomcat Example&lt;/display-name&gt;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3、Web 应用描述： 给出于此相关的说明性文本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&lt;disciption&gt;Tomcat Example servlets and JSP pages.&lt;/disciption&gt;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4、上下文参数：声明应用范围内的初始化参数。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&lt;context-param&gt;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&lt;param-name&gt;ContextParameter&lt;/para-name&gt;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&lt;param-value&gt;test&lt;/param-value&gt;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&lt;description&gt;It is a test parameter.&lt;/description&gt;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&lt;/context-param&gt;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在servlet里面可以通过getServletContext().getInitParameter("context/param")得到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5、过滤器配置：将一个名字与一个实现javaxs.servlet.Filter接口的类相关联。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&lt;filter&gt;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&lt;filter-name&gt;setCharacterEncoding&lt;/filter-name&gt;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&lt;filter-class&gt;com.myTest.setCharacterEncodingFilter&lt;/filter-class&gt;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&lt;init-param&gt;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 &lt;param-name&gt;encoding&lt;/param-name&gt;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 &lt;param-value&gt;GB2312&lt;/param-value&gt;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&lt;/init-param&gt;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&lt;/filter&gt;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&lt;filter-mapping&gt;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&lt;filter-name&gt;setCharacterEncoding&lt;/filter-name&gt;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&lt;url-pattern&gt;/*&lt;/url-pattern&gt;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&lt;/filter-mapping&gt;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6、监听器配置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&lt;listener&gt;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&lt;listerner-class&gt;listener.SessionListener&lt;/listener-class&gt;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&lt;/listener&gt;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7、Servlet配置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基本配置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&lt;servlet&gt;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&lt;servlet-name&gt;snoop&lt;/servlet-name&gt;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&lt;servlet-class&gt;SnoopServlet&lt;/servlet-class&gt;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&lt;/servlet&gt;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&lt;servlet-mapping&gt;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&lt;servlet-name&gt;snoop&lt;/servlet-name&gt;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&lt;url-pattern&gt;/snoop&lt;/url-pattern&gt;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&lt;/servlet-mapping&gt;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高级配置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&lt;servlet&gt;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&lt;servlet-name&gt;snoop&lt;/servlet-name&gt;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&lt;servlet-class&gt;SnoopServlet&lt;/servlet-class&gt;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&lt;init-param&gt;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 &lt;param-name&gt;foo&lt;/param-name&gt;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 &lt;param-value&gt;bar&lt;/param-value&gt;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&lt;/init-param&gt;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&lt;run-as&gt;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 &lt;description&gt;Security role for anonymous access&lt;/description&gt;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 &lt;role-name&gt;tomcat&lt;/role-name&gt;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&lt;/run-as&gt;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&lt;/servlet&gt;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&lt;servlet-mapping&gt;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&lt;servlet-name&gt;snoop&lt;/servlet-name&gt;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&lt;url-pattern&gt;/snoop&lt;/url-pattern&gt;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&lt;/servlet-mapping&gt;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元素说明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&lt;servlet&gt;&lt;/servlet&gt; 用来声明一个servlet的数据，主要有以下子元素：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&lt;servlet-name&gt;&lt;/servlet-name&gt; 指定servlet的名称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&lt;servlet-class&gt;&lt;/servlet-class&gt; 指定servlet的类名称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&lt;jsp-file&gt;&lt;/jsp-file&gt; 指定web站台中的某个JSP网页的完整路径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&lt;init-param&gt;&lt;/init-param&gt; 用来定义参数，可有多个init-param。在servlet类中通过getInitParamenter(String name)方法访问初始化参数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&lt;load-on-startup&gt;&lt;/load-on-startup&gt;指定当Web应用启动时，装载Servlet的次序。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                      当值为正数或零时：Servlet容器先加载数值小的servlet，再依次加载其他数值大的servlet.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                      当值为负或未定义：Servlet容器将在Web客户首次访问这个servlet时加载它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&lt;servlet-mapping&gt;&lt;/servlet-mapping&gt; 用来定义servlet所对应的URL，包含两个子元素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&lt;servlet-name&gt;&lt;/servlet-name&gt; 指定servlet的名称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&lt;url-pattern&gt;&lt;/url-pattern&gt; 指定servlet所对应的URL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8、会话超时配置（单位为分钟）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&lt;session-config&gt;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&lt;session-timeout&gt;120&lt;/session-timeout&gt;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&lt;/session-config&gt;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9、MIME类型配置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&lt;mime-mapping&gt;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&lt;extension&gt;htm&lt;/extension&gt;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&lt;mime-type&gt;text/html&lt;/mime-type&gt;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&lt;/mime-mapping&gt;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10、指定欢迎文件页配置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&lt;welcome-file-list&gt;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&lt;welcome-file&gt;index.jsp&lt;/welcome-file&gt;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&lt;welcome-file&gt;index.html&lt;/welcome-file&gt;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&lt;welcome-file&gt;index.htm&lt;/welcome-file&gt;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&lt;/welcome-file-list&gt;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11、配置错误页面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一、 通过错误码来配置error-page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&lt;error-page&gt;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&lt;error-code&gt;404&lt;/error-code&gt;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&lt;location&gt;/NotFound.jsp&lt;/location&gt;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&lt;/error-page&gt;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上面配置了当系统发生404错误时，跳转到错误处理页面NotFound.jsp。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二、通过异常的类型配置error-page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&lt;error-page&gt;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&lt;exception-type&gt;java.lang.NullException&lt;/exception-type&gt;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&lt;location&gt;/error.jsp&lt;/location&gt;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&lt;/error-page&gt;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上面配置了当系统发生java.lang.NullException（即空指针异常）时，跳转到错误处理页面error.jsp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12、TLD配置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&lt;taglib-uri&gt;http://jakarta.apache.org/tomcat/debug-taglib&lt;/taglib-uri&gt;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&lt;taglib-location&gt;/WEB-INF/jsp/debug-taglib.tld&lt;/taglib-location&gt;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如果MyEclipse一直在报错,应该把&lt;taglib&gt; 放到 &lt;jsp-config&gt;中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&lt;jsp-config&gt;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 &lt;taglib-uri&gt;http://jakarta.apache.org/tomcat/debug-taglib&lt;/taglib-uri&gt;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 &lt;taglib-location&gt;/WEB-INF/pager-taglib.tld&lt;/taglib-location&gt;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&lt;/taglib&gt;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&lt;/jsp-config&gt;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13、资源管理对象配置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&lt;resource-env-ref&gt;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&lt;resource-env-ref-name&gt;jms/StockQueue&lt;/resource-env-ref-name&gt;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&lt;/resource-env-ref&gt;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14、资源工厂配置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&lt;resource-ref&gt;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&lt;res-ref-name&gt;mail/Session&lt;/res-ref-name&gt;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&lt;res-type&gt;javax.mail.Session&lt;/res-type&gt;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&lt;res-auth&gt;Container&lt;/res-auth&gt;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&lt;/resource-ref&gt;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配置数据库连接池就可在此配置：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&lt;resource-ref&gt;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&lt;description&gt;JNDI JDBC DataSource of shop&lt;/description&gt;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&lt;res-ref-name&gt;jdbc/sample_db&lt;/res-ref-name&gt;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&lt;res-type&gt;javax.sql.DataSource&lt;/res-type&gt;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&lt;res-auth&gt;Container&lt;/res-auth&gt;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&lt;/resource-ref&gt;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15、安全限制配置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&lt;security-constraint&gt;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&lt;display-name&gt;Example Security Constraint&lt;/display-name&gt;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&lt;web-resource-collection&gt;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 &lt;web-resource-name&gt;Protected Area&lt;/web-resource-name&gt;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 &lt;url-pattern&gt;/jsp/security/protected/*&lt;/url-pattern&gt;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 &lt;http-method&gt;DELETE&lt;/http-method&gt;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 &lt;http-method&gt;GET&lt;/http-method&gt;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 &lt;http-method&gt;POST&lt;/http-method&gt;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 &lt;http-method&gt;PUT&lt;/http-method&gt;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&lt;/web-resource-collection&gt;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&lt;auth-constraint&gt;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&lt;role-name&gt;tomcat&lt;/role-name&gt;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&lt;role-name&gt;role1&lt;/role-name&gt;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&lt;/auth-constraint&gt;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&lt;/security-constraint&gt;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16、登陆验证配置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&lt;login-config&gt;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&lt;auth-method&gt;FORM&lt;/auth-method&gt;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&lt;realm-name&gt;Example-Based Authentiation Area&lt;/realm-name&gt;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&lt;form-login-config&gt;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&lt;form-login-page&gt;/jsp/security/protected/login.jsp&lt;/form-login-page&gt;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&lt;form-error-page&gt;/jsp/security/protected/error.jsp&lt;/form-error-page&gt;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&lt;/form-login-config&gt;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&lt;/login-config&gt;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17、安全角色：security-role元素给出安全角色的一个列表，这些角色将出现在servlet元素内的security-role-ref元素的role-name子元素中。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分别地声明角色可使高级IDE处理安全信息更为容易。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&lt;security-role&gt;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&lt;role-name&gt;tomcat&lt;/role-name&gt;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&lt;/security-role&gt;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18、Web环境参数：env-entry元素声明Web应用的环境项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&lt;env-entry&gt;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&lt;env-entry-name&gt;minExemptions&lt;/env-entry-name&gt;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&lt;env-entry-value&gt;1&lt;/env-entry-value&gt;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&lt;env-entry-type&gt;java.lang.Integer&lt;/env-entry-type&gt;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&lt;/env-entry&gt;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19、EJB 声明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&lt;ejb-ref&gt;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&lt;description&gt;Example EJB reference&lt;/decription&gt;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&lt;ejb-ref-name&gt;ejb/Account&lt;/ejb-ref-name&gt;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&lt;ejb-ref-type&gt;Entity&lt;/ejb-ref-type&gt;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&lt;home&gt;com.mycompany.mypackage.AccountHome&lt;/home&gt;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&lt;remote&gt;com.mycompany.mypackage.Account&lt;/remote&gt;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&lt;/ejb-ref&gt;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20、本地EJB声明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&lt;ejb-local-ref&gt;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&lt;description&gt;Example Loacal EJB reference&lt;/decription&gt;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&lt;ejb-ref-name&gt;ejb/ProcessOrder&lt;/ejb-ref-name&gt;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&lt;ejb-ref-type&gt;Session&lt;/ejb-ref-type&gt;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&lt;local-home&gt;com.mycompany.mypackage.ProcessOrderHome&lt;/local-home&gt;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&lt;local&gt;com.mycompany.mypackage.ProcessOrder&lt;/local&gt;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&lt;/ejb-local-ref&gt;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21、配置DWR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&lt;servlet&gt;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&lt;servlet-name&gt;dwr-invoker&lt;/servlet-name&gt;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&lt;servlet-class&gt;uk.ltd.getahead.dwr.DWRServlet&lt;/servlet-class&gt;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&lt;/servlet&gt;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&lt;servlet-mapping&gt;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&lt;servlet-name&gt;dwr-invoker&lt;/servlet-name&gt;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&lt;url-pattern&gt;/dwr/*&lt;/url-pattern&gt;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&lt;/servlet-mapping&gt;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22、配置Struts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&lt;display-name&gt;Struts Blank Application&lt;/display-name&gt;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&lt;servlet&gt;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&lt;servlet-name&gt;action&lt;/servlet-name&gt;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&lt;servlet-class&gt;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 org.apache.struts.action.ActionServlet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&lt;/servlet-class&gt;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&lt;init-param&gt;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 &lt;param-name&gt;detail&lt;/param-name&gt;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 &lt;param-value&gt;2&lt;/param-value&gt;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&lt;/init-param&gt;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&lt;init-param&gt;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 &lt;param-name&gt;debug&lt;/param-name&gt;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 &lt;param-value&gt;2&lt;/param-value&gt;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&lt;/init-param&gt;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&lt;init-param&gt;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 &lt;param-name&gt;config&lt;/param-name&gt;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 &lt;param-value&gt;/WEB-INF/struts-config.xml&lt;/param-value&gt;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&lt;/init-param&gt;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&lt;init-param&gt;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 &lt;param-name&gt;application&lt;/param-name&gt;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 &lt;param-value&gt;ApplicationResources&lt;/param-value&gt;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&lt;/init-param&gt;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&lt;load-on-startup&gt;2&lt;/load-on-startup&gt;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&lt;/servlet&gt;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&lt;servlet-mapping&gt;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&lt;servlet-name&gt;action&lt;/servlet-name&gt;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&lt;url-pattern&gt;*.do&lt;/url-pattern&gt;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&lt;/servlet-mapping&gt;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&lt;welcome-file-list&gt;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&lt;welcome-file&gt;index.jsp&lt;/welcome-file&gt;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&lt;/welcome-file-list&gt;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&lt;!-- Struts Tag Library Descriptors --&gt;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&lt;taglib-uri&gt;struts-bean&lt;/taglib-uri&gt;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&lt;taglib-location&gt;/WEB-INF/tld/struts-bean.tld&lt;/taglib-location&gt;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&lt;/taglib&gt;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&lt;taglib-uri&gt;struts-html&lt;/taglib-uri&gt;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&lt;taglib-location&gt;/WEB-INF/tld/struts-html.tld&lt;/taglib-location&gt;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&lt;/taglib&gt;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&lt;taglib-uri&gt;struts-nested&lt;/taglib-uri&gt;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&lt;taglib-location&gt;/WEB-INF/tld/struts-nested.tld&lt;/taglib-location&gt;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&lt;/taglib&gt;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&lt;taglib-uri&gt;struts-logic&lt;/taglib-uri&gt;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&lt;taglib-location&gt;/WEB-INF/tld/struts-logic.tld&lt;/taglib-location&gt;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&lt;/taglib&gt;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&lt;taglib-uri&gt;struts-tiles&lt;/taglib-uri&gt;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&lt;taglib-location&gt;/WEB-INF/tld/struts-tiles.tld&lt;/taglib-location&gt;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&lt;/taglib&gt;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23、配置Spring（基本上都是在Struts中配置的）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&lt;!-- 指定spring配置文件位置 --&gt;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&lt;context-param&gt;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&lt;param-name&gt;contextConfigLocation&lt;/param-name&gt;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&lt;param-value&gt;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&lt;!--加载多个spring配置文件 --&gt;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 /WEB-INF/applicationContext.xml, /WEB-INF/action-servlet.xml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 &lt;/param-value&gt;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&lt;/context-param&gt;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 &lt;!-- 定义SPRING监听器，加载spring --&gt;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&lt;listener&gt;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&lt;listener-class&gt;org.springframework.web.context.ContextLoaderListener&lt;/listener-class&gt;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&lt;/listener&gt;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&lt;listener&gt;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&lt;listener-class&gt;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org.springframework.web.context.request.RequestContextListener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 &lt;/listener-class&gt;   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&lt;/listener&gt;  </w:t>
      </w:r>
    </w:p>
    <w:p>
      <w:pPr>
        <w:pStyle w:val="13"/>
        <w:spacing w:beforeAutospacing="1" w:afterAutospacing="1" w:line="384" w:lineRule="atLeast"/>
        <w:ind w:left="1080"/>
        <w:rPr>
          <w:rFonts w:ascii="Helvetica Neue" w:hAnsi="Helvetica Neue" w:eastAsia="Times New Roman"/>
          <w:color w:val="333333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84C22FE"/>
    <w:rsid w:val="375E0778"/>
    <w:rsid w:val="3C02488E"/>
    <w:rsid w:val="42FA1983"/>
    <w:rsid w:val="43265E4B"/>
    <w:rsid w:val="63A23717"/>
    <w:rsid w:val="75EE63E3"/>
    <w:rsid w:val="7ACD00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6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2">
    <w:name w:val="Heading 1 Char"/>
    <w:basedOn w:val="6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apple-converted-space"/>
    <w:basedOn w:val="6"/>
    <w:qFormat/>
    <w:uiPriority w:val="0"/>
  </w:style>
  <w:style w:type="character" w:customStyle="1" w:styleId="15">
    <w:name w:val="HTML Preformatted Char"/>
    <w:basedOn w:val="6"/>
    <w:link w:val="4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2016-07-31T02:57:12Z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