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sz w:val="28"/>
        </w:rPr>
        <w:t>Towards Agentic Scientific Workflow Automation on S3DF</w:t>
      </w:r>
    </w:p>
    <w:p>
      <w:pPr>
        <w:spacing w:after="40"/>
        <w:jc w:val="center"/>
      </w:pPr>
      <w:r>
        <w:rPr>
          <w:rFonts w:ascii="Times New Roman" w:hAnsi="Times New Roman"/>
          <w:sz w:val="22"/>
        </w:rPr>
        <w:t>Lixin Ge, Cho-Kuen Ng, Jay Srinivasan, Yeeting Li</w:t>
      </w:r>
    </w:p>
    <w:p>
      <w:pPr>
        <w:spacing w:after="0"/>
        <w:jc w:val="center"/>
      </w:pPr>
      <w:r>
        <w:rPr>
          <w:rFonts w:ascii="Times New Roman" w:hAnsi="Times New Roman"/>
          <w:i/>
          <w:sz w:val="20"/>
        </w:rPr>
        <w:t>SLAC National Accelerator Laboratory</w:t>
      </w:r>
    </w:p>
    <w:p>
      <w:pPr>
        <w:spacing w:after="0"/>
        <w:jc w:val="center"/>
      </w:pPr>
      <w:r>
        <w:rPr>
          <w:rFonts w:ascii="Times New Roman" w:hAnsi="Times New Roman"/>
          <w:i/>
          <w:sz w:val="20"/>
        </w:rPr>
        <w:t>Menlo Park, CA, USA</w:t>
      </w:r>
    </w:p>
    <w:p>
      <w:pPr>
        <w:spacing w:after="240"/>
        <w:jc w:val="center"/>
      </w:pPr>
      <w:r>
        <w:rPr>
          <w:rFonts w:ascii="Times New Roman" w:hAnsi="Times New Roman"/>
          <w:sz w:val="20"/>
        </w:rPr>
        <w:t>lge@slac.stanford.edu</w:t>
      </w:r>
    </w:p>
    <w:p>
      <w:pPr>
        <w:spacing w:after="120"/>
        <w:ind w:firstLine="280"/>
      </w:pPr>
      <w:r>
        <w:rPr/>
        <w:t>Abstract—Scientific workflows are central to large-scale simulation and data-analysis campaigns, yet many HPC users still assemble workflows from ad-hoc scripts, manual scheduler commands, and hand-maintained directory structures. This paper presents an agentic AI framework for scientific workflow automation on SLAC's Shared Scientific Data Facility (S3DF). The framework provides reusable skills for planning, workflow generation, validation, execution assistance, monitoring, analysis, and reporting. Rather than replacing established infrastructure, the assistant coordinates workflow systems (Maestro, Merlin), provenance tools (AiiDA), scheduler interfaces (Slurm), and dashboards through Model Context Protocol (MCP)-style tool access. The prototype uses the ACE3P electromagnetic simulation suite as an initial demonstration application. We describe the architecture, a skills-based capability model, an ACE3P case study, evaluation metrics, and an implementation plan. We argue that agentic AI can lower the barrier to workflow adoption while keeping humans in control of scientific and resource-management decisions.</w:t>
      </w:r>
    </w:p>
    <w:p>
      <w:pPr>
        <w:spacing w:after="240"/>
        <w:ind w:firstLine="280"/>
      </w:pPr>
      <w:r>
        <w:rPr>
          <w:rFonts w:ascii="Times New Roman" w:hAnsi="Times New Roman"/>
          <w:b/>
          <w:i/>
          <w:sz w:val="18"/>
        </w:rPr>
        <w:t>Keywords</w:t>
      </w:r>
      <w:r>
        <w:rPr>
          <w:rFonts w:ascii="Times New Roman" w:hAnsi="Times New Roman"/>
          <w:sz w:val="18"/>
        </w:rPr>
        <w:t>—agentic AI; scientific workflows; S3DF; high-performance computing; workflow automation; skills; Model Context Protocol; ACE3P; Maestro; Slurm</w:t>
      </w:r>
    </w:p>
    <w:p>
      <w:pPr>
        <w:pStyle w:val="Heading1"/>
      </w:pPr>
      <w:r>
        <w:t>I. INTRODUCTION</w:t>
      </w:r>
    </w:p>
    <w:p>
      <w:pPr>
        <w:spacing w:after="80"/>
        <w:ind w:firstLine="280"/>
      </w:pPr>
      <w:r>
        <w:t>Scientific workflows have become the organizing fabric for modern computational science. A single study may include geometry preparation, input generation, solver execution, data reduction, uncertainty quantification, visualization, and publication-quality reporting. On shared HPC systems, these steps are frequently implemented as collections of shell scripts, Python utilities, scheduler commands, and manual file management procedures [1]. These practices are flexible but difficult to scale, audit, share, and reproduce when campaigns grow from a few runs to hundreds or thousands of runs.</w:t>
      </w:r>
    </w:p>
    <w:p>
      <w:pPr>
        <w:spacing w:after="80"/>
        <w:ind w:firstLine="280"/>
      </w:pPr>
      <w:r>
        <w:t>SLAC's Shared Scientific Data Facility (S3DF) provides compute, storage, and interactive services for a broad scientific community including simulation, experimental data processing, and AI/ML workloads. A common challenge across these communities is not simply access to compute nodes but the ability to express, execute, monitor, and reproduce end-to-end computational campaigns with limited manual overhead.</w:t>
      </w:r>
    </w:p>
    <w:p>
      <w:pPr>
        <w:spacing w:after="80"/>
        <w:ind w:firstLine="280"/>
      </w:pPr>
      <w:r>
        <w:t>Workflow management systems such as Maestro [2], Merlin [3], and AiiDA [4] provide abstractions for composing and executing tasks, but adoption imposes its own learning curve: users must learn workflow syntax, scheduler constraints, directory conventions, provenance mechanisms, and tool-specific failure modes. Large language models (LLMs) and agentic AI systems [5] create a new opportunity: they can translate scientific intent into workflow artifacts, validate those artifacts, monitor execution state, interpret failures, and produce documentation. The central question explored in this paper is how to combine agentic AI with established workflow and HPC infrastructure so that usability improves without sacrificing reliability.</w:t>
      </w:r>
    </w:p>
    <w:p>
      <w:pPr>
        <w:spacing w:after="80"/>
        <w:ind w:firstLine="280"/>
      </w:pPr>
      <w:r>
        <w:t>This paper presents an ongoing effort to develop such a framework for S3DF. The prototype, developed in the public s3df-workflow repository [6], uses ACE3P [7] as the first demonstration application. ACE3P is suitable because it is a production HPC simulation suite with realistic workflow patterns including multi-stage solver pipelines, parameter sweeps, performance studies, and result visualization. The architecture is application-agnostic: ACE3P demonstrates the approach, while the framework targets broader S3DF workloads.</w:t>
      </w:r>
    </w:p>
    <w:p>
      <w:pPr/>
      <w:r>
        <w:rPr/>
        <w:t>The primary contributions of this work are:</w:t>
      </w:r>
    </w:p>
    <w:p>
      <w:pPr>
        <w:spacing w:after="80"/>
        <w:ind w:firstLine="280"/>
      </w:pPr>
      <w:r>
        <w:t>The paper makes the following contributions:</w:t>
      </w:r>
    </w:p>
    <w:p>
      <w:pPr>
        <w:spacing w:after="40"/>
        <w:ind w:left="560" w:hanging="280"/>
      </w:pPr>
      <w:r>
        <w:t>• An agentic workflow architecture for S3DF that separates user intent, skills, tool access, workflow infrastructure, execution, monitoring, and reporting;</w:t>
      </w:r>
    </w:p>
    <w:p>
      <w:pPr>
        <w:spacing w:after="40"/>
        <w:ind w:left="560" w:hanging="280"/>
      </w:pPr>
      <w:r>
        <w:t>• A skills-based model in which agents perform planning, generation, validation, submission assistance, monitoring, analysis, and reporting;</w:t>
      </w:r>
    </w:p>
    <w:p>
      <w:pPr>
        <w:spacing w:after="40"/>
        <w:ind w:left="560" w:hanging="280"/>
      </w:pPr>
      <w:r>
        <w:t>• A coordination-based design that leverages existing workflow and HPC tools through MCP-style interfaces [8] rather than reimplementing their functionality;</w:t>
      </w:r>
    </w:p>
    <w:p>
      <w:pPr>
        <w:spacing w:after="40"/>
        <w:ind w:left="560" w:hanging="280"/>
      </w:pPr>
      <w:r>
        <w:t>• An ACE3P case study demonstrating parameter sweeps and MPI/OpenMP performance studies [7]; and</w:t>
      </w:r>
    </w:p>
    <w:p>
      <w:pPr>
        <w:spacing w:after="40"/>
        <w:ind w:left="560" w:hanging="280"/>
      </w:pPr>
      <w:r>
        <w:t>• An evaluation methodology measuring workflow validity, effort reduction, monitoring quality, failure diagnosis, and reproducibility metadata coverage [9].</w:t>
      </w:r>
    </w:p>
    <w:p>
      <w:pPr>
        <w:pStyle w:val="Heading1"/>
      </w:pPr>
      <w:r>
        <w:t>II. RELATED WORK</w:t>
      </w:r>
    </w:p>
    <w:p>
      <w:pPr>
        <w:spacing w:after="80"/>
        <w:ind w:firstLine="280"/>
      </w:pPr>
      <w:r>
        <w:rPr>
          <w:sz w:val="20"/>
        </w:rPr>
        <w:t>Scientific workflow management systems provide abstractions for workflow composition, dependency management, execution, monitoring, and reproducibility. Existing systems address different aspects of the workflow lifecycle and have become essential components of large-scale scientific computing environments [12].</w:t>
      </w:r>
    </w:p>
    <w:p>
      <w:pPr>
        <w:spacing w:after="80"/>
        <w:ind w:firstLine="280"/>
      </w:pPr>
    </w:p>
    <w:p>
      <w:pPr>
        <w:spacing w:after="80"/>
        <w:ind w:firstLine="280"/>
      </w:pPr>
    </w:p>
    <w:p>
      <w:pPr>
        <w:spacing w:after="80"/>
        <w:ind w:firstLine="280"/>
      </w:pPr>
    </w:p>
    <w:p>
      <w:pPr>
        <w:pStyle w:val="Heading2"/>
      </w:pPr>
      <w:r>
        <w:t>A. Scientific Workflow Systems</w:t>
      </w:r>
    </w:p>
    <w:p>
      <w:pPr/>
      <w:r>
        <w:rPr>
          <w:sz w:val="20"/>
        </w:rPr>
        <w:t>Maestro [2] provides lightweight DAG-based workflow orchestration through YAML workflow specifications and is designed to support parameterized studies and dependency-managed execution on HPC systems. Merlin [3] extends workflow execution toward large-scale campaign management and distributed coordination for ensemble studies. AiiDA [4] emphasizes provenance capture and reproducibility through the recording of workflow inputs, outputs, parameters, and execution history. Together, these tools represent complementary approaches to workflow orchestration, campaign management, and provenance-aware scientific computing.</w:t>
      </w:r>
    </w:p>
    <w:p>
      <w:pPr/>
      <w:r>
        <w:rPr>
          <w:sz w:val="20"/>
        </w:rPr>
        <w:t>Although workflow systems reduce the complexity of workflow execution, users must still create workflow definitions, configure execution environments, manage scheduler interactions, and troubleshoot failures. These requirements can present significant barriers to workflow adoption for scientific users [1].</w:t>
      </w:r>
    </w:p>
    <w:p>
      <w:pPr>
        <w:pStyle w:val="Heading2"/>
      </w:pPr>
      <w:r>
        <w:t>B. AI-Assisted Workflow Development</w:t>
      </w:r>
    </w:p>
    <w:p>
      <w:pPr/>
      <w:r>
        <w:rPr>
          <w:sz w:val="20"/>
        </w:rPr>
        <w:t>Recent advances in large language models [5] have enabled AI-assisted generation of code, scripts, and configuration files. These capabilities create opportunities for automatically generating workflow specifications, scheduler scripts, documentation, and troubleshooting guidance from high-level user requests.</w:t>
      </w:r>
    </w:p>
    <w:p>
      <w:pPr/>
      <w:r>
        <w:rPr>
          <w:sz w:val="20"/>
        </w:rPr>
        <w:t>However, AI-based code generation alone does not address workflow execution, dependency management, provenance, or monitoring. Workflow systems [2], [3], [4] remain essential for managing workflow state and coordinating large-scale computational campaigns. As a result, AI-assisted workflow generation and workflow-management systems should be viewed as complementary technologies rather than competing approaches.</w:t>
      </w:r>
    </w:p>
    <w:p>
      <w:pPr>
        <w:pStyle w:val="Heading2"/>
      </w:pPr>
      <w:r>
        <w:t>C. Agentic AI and Tool Integration</w:t>
      </w:r>
    </w:p>
    <w:p>
      <w:pPr/>
      <w:r>
        <w:rPr>
          <w:sz w:val="20"/>
        </w:rPr>
        <w:t>Emerging agentic AI systems extend beyond code generation by enabling planning, tool use, monitoring, and multi-step task execution. The Model Context Protocol (MCP) [8] provides a standardized mechanism for connecting AI assistants to external tools, services, repositories, and data sources. Such capabilities allow AI systems to interact with workflow infrastructure, schedulers, dashboards, and scientific applications through consistent interfaces.</w:t>
      </w:r>
    </w:p>
    <w:p>
      <w:pPr/>
      <w:r>
        <w:rPr>
          <w:sz w:val="20"/>
        </w:rPr>
        <w:t>This work builds upon these developments by exploring an agentic workflow framework in which AI assists users throughout the workflow lifecycle while leveraging existing workflow and HPC infrastructure [1], [6]. Unlike approaches focused solely on workflow management or code generation, the proposed framework aims to combine workflow automation, AI assistance, monitoring, and reproducibility within a unified user-oriented environment.</w:t>
      </w:r>
    </w:p>
    <w:p>
      <w:pPr>
        <w:pStyle w:val="Heading1"/>
      </w:pPr>
      <w:r>
        <w:t>III. AGENTIC WORKFLOW ARCHITECTURE</w:t>
      </w:r>
    </w:p>
    <w:p>
      <w:pPr>
        <w:spacing w:after="80"/>
        <w:ind w:firstLine="280"/>
      </w:pPr>
      <w:r>
        <w:t>The framework is organized around a core architectural principle: AI should coordinate existing tools rather than replace them. HPC schedulers [10], workflow engines [2][3], provenance systems [4], and dashboards [11] are mature tools with well-defined responsibilities. The agentic layer improves usability by helping users assemble, validate, monitor, interpret, and document workflows using these tools. Fig. 1 illustrates the high-level architecture.</w:t>
      </w:r>
    </w:p>
    <w:p>
      <w:pPr>
        <w:spacing w:after="0" w:before="0"/>
        <w:ind w:left="560"/>
        <w:jc w:val="center"/>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jc w:val="center"/>
      </w:pPr>
      <w:r>
        <w:drawing>
          <wp:inline xmlns:a="http://schemas.openxmlformats.org/drawingml/2006/main" xmlns:pic="http://schemas.openxmlformats.org/drawingml/2006/picture">
            <wp:extent cx="3017520" cy="2189114"/>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017520" cy="2189114"/>
                    </a:xfrm>
                    <a:prstGeom prst="rect"/>
                  </pic:spPr>
                </pic:pic>
              </a:graphicData>
            </a:graphic>
          </wp:inline>
        </w:drawing>
      </w:r>
    </w:p>
    <w:p>
      <w:pPr>
        <w:spacing w:before="80" w:after="160"/>
        <w:jc w:val="center"/>
      </w:pPr>
      <w:r>
        <w:rPr>
          <w:rFonts w:ascii="Times New Roman" w:hAnsi="Times New Roman"/>
          <w:sz w:val="18"/>
        </w:rPr>
        <w:t>Fig. 1. Agentic workflow architecture for S3DF. The assistant orchestrates skills, workflow tools, scheduler access, and dashboard reporting while delegating execution to established infrastructure.</w:t>
      </w:r>
    </w:p>
    <w:p>
      <w:pPr>
        <w:spacing w:after="80"/>
        <w:ind w:firstLine="280"/>
      </w:pPr>
      <w:r>
        <w:t>The user-facing entry point may be a command-line interface (e.g., Claude Code [5]), a web dashboard [11], or an interactive notebook. The user states a goal such as running a Track3P parameter sweep or comparing MPI/OpenMP configurations. The assistant decomposes the request into a workflow plan, invokes appropriate skills, generates workflow artifacts, validates them, and prepares execution instructions. Execution remains under human approval and is performed by standard S3DF mechanisms.</w:t>
      </w:r>
    </w:p>
    <w:p>
      <w:pPr>
        <w:spacing w:after="80"/>
        <w:ind w:firstLine="280"/>
      </w:pPr>
      <w:r>
        <w:t>The architecture is intentionally layered. The agent need not understand every implementation detail of Slurm [10] or Maestro [2]. Instead, reusable skills expose bounded capabilities: a generation skill creates a Maestro specification, a validation skill checks required files and dependencies, a monitoring skill summarizes scheduler or workflow status, and a reporting skill creates a reproducibility note. This factoring makes the system extensible and safer than a monolithic autonomous agent.</w:t>
      </w:r>
    </w:p>
    <w:p>
      <w:pPr/>
      <w:r>
        <w:rPr>
          <w:b/>
          <w:sz w:val="20"/>
        </w:rPr>
        <w:t xml:space="preserve">Human-in-the-loop execution. </w:t>
      </w:r>
      <w:r>
        <w:rPr>
          <w:sz w:val="20"/>
        </w:rPr>
        <w:t>The framework is designed for human-in-the-loop operation. The agent can suggest plans, generate scripts, summarize failures, and recommend fixes, but domain-specific decisions remain with the user. In a shared HPC environment, generated resource requests affect facility utilization, generated input files affect scientific validity, and automatic reruns consume allocation. The user approves workflow artifacts before launch and approves any rerun or repair action proposed after failure diagnosis.</w:t>
      </w:r>
    </w:p>
    <w:p>
      <w:pPr>
        <w:spacing w:after="80"/>
        <w:ind w:firstLine="280"/>
      </w:pPr>
    </w:p>
    <w:p>
      <w:pPr>
        <w:pStyle w:val="Heading1"/>
      </w:pPr>
      <w:r>
        <w:t>IV. SKILLS AND MCP-BASED TOOL INTEGRATION</w:t>
      </w:r>
    </w:p>
    <w:p>
      <w:pPr>
        <w:jc w:val="center"/>
      </w:pPr>
      <w:r>
        <w:drawing>
          <wp:inline xmlns:a="http://schemas.openxmlformats.org/drawingml/2006/main" xmlns:pic="http://schemas.openxmlformats.org/drawingml/2006/picture">
            <wp:extent cx="3017520" cy="1319635"/>
            <wp:docPr id="4" name="Picture 4"/>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3017520" cy="1319635"/>
                    </a:xfrm>
                    <a:prstGeom prst="rect"/>
                  </pic:spPr>
                </pic:pic>
              </a:graphicData>
            </a:graphic>
          </wp:inline>
        </w:drawing>
      </w:r>
    </w:p>
    <w:p>
      <w:r>
        <w:rPr>
          <w:i/>
          <w:sz w:val="16"/>
        </w:rPr>
        <w:t>Fig. 2. Agent skills model for the S3DF workflow framework. Each skill addresses a specific responsibility in the workflow lifecycle.</w:t>
      </w:r>
    </w:p>
    <w:p>
      <w:pPr>
        <w:spacing w:after="80"/>
        <w:ind w:firstLine="280"/>
      </w:pPr>
      <w:r>
        <w:rPr>
          <w:sz w:val="20"/>
        </w:rPr>
        <w:t>A skill is a reusable agent capability with a defined purpose, inputs, outputs, and validation expectations [6]. Fig. 2 illustrates the skills model. Skills provide an intermediate abstraction between free-form natural language and low-level infrastructure calls. TABLE I summarizes the skills currently targeted by the prototype.</w:t>
      </w:r>
    </w:p>
    <w:p>
      <w:pPr>
        <w:spacing w:before="80" w:after="160"/>
        <w:jc w:val="center"/>
      </w:pPr>
      <w:r>
        <w:rPr>
          <w:rFonts w:ascii="Times New Roman" w:hAnsi="Times New Roman"/>
          <w:sz w:val="18"/>
        </w:rPr>
        <w:t>TABLE I</w:t>
        <w:br/>
        <w:t>AGENT SKILLS IN THE S3DF WORKFLOW PROTOTYPE</w:t>
      </w:r>
    </w:p>
    <w:p>
      <w:pPr>
        <w:spacing w:after="80"/>
        <w:ind w:firstLine="280"/>
      </w:pPr>
      <w:r>
        <w:t>Skills may call local scripts, workflow tools, or MCP-enabled services. MCP standardizes how AI applications connect to external resources such as repositories, file systems, databases, or development environments [8]. In the S3DF context, future MCP servers could expose scheduler queries, project directories, GitHub repositories, dashboard state [11], or ACE3P-specific metadata [7]. The agent remains a coordinator while MCP servers and workflow systems provide controlled access to real infrastructure.</w:t>
      </w:r>
    </w:p>
    <w:p>
      <w:pPr>
        <w:spacing w:after="80"/>
        <w:ind w:firstLine="280"/>
      </w:pPr>
      <w:r>
        <w:t>This separation clarifies why workflow tools and AI assistants are complementary. An LLM such as Claude [5] can help generate a workflow but is not itself a durable execution engine. Maestro runs dependency-based studies [2], Merlin coordinates large campaigns [3], AiiDA preserves provenance [4], and Slurm schedules jobs [10]. The agentic layer helps users select and combine these tools in response to scientific goals.</w:t>
      </w:r>
    </w:p>
    <w:p>
      <w:pPr>
        <w:pStyle w:val="Heading1"/>
      </w:pPr>
      <w:r>
        <w:t>V. IMPLEMENTATION ON S3DF</w:t>
      </w:r>
    </w:p>
    <w:p>
      <w:pPr>
        <w:spacing w:after="80"/>
        <w:ind w:firstLine="280"/>
      </w:pPr>
      <w:r>
        <w:rPr>
          <w:sz w:val="20"/>
        </w:rPr>
        <w:t>With the skills and tool-integration model defined, we now describe the concrete implementation. The prototype is organized in the s3df-workflow repository [6], as shown in Fig. 3, which evaluates and enables scientific workflow automation technologies on S3DF including orchestration, AI-assisted generation, and monitoring interfaces. It contains directories for documentation, Maestro specifications [2], Merlin examples [3], AiiDA concepts [4], AI-assisted workflow generation, dashboard integration [11], and a conda environment.</w:t>
      </w: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spacing w:after="0" w:before="0"/>
        <w:ind w:left="560"/>
      </w:pPr>
    </w:p>
    <w:p>
      <w:pPr>
        <w:jc w:val="center"/>
      </w:pPr>
      <w:r>
        <w:drawing>
          <wp:inline xmlns:a="http://schemas.openxmlformats.org/drawingml/2006/main" xmlns:pic="http://schemas.openxmlformats.org/drawingml/2006/picture">
            <wp:extent cx="3017520" cy="2006455"/>
            <wp:docPr id="2" name="Picture 2"/>
            <wp:cNvGraphicFramePr>
              <a:graphicFrameLocks noChangeAspect="1"/>
            </wp:cNvGraphicFramePr>
            <a:graphic>
              <a:graphicData uri="http://schemas.openxmlformats.org/drawingml/2006/picture">
                <pic:pic>
                  <pic:nvPicPr>
                    <pic:cNvPr id="0" name="image3.png"/>
                    <pic:cNvPicPr/>
                  </pic:nvPicPr>
                  <pic:blipFill>
                    <a:blip r:embed="rId10"/>
                    <a:stretch>
                      <a:fillRect/>
                    </a:stretch>
                  </pic:blipFill>
                  <pic:spPr>
                    <a:xfrm>
                      <a:off x="0" y="0"/>
                      <a:ext cx="3017520" cy="2006455"/>
                    </a:xfrm>
                    <a:prstGeom prst="rect"/>
                  </pic:spPr>
                </pic:pic>
              </a:graphicData>
            </a:graphic>
          </wp:inline>
        </w:drawing>
      </w:r>
    </w:p>
    <w:p>
      <w:pPr>
        <w:spacing w:before="80" w:after="160"/>
        <w:jc w:val="center"/>
      </w:pPr>
      <w:r>
        <w:rPr>
          <w:i/>
          <w:sz w:val="16"/>
        </w:rPr>
        <w:t>Fig. 3. Repository organization separating workflow tools, agentic development, and dashboard integration [6].</w:t>
      </w:r>
    </w:p>
    <w:p>
      <w:pPr>
        <w:spacing w:after="80"/>
        <w:ind w:firstLine="280"/>
      </w:pPr>
      <w:r>
        <w:t>The AI-assisted workflow generator translates natural-language workflow descriptions into Maestro workflow specifications [2]. Example requests include Omega3P frequency sweeps, Track3P gradient studies, mesh convergence studies, or large geometry sweeps [7]. In the agentic model, this generator becomes one skill within a broader lifecycle that also includes validation, monitoring, analysis, and reporting.</w:t>
      </w:r>
    </w:p>
    <w:p>
      <w:pPr>
        <w:spacing w:after="80"/>
        <w:ind w:firstLine="280"/>
      </w:pPr>
      <w:r>
        <w:t>The dashboard component [11] is a user-facing interface rather than a workflow engine. It displays workflow status, job progress, input summaries, and result visualizations. The workflow repository provides automation and execution logic, while the dashboard exposes that logic to users in an accessible form. This separation supports extension to applications beyond ACE3P.</w:t>
      </w:r>
    </w:p>
    <w:p>
      <w:pPr>
        <w:pStyle w:val="Heading1"/>
      </w:pPr>
      <w:r>
        <w:t>VI. ACE3P CASE STUDY</w:t>
      </w:r>
    </w:p>
    <w:p>
      <w:pPr>
        <w:spacing w:after="80"/>
        <w:ind w:firstLine="280"/>
      </w:pPr>
      <w:r>
        <w:t>Having described the implementation infrastructure, we now demonstrate the framework through two ACE3P workflows. ACE3P is a parallel electromagnetic simulation suite for accelerator modeling that includes modules such as Omega3P, S3P, T3P, Track3P, Pic3P, and TEM3P [7]. ACE3P workflows commonly involve input preparation, mesh generation, solver execution, post-processing, parameter studies, and visualization—characteristics that make it a realistic demonstration application.</w:t>
      </w:r>
    </w:p>
    <w:p>
      <w:pPr>
        <w:pStyle w:val="Heading2"/>
      </w:pPr>
      <w:r>
        <w:t>A. MPI/OpenMP performance workflow</w:t>
      </w:r>
    </w:p>
    <w:p>
      <w:pPr>
        <w:spacing w:after="80"/>
        <w:ind w:firstLine="280"/>
      </w:pPr>
      <w:r>
        <w:t>The primary demonstration is an MPI/OpenMP performance study. The user specifies a solver configuration, node counts, MPI ranks, and OpenMP thread counts. The planning skill constructs a parameter matrix; the generation skill creates a Maestro workflow [2] and Slurm templates [10]; the validation skill confirms that all parameter combinations are represented and output directories are unique. After user approval, the workflow launches on S3DF. The monitoring skill produces a status summary, the analysis skill extracts runtime and scaling metrics, and the reporting skill generates a dashboard-ready summary [11].</w:t>
      </w:r>
    </w:p>
    <w:p>
      <w:pPr>
        <w:spacing w:after="80"/>
        <w:ind w:firstLine="280"/>
      </w:pPr>
      <w:r>
        <w:t>This case produces measurable outputs—runtime, speedup, efficiency, failure counts, and workflow setup overhead—and connects directly to HPC modernization priorities. The same pattern supports performance studies for other codes running on S3DF.</w:t>
      </w:r>
    </w:p>
    <w:p>
      <w:pPr>
        <w:pStyle w:val="Heading2"/>
      </w:pPr>
      <w:r>
        <w:t>B. Track3P parameter sweep</w:t>
      </w:r>
    </w:p>
    <w:p>
      <w:pPr>
        <w:spacing w:after="80"/>
        <w:ind w:firstLine="280"/>
      </w:pPr>
      <w:r>
        <w:t>A second workflow is a Track3P gradient sweep [7]. The user specifies a field-level range, a baseline input template, and post-processing quantities of interest. The assistant generates a sweep table, creates per-case input directories, constructs a workflow specification, prepares Slurm submission scripts [10], and collects summary results. This workflow demonstrates physics-oriented campaign automation and requires more domain-specific parsing than the performance study.</w:t>
      </w:r>
    </w:p>
    <w:p>
      <w:pPr>
        <w:pStyle w:val="Heading2"/>
      </w:pPr>
      <w:r>
        <w:t>C. Application-agnostic design</w:t>
      </w:r>
    </w:p>
    <w:p>
      <w:pPr>
        <w:spacing w:after="80"/>
        <w:ind w:firstLine="280"/>
      </w:pPr>
      <w:r>
        <w:t>Although ACE3P serves as the first demonstration, the same workflow pattern applies to AI/ML training workflows, detector simulations, Geant4 studies, data-analysis pipelines, or other scientific applications requiring multi-step execution, monitoring, and reporting. Application-specific pieces are primarily prompt templates, parsers, and validation rules; the lifecycle architecture remains unchanged.</w:t>
      </w:r>
    </w:p>
    <w:p>
      <w:pPr>
        <w:pStyle w:val="Heading1"/>
      </w:pPr>
      <w:r>
        <w:t>VII. EVALUATION</w:t>
      </w:r>
    </w:p>
    <w:p>
      <w:pPr>
        <w:spacing w:after="80"/>
        <w:ind w:firstLine="280"/>
      </w:pPr>
      <w:r>
        <w:t>The case studies above define what the framework does; this section describes how we measure whether it works. The evaluation strategy focuses on workflow utility rather than model benchmarks. The goal is to determine whether agentic assistance reduces effort and improves reliability for workflow creation and operation. TABLE II summarizes the planned metrics.</w:t>
      </w:r>
    </w:p>
    <w:p>
      <w:pPr>
        <w:spacing w:before="80" w:after="160"/>
        <w:jc w:val="center"/>
      </w:pPr>
      <w:r>
        <w:rPr>
          <w:rFonts w:ascii="Times New Roman" w:hAnsi="Times New Roman"/>
          <w:sz w:val="18"/>
        </w:rPr>
        <w:t>TABLE II</w:t>
        <w:br/>
        <w:t>EVALUATION METRICS FOR AGENTIC WORKFLOW AUTOMATION</w:t>
      </w:r>
    </w:p>
    <w:p>
      <w:pPr>
        <w:spacing w:after="80"/>
        <w:ind w:firstLine="280"/>
      </w:pPr>
      <w:r>
        <w:t>The current prototype provides the repository structure, workflow-tool evaluation path, AI-assisted generation component, and dashboard integration concept [6][11]. The next evaluation step is to execute a controlled ACE3P demonstration and compare manual implementation against agent-assisted construction. A mature submission should include at least one end-to-end execution and a productivity comparison.</w:t>
      </w:r>
    </w:p>
    <w:p>
      <w:pPr>
        <w:spacing w:after="80"/>
        <w:ind w:firstLine="280"/>
      </w:pPr>
      <w:r>
        <w:t>Reproducibility is a central evaluation criterion. WORKS26 encourages software and data artifacts where appropriate [9]. Reproducible artifacts include sanitized workflow specifications, synthetic input templates, generated Slurm scripts [10], status logs, post-processing scripts, and dashboard screenshots [11]. Sensitive SLAC paths, credentials, and non-public project data are excluded from public artifacts.</w:t>
      </w:r>
    </w:p>
    <w:p>
      <w:pPr>
        <w:pStyle w:val="Heading1"/>
      </w:pPr>
      <w:r>
        <w:t>VIII. PROTOTYPE WORKFLOW LIFECYCLE</w:t>
      </w:r>
    </w:p>
    <w:p>
      <w:pPr>
        <w:spacing w:after="80"/>
        <w:ind w:firstLine="280"/>
      </w:pPr>
      <w:r>
        <w:t>To ground the evaluation metrics in a concrete scenario, this section walks through the intended lifecycle of a representative ACE3P scaling workflow. The user starts with a goal rather than a precise workflow specification—for example, comparing Track3P performance across several node counts, MPI ranks, and OpenMP thread counts [7]. The planning skill converts this request into a workflow plan: case generation, execution, monitoring, log parsing, metric aggregation, and reporting.</w:t>
      </w:r>
    </w:p>
    <w:p>
      <w:pPr>
        <w:spacing w:after="80"/>
        <w:ind w:firstLine="280"/>
      </w:pPr>
      <w:r>
        <w:t>The generation skill creates three artifact classes. First, a parameter table describing the run matrix. Second, a Maestro workflow specification [2] providing a compact, readable representation of dependencies and command templates. Third, supporting scripts including Slurm templates [10] and post-processing scripts for extracting runtime and convergence information. Generated artifacts are stored in a workflow workspace for user inspection before execution.</w:t>
      </w:r>
    </w:p>
    <w:p>
      <w:pPr>
        <w:spacing w:after="80"/>
        <w:ind w:firstLine="280"/>
      </w:pPr>
      <w:r>
        <w:t>The validation skill performs a preflight check: confirming expected stages, unique directories, required input templates, resource requests within user-specified ranges, and correct output-file references. The goal is to catch common construction errors before consuming shared resources [10]. The validation report becomes part of the reproducibility record.</w:t>
      </w:r>
    </w:p>
    <w:p>
      <w:pPr>
        <w:spacing w:after="80"/>
        <w:ind w:firstLine="280"/>
      </w:pPr>
      <w:r>
        <w:t>The submission skill prepares launch instructions but does not automatically submit expensive runs without user approval. During execution, the monitoring skill collects scheduler and workflow state and converts it into a dashboard-ready representation [11]. After execution, the analysis skill extracts metrics and the reporting skill writes a summary describing inputs, resource choices, outputs, failures, and suggested follow-up actions.</w:t>
      </w:r>
    </w:p>
    <w:p>
      <w:pPr>
        <w:spacing w:after="0" w:before="0"/>
        <w:ind w:left="560"/>
      </w:pPr>
      <w:r>
        <w:rPr>
          <w:rFonts w:ascii="Courier New" w:hAnsi="Courier New"/>
          <w:sz w:val="16"/>
        </w:rPr>
        <w:t>Goal: compare Track3P MPI/OpenMP performance</w:t>
      </w:r>
    </w:p>
    <w:p>
      <w:pPr>
        <w:spacing w:after="0" w:before="0"/>
        <w:ind w:left="560"/>
      </w:pPr>
      <w:r>
        <w:rPr>
          <w:rFonts w:ascii="Courier New" w:hAnsi="Courier New"/>
          <w:sz w:val="16"/>
        </w:rPr>
        <w:t>Plan: generate cases -&gt; validate -&gt; launch -&gt; monitor -&gt; analyze -&gt; report</w:t>
      </w:r>
    </w:p>
    <w:p>
      <w:pPr>
        <w:spacing w:after="0" w:before="0"/>
        <w:ind w:left="560"/>
      </w:pPr>
      <w:r>
        <w:rPr>
          <w:rFonts w:ascii="Courier New" w:hAnsi="Courier New"/>
          <w:sz w:val="16"/>
        </w:rPr>
        <w:t>Artifacts: cases.csv, workflow.yaml, submit.slurm, status.json,</w:t>
      </w:r>
    </w:p>
    <w:p>
      <w:pPr>
        <w:spacing w:after="0" w:before="0"/>
        <w:ind w:left="560"/>
      </w:pPr>
      <w:r>
        <w:rPr>
          <w:rFonts w:ascii="Courier New" w:hAnsi="Courier New"/>
          <w:sz w:val="16"/>
        </w:rPr>
        <w:t xml:space="preserve">           summary.csv, report.md</w:t>
      </w:r>
    </w:p>
    <w:p>
      <w:pPr>
        <w:spacing w:after="0" w:before="0"/>
        <w:ind w:left="560"/>
      </w:pPr>
      <w:r>
        <w:rPr>
          <w:rFonts w:ascii="Courier New" w:hAnsi="Courier New"/>
          <w:sz w:val="16"/>
        </w:rPr>
        <w:t>Human control: approve artifacts; approve any large rerun</w:t>
      </w:r>
    </w:p>
    <w:p>
      <w:pPr>
        <w:jc w:val="center"/>
      </w:pPr>
      <w:r>
        <w:drawing>
          <wp:inline xmlns:a="http://schemas.openxmlformats.org/drawingml/2006/main" xmlns:pic="http://schemas.openxmlformats.org/drawingml/2006/picture">
            <wp:extent cx="3017520" cy="2006455"/>
            <wp:docPr id="3" name="Picture 3"/>
            <wp:cNvGraphicFramePr>
              <a:graphicFrameLocks noChangeAspect="1"/>
            </wp:cNvGraphicFramePr>
            <a:graphic>
              <a:graphicData uri="http://schemas.openxmlformats.org/drawingml/2006/picture">
                <pic:pic>
                  <pic:nvPicPr>
                    <pic:cNvPr id="0" name="image6.png"/>
                    <pic:cNvPicPr/>
                  </pic:nvPicPr>
                  <pic:blipFill>
                    <a:blip r:embed="rId11"/>
                    <a:stretch>
                      <a:fillRect/>
                    </a:stretch>
                  </pic:blipFill>
                  <pic:spPr>
                    <a:xfrm>
                      <a:off x="0" y="0"/>
                      <a:ext cx="3017520" cy="2006455"/>
                    </a:xfrm>
                    <a:prstGeom prst="rect"/>
                  </pic:spPr>
                </pic:pic>
              </a:graphicData>
            </a:graphic>
          </wp:inline>
        </w:drawing>
      </w:r>
    </w:p>
    <w:p>
      <w:pPr>
        <w:spacing w:before="80" w:after="160"/>
        <w:jc w:val="center"/>
      </w:pPr>
      <w:r>
        <w:rPr>
          <w:rFonts w:ascii="Times New Roman" w:hAnsi="Times New Roman"/>
          <w:sz w:val="18"/>
        </w:rPr>
        <w:t>Fig. 3. User-visible lifecycle for an agent-assisted ACE3P workflow.</w:t>
      </w:r>
    </w:p>
    <w:p>
      <w:pPr>
        <w:pStyle w:val="Heading1"/>
      </w:pPr>
      <w:r>
        <w:t>IX. DISCUSSION AND DESIGN CONSIDERATIONS</w:t>
      </w:r>
    </w:p>
    <w:p>
      <w:pPr>
        <w:spacing w:after="80"/>
        <w:ind w:firstLine="280"/>
      </w:pPr>
      <w:r>
        <w:t>Deploying agentic workflow assistance in a shared HPC environment introduces constraints distinct from those of a local coding assistant. Resource usage must be explicit—an agent should not silently increase node counts, wall time, or job arrays without user approval [10]. Credential boundaries must be respected: the assistant should not expose tokens, private paths, or internal project information in public artifacts. Generated workflows should be auditable by users and support staff.</w:t>
      </w:r>
    </w:p>
    <w:p>
      <w:pPr>
        <w:spacing w:after="80"/>
        <w:ind w:firstLine="280"/>
      </w:pPr>
      <w:r>
        <w:t>These constraints motivate a conservative implementation strategy. The framework starts with advisory and artifact-generation capabilities, then gradually adds controlled execution support. The first useful version generates workflows, Slurm scripts, validation reports, and documentation while requiring the user to approve runs [10]. A later version integrates MCP-enabled tools [8] for scheduler queries and dashboard updates [11] while preserving visible intermediate artifacts and approval points.</w:t>
      </w:r>
    </w:p>
    <w:p>
      <w:pPr>
        <w:spacing w:after="80"/>
        <w:ind w:firstLine="280"/>
      </w:pPr>
      <w:r>
        <w:t>A second consideration is portability. S3DF users span simulation, data-analysis, and AI/ML communities. The architecture separates generic workflow skills from application-specific templates and parsers so that the same planning, validation, monitoring, and reporting skills can be reused across applications [6]. ACE3P-specific logic is isolated in templates, prompt context, and post-processing scripts.</w:t>
      </w:r>
    </w:p>
    <w:p>
      <w:pPr>
        <w:spacing w:after="80"/>
        <w:ind w:firstLine="280"/>
      </w:pPr>
      <w:r>
        <w:t>The skills model supports gradual adoption. A workflow generation skill and validation skill already reduce friction for users learning Maestro [2]. A monitoring skill summarizes large job campaigns. A reporting skill improves reproducibility and onboarding. These skills can be added incrementally, tested independently, and connected to MCP-style tool access as S3DF AI infrastructure matures [8].</w:t>
      </w:r>
    </w:p>
    <w:p>
      <w:pPr>
        <w:spacing w:after="80"/>
        <w:ind w:firstLine="280"/>
      </w:pPr>
      <w:r>
        <w:t>Risks remain. Generated workflows may be syntactically valid but scientifically inappropriate. LLMs can produce invalid resource requests or hallucinated tool options [5]. Automated agents may rerun jobs without understanding compute cost. The design mitigates these risks through human approval, explicit artifacts, validation checks, and transparent logs. The goal is assisted automation, not unchecked autonomy.</w:t>
      </w:r>
    </w:p>
    <w:p>
      <w:pPr>
        <w:pStyle w:val="Heading1"/>
      </w:pPr>
      <w:r>
        <w:t>X. REPRODUCIBILITY, LIMITATIONS, AND FUTURE WORK</w:t>
      </w:r>
    </w:p>
    <w:p>
      <w:pPr>
        <w:pStyle w:val="Heading2"/>
      </w:pPr>
      <w:r>
        <w:t>A. Artifacts and reproducibility</w:t>
      </w:r>
    </w:p>
    <w:p>
      <w:pPr>
        <w:spacing w:after="80"/>
        <w:ind w:firstLine="280"/>
      </w:pPr>
      <w:r>
        <w:t>The project produces artifacts useful to reviewers and future S3DF users. Workflow specifications include sanitized Maestro YAML files [2], generated parameter tables, and Slurm templates [10]. Execution evidence includes status files, standard-output logs, post-processing summaries, and dashboard-ready JSON records [11]. Documentation includes agent-generated reports describing input assumptions, resource choices, workflow stages, outputs, and failures.</w:t>
      </w:r>
    </w:p>
    <w:p>
      <w:pPr>
        <w:spacing w:after="80"/>
        <w:ind w:firstLine="280"/>
      </w:pPr>
      <w:r>
        <w:t>For a WORKS26 submission [9], the most useful artifact is a self-contained small workflow runnable without internal SLAC data. A synthetic ACE3P-like workflow demonstrates the lifecycle—parameter generation, validation, scheduler script generation, status collection, and summary reporting—while the production demonstration is described separately. A reproducibility record includes the user request, generated plan, workflow specification, scheduler template, environment description, validation results, status summary, and final report.</w:t>
      </w:r>
    </w:p>
    <w:p>
      <w:pPr>
        <w:pStyle w:val="Heading2"/>
      </w:pPr>
      <w:r>
        <w:t>B. Limitations</w:t>
      </w:r>
    </w:p>
    <w:p>
      <w:pPr>
        <w:spacing w:after="80"/>
        <w:ind w:firstLine="280"/>
      </w:pPr>
      <w:r>
        <w:t>The current work is a prototype. The main limitation is that evaluation is not yet a large user study; productivity claims must be framed carefully. Time-to-first-workflow and manual steps eliminated can be measured for controlled demonstrations, but broader claims require future evaluation with multiple users and applications.</w:t>
      </w:r>
    </w:p>
    <w:p>
      <w:pPr>
        <w:spacing w:after="80"/>
        <w:ind w:firstLine="280"/>
      </w:pPr>
      <w:r>
        <w:t>A second limitation is dependence on generated text. LLMs may invent command-line options, omit environment modules, or generate inappropriate resource combinations [5]. This risk is reduced by skills, templates, validation checks, and human approval, but cannot be eliminated entirely. Generated artifacts are treated as drafts requiring review.</w:t>
      </w:r>
    </w:p>
    <w:p>
      <w:pPr>
        <w:spacing w:after="80"/>
        <w:ind w:firstLine="280"/>
      </w:pPr>
      <w:r>
        <w:t>A third limitation is that workflow systems have different strengths. Maestro is lightweight for dependency-based workflows [2], Merlin is appropriate for very large campaigns [3], and AiiDA is stronger for provenance-heavy studies [4]. The architecture places engine-specific logic behind skill interfaces, but different teams may need different implementations.</w:t>
      </w:r>
    </w:p>
    <w:p>
      <w:pPr>
        <w:spacing w:after="80"/>
        <w:ind w:firstLine="280"/>
      </w:pPr>
      <w:r>
        <w:t>Finally, shared HPC environments impose policy and security constraints [10]. Agents must not expose credentials, violate permissions, or issue expensive submissions without approval. This conservatism is appropriate for scientific computing facilities where usability, transparency, and auditability outweigh maximizing autonomy.</w:t>
      </w:r>
    </w:p>
    <w:p>
      <w:pPr>
        <w:pStyle w:val="Heading2"/>
      </w:pPr>
      <w:r>
        <w:t>C. Future work</w:t>
      </w:r>
    </w:p>
    <w:p>
      <w:pPr>
        <w:spacing w:after="80"/>
        <w:ind w:firstLine="280"/>
      </w:pPr>
      <w:r>
        <w:t>Future work proceeds in four directions. First, extending the prototype from generation toward full lifecycle support including validation, monitoring, failure analysis, and reporting. Second, exploring MCP-style tool interfaces [8] for scheduler queries, repository access, file-system interactions, dashboard data [11], and domain-specific ACE3P metadata [7]. Third, expanding provenance capture using AiiDA-inspired metadata models [4]. Fourth, demonstrating the framework on additional S3DF workloads beyond ACE3P to validate the application-agnostic design.</w:t>
      </w:r>
    </w:p>
    <w:p>
      <w:pPr>
        <w:spacing w:after="80"/>
        <w:ind w:firstLine="280"/>
      </w:pPr>
      <w:r>
        <w:t>A longer-term vision is an S3DF workflow assistant that helps users express scientific goals, select appropriate workflow tools, generate executable artifacts, monitor execution, interpret failures, and produce reproducibility records—providing a more accessible coordination layer for established infrastructure.</w:t>
      </w:r>
    </w:p>
    <w:p>
      <w:pPr>
        <w:pStyle w:val="Heading1"/>
      </w:pPr>
      <w:r>
        <w:t>XI. CONCLUSION</w:t>
      </w:r>
    </w:p>
    <w:p>
      <w:pPr>
        <w:spacing w:after="80"/>
        <w:ind w:firstLine="280"/>
      </w:pPr>
      <w:r>
        <w:t>This paper presented an architecture and implementation direction for agentic scientific workflow automation on S3DF. The framework combines workflow skills, MCP-style tool integration [8], workflow technologies [2][3][4], scheduler interfaces [10], and dashboard monitoring [11] to assist users across the workflow lifecycle. ACE3P [7] provides a realistic first case study, while the architecture benefits the broader S3DF community. By reducing manual workflow setup, improving monitoring, supporting troubleshooting, and producing reproducibility documentation, agentic workflow assistants can become a practical mechanism for improving productivity in large-scale scientific computing environments [9].</w:t>
      </w:r>
    </w:p>
    <w:p>
      <w:pPr>
        <w:pStyle w:val="Heading1"/>
      </w:pPr>
      <w:r>
        <w:t>ACKNOWLEDGMENT</w:t>
      </w:r>
    </w:p>
    <w:p>
      <w:pPr>
        <w:spacing w:after="80"/>
        <w:ind w:firstLine="280"/>
      </w:pPr>
      <w:r>
        <w:t>The authors thank colleagues in the SLAC scientific computing community for discussions on workflow automation, S3DF user productivity, and AI-assisted development. This work was motivated by workflow automation training materials [1] and ongoing efforts to improve scientific workflow usability on shared HPC systems.</w:t>
      </w:r>
    </w:p>
    <w:p>
      <w:pPr>
        <w:pStyle w:val="Heading1"/>
      </w:pPr>
      <w:r>
        <w:t>REFERENCES</w:t>
      </w:r>
    </w:p>
    <w:p>
      <w:pPr>
        <w:spacing w:after="40"/>
        <w:ind w:left="280" w:hanging="280"/>
      </w:pPr>
      <w:r>
        <w:rPr>
          <w:sz w:val="16"/>
        </w:rPr>
        <w:t>[1]</w:t>
        <w:tab/>
        <w:t>NERSC, "Automating HPC research workflows on Perlmutter," 2026. [Online]. Available: https://www.nersc.gov/news-and-events/calendar-of-events/workflows-may-2026</w:t>
      </w:r>
    </w:p>
    <w:p>
      <w:pPr>
        <w:spacing w:after="40"/>
        <w:ind w:left="280" w:hanging="280"/>
      </w:pPr>
      <w:r>
        <w:rPr>
          <w:sz w:val="16"/>
        </w:rPr>
        <w:t>[2]</w:t>
        <w:tab/>
        <w:t>F. Di Natale, J. Kress, M. Berzins, and T. Gamblin, "Maestro workflow conductor," Lawrence Livermore National Laboratory, 2019, GitHub repository. [Online]. Available: https://github.com/LLNL/maestrowf</w:t>
      </w:r>
    </w:p>
    <w:p>
      <w:pPr>
        <w:spacing w:after="40"/>
        <w:ind w:left="280" w:hanging="280"/>
      </w:pPr>
      <w:r>
        <w:rPr>
          <w:sz w:val="16"/>
        </w:rPr>
        <w:t>[3]</w:t>
        <w:tab/>
        <w:t>J. L. Peterson, B. Bay, J. Koning, P. Robinson, J. Semler, J. White, R. Anirudh, K. Athey, P. Barnes, and B. Bartoldus, "Merlin: Enabling machine learning-ready HPC ensembles," Lawrence Livermore National Laboratory, 2019, GitHub repository. [Online]. Available: https://github.com/LLNL/merlin</w:t>
      </w:r>
    </w:p>
    <w:p>
      <w:pPr>
        <w:spacing w:after="40"/>
        <w:ind w:left="280" w:hanging="280"/>
      </w:pPr>
      <w:r>
        <w:rPr>
          <w:sz w:val="16"/>
        </w:rPr>
        <w:t>[4]</w:t>
        <w:tab/>
        <w:t>S. P. Huber, S. Zoupanos, M. Uhrin, L. Talirz, L. Kahle, R. Hauselmann, D. Gresch, T. Muller, A. V. Yakutovich, and C. W. Andersen, "AiiDA 1.0, a scalable computational infrastructure for automated reproducible workflows and data provenance," Scientific Data, vol. 7, no. 300, 2020.</w:t>
      </w:r>
    </w:p>
    <w:p>
      <w:pPr>
        <w:spacing w:after="40"/>
        <w:ind w:left="280" w:hanging="280"/>
      </w:pPr>
      <w:r>
        <w:rPr>
          <w:sz w:val="16"/>
        </w:rPr>
        <w:t>[5]</w:t>
        <w:tab/>
        <w:t>Anthropic, "Claude: AI assistant for research and development," 2024. [Online]. Available: https://docs.anthropic.com/</w:t>
      </w:r>
    </w:p>
    <w:p>
      <w:pPr>
        <w:spacing w:after="40"/>
        <w:ind w:left="280" w:hanging="280"/>
      </w:pPr>
      <w:r>
        <w:rPr>
          <w:sz w:val="16"/>
        </w:rPr>
        <w:t>[6]</w:t>
        <w:tab/>
        <w:t>L. Ge, "s3df-workflow: Scientific workflow automation for S3DF," 2026, GitHub repository. [Online]. Available: https://github.com/lge0303/s3df-workflow</w:t>
      </w:r>
    </w:p>
    <w:p>
      <w:pPr>
        <w:spacing w:after="40"/>
        <w:ind w:left="280" w:hanging="280"/>
      </w:pPr>
      <w:r>
        <w:rPr>
          <w:sz w:val="16"/>
        </w:rPr>
        <w:t>[7]</w:t>
        <w:tab/>
        <w:t>SLAC National Accelerator Laboratory, "ACE3P: Advanced computational electromagnetic simulation suite." [Online]. Available: https://confluence.slac.stanford.edu/spaces/AdvComp</w:t>
      </w:r>
    </w:p>
    <w:p>
      <w:pPr>
        <w:spacing w:after="40"/>
        <w:ind w:left="280" w:hanging="280"/>
      </w:pPr>
      <w:r>
        <w:rPr>
          <w:sz w:val="16"/>
        </w:rPr>
        <w:t>[8]</w:t>
        <w:tab/>
        <w:t>Anthropic, "Introducing the model context protocol," Nov. 2024. [Online]. Available: https://www.anthropic.com/news/model-context-protocol</w:t>
      </w:r>
    </w:p>
    <w:p>
      <w:pPr>
        <w:spacing w:after="40"/>
        <w:ind w:left="280" w:hanging="280"/>
      </w:pPr>
      <w:r>
        <w:rPr>
          <w:sz w:val="16"/>
        </w:rPr>
        <w:t>[9]</w:t>
        <w:tab/>
        <w:t>WORKS26, "21st Workshop on workflows in support of large-scale science," 2026. [Online]. Available: https://works-workshop.org/</w:t>
      </w:r>
    </w:p>
    <w:p>
      <w:pPr>
        <w:spacing w:after="40"/>
        <w:ind w:left="280" w:hanging="280"/>
      </w:pPr>
      <w:r>
        <w:rPr>
          <w:sz w:val="16"/>
        </w:rPr>
        <w:t>[10]</w:t>
        <w:tab/>
        <w:t>SchedMD, "Slurm workload manager." [Online]. Available: https://slurm.schedmd.com/</w:t>
      </w:r>
    </w:p>
    <w:p>
      <w:pPr>
        <w:spacing w:after="40"/>
        <w:ind w:left="280" w:hanging="280"/>
      </w:pPr>
      <w:r>
        <w:rPr>
          <w:sz w:val="16"/>
        </w:rPr>
        <w:t>[11]</w:t>
        <w:tab/>
        <w:t>L. Ge, "ace3p-dashboard: ACE3P workflow dashboard," 2026, GitHub repository. [Online]. Available: https://github.com/lge0303/ace3p-dashboard</w:t>
      </w:r>
    </w:p>
    <w:p>
      <w:pPr>
        <w:spacing w:after="40"/>
        <w:ind w:left="280" w:hanging="280"/>
      </w:pPr>
      <w:r>
        <w:rPr>
          <w:sz w:val="16"/>
        </w:rPr>
        <w:t>[12]</w:t>
        <w:tab/>
        <w:t>Y. Gil, E. Deelman, M. Ellisman, T. Fahringer, G. Fox, D. Gannon, C. Goble, M. Livny, L. Moreau, and J. Myers, "Examining the challenges of scientific workflows," IEEE Computer, vol. 40, no. 12, pp. 24–32, Dec. 2007.</w:t>
      </w:r>
    </w:p>
    <w:sectPr w:rsidR="00FC693F" w:rsidRPr="0006063C" w:rsidSect="00034616">
      <w:pgSz w:w="12240" w:h="15840"/>
      <w:pgMar w:top="1080" w:right="900" w:bottom="1440" w:left="9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Times New Roman" w:hAnsi="Times New Roman"/>
      <w:b/>
      <w:bCs/>
      <w:caps/>
      <w:color w:val="365F91" w:themeColor="accent1" w:themeShade="BF"/>
      <w:sz w:val="2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Times New Roman" w:hAnsi="Times New Roman"/>
      <w:b w:val="0"/>
      <w:bCs/>
      <w:i/>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