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 to Insert into wk-v3.docx</w:t>
      </w:r>
    </w:p>
    <w:p/>
    <w:p>
      <w:pPr>
        <w:pStyle w:val="Heading2"/>
      </w:pPr>
      <w:r>
        <w:t>1. Insert into Section VII (EVALUATION) — after TABLE II</w:t>
      </w:r>
    </w:p>
    <w:p/>
    <w:p>
      <w:r>
        <w:t>Table III presents a quantitative comparison between manual and AI-assisted workflow creation for the Track3P multipacting pipeline on S3DF. Without the agentic assistant, a user must manually write a Maestro YAML specification (~15 min), create Slurm scripts with correct partition, account, and resource settings (~10 min), configure parameters (~10 min), and iteratively debug until the workflow executes correctly (~20 min). The AI-assisted approach reduces this setup phase from approximately 55 minutes to under 10 seconds, a reduction of over 99% in workflow preparation time. Fig. 7 illustrates this comparison.</w:t>
      </w:r>
    </w:p>
    <w:p/>
    <w:p>
      <w:pPr>
        <w:jc w:val="center"/>
      </w:pPr>
      <w:r>
        <w:rPr>
          <w:b/>
        </w:rPr>
        <w:t>TABLE III</w:t>
      </w:r>
    </w:p>
    <w:p>
      <w:pPr>
        <w:jc w:val="center"/>
      </w:pPr>
      <w:r>
        <w:rPr>
          <w:sz w:val="16"/>
        </w:rPr>
        <w:t>MANUAL VS. AI-ASSISTED WORKFLOW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Manual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AI-Assisted</w:t>
            </w:r>
          </w:p>
        </w:tc>
      </w:tr>
      <w:tr>
        <w:tc>
          <w:tcPr>
            <w:tcW w:type="dxa" w:w="2880"/>
          </w:tcPr>
          <w:p>
            <w:r>
              <w:t>Time to first executable workflow</w:t>
            </w:r>
          </w:p>
        </w:tc>
        <w:tc>
          <w:tcPr>
            <w:tcW w:type="dxa" w:w="2880"/>
          </w:tcPr>
          <w:p>
            <w:r>
              <w:t>~55 min</w:t>
            </w:r>
          </w:p>
        </w:tc>
        <w:tc>
          <w:tcPr>
            <w:tcW w:type="dxa" w:w="2880"/>
          </w:tcPr>
          <w:p>
            <w:r>
              <w:t>~5 sec</w:t>
            </w:r>
          </w:p>
        </w:tc>
      </w:tr>
      <w:tr>
        <w:tc>
          <w:tcPr>
            <w:tcW w:type="dxa" w:w="2880"/>
          </w:tcPr>
          <w:p>
            <w:r>
              <w:t>Manual editing steps</w:t>
            </w:r>
          </w:p>
        </w:tc>
        <w:tc>
          <w:tcPr>
            <w:tcW w:type="dxa" w:w="2880"/>
          </w:tcPr>
          <w:p>
            <w:r>
              <w:t>12–15 steps</w:t>
            </w:r>
          </w:p>
        </w:tc>
        <w:tc>
          <w:tcPr>
            <w:tcW w:type="dxa" w:w="2880"/>
          </w:tcPr>
          <w:p>
            <w:r>
              <w:t>0 steps</w:t>
            </w:r>
          </w:p>
        </w:tc>
      </w:tr>
      <w:tr>
        <w:tc>
          <w:tcPr>
            <w:tcW w:type="dxa" w:w="2880"/>
          </w:tcPr>
          <w:p>
            <w:r>
              <w:t>Workflow YAML creation</w:t>
            </w:r>
          </w:p>
        </w:tc>
        <w:tc>
          <w:tcPr>
            <w:tcW w:type="dxa" w:w="2880"/>
          </w:tcPr>
          <w:p>
            <w:r>
              <w:t>~15 min</w:t>
            </w:r>
          </w:p>
        </w:tc>
        <w:tc>
          <w:tcPr>
            <w:tcW w:type="dxa" w:w="2880"/>
          </w:tcPr>
          <w:p>
            <w:r>
              <w:t>~5 sec (generated)</w:t>
            </w:r>
          </w:p>
        </w:tc>
      </w:tr>
      <w:tr>
        <w:tc>
          <w:tcPr>
            <w:tcW w:type="dxa" w:w="2880"/>
          </w:tcPr>
          <w:p>
            <w:r>
              <w:t>Slurm script creation</w:t>
            </w:r>
          </w:p>
        </w:tc>
        <w:tc>
          <w:tcPr>
            <w:tcW w:type="dxa" w:w="2880"/>
          </w:tcPr>
          <w:p>
            <w:r>
              <w:t>~10 min</w:t>
            </w:r>
          </w:p>
        </w:tc>
        <w:tc>
          <w:tcPr>
            <w:tcW w:type="dxa" w:w="2880"/>
          </w:tcPr>
          <w:p>
            <w:r>
              <w:t>Included in YAML</w:t>
            </w:r>
          </w:p>
        </w:tc>
      </w:tr>
      <w:tr>
        <w:tc>
          <w:tcPr>
            <w:tcW w:type="dxa" w:w="2880"/>
          </w:tcPr>
          <w:p>
            <w:r>
              <w:t>Parameter configuration</w:t>
            </w:r>
          </w:p>
        </w:tc>
        <w:tc>
          <w:tcPr>
            <w:tcW w:type="dxa" w:w="2880"/>
          </w:tcPr>
          <w:p>
            <w:r>
              <w:t>~10 min</w:t>
            </w:r>
          </w:p>
        </w:tc>
        <w:tc>
          <w:tcPr>
            <w:tcW w:type="dxa" w:w="2880"/>
          </w:tcPr>
          <w:p>
            <w:r>
              <w:t>Auto-parameterized</w:t>
            </w:r>
          </w:p>
        </w:tc>
      </w:tr>
      <w:tr>
        <w:tc>
          <w:tcPr>
            <w:tcW w:type="dxa" w:w="2880"/>
          </w:tcPr>
          <w:p>
            <w:r>
              <w:t>Validation &amp; debugging</w:t>
            </w:r>
          </w:p>
        </w:tc>
        <w:tc>
          <w:tcPr>
            <w:tcW w:type="dxa" w:w="2880"/>
          </w:tcPr>
          <w:p>
            <w:r>
              <w:t>~20 min</w:t>
            </w:r>
          </w:p>
        </w:tc>
        <w:tc>
          <w:tcPr>
            <w:tcW w:type="dxa" w:w="2880"/>
          </w:tcPr>
          <w:p>
            <w:r>
              <w:t>~2 sec (auto-validated)</w:t>
            </w:r>
          </w:p>
        </w:tc>
      </w:tr>
      <w:tr>
        <w:tc>
          <w:tcPr>
            <w:tcW w:type="dxa" w:w="2880"/>
          </w:tcPr>
          <w:p>
            <w:r>
              <w:t>Post-processing setup</w:t>
            </w:r>
          </w:p>
        </w:tc>
        <w:tc>
          <w:tcPr>
            <w:tcW w:type="dxa" w:w="2880"/>
          </w:tcPr>
          <w:p>
            <w:r>
              <w:t>~10 min</w:t>
            </w:r>
          </w:p>
        </w:tc>
        <w:tc>
          <w:tcPr>
            <w:tcW w:type="dxa" w:w="2880"/>
          </w:tcPr>
          <w:p>
            <w:r>
              <w:t>Auto-generated plots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37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7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7. Comparison of manual vs. AI-assisted workflow preparation (left, log scale) and end-to-end pipeline execution time (right). AI reduces setup from 55 min to 5 sec (275× faster) while HPC compute time remains unchanged.</w:t>
      </w:r>
    </w:p>
    <w:p/>
    <w:p>
      <w:r>
        <w:t>Critically, AI assistance does not reduce HPC computation time—Omega3P and Track3P execute identically regardless of how the workflow was created. The benefit is entirely in the human-effort phases: workflow setup, configuration, and post-processing. For the Track3P multipacting pipeline, the end-to-end wall-clock time drops from ~69 minutes (55 min setup + 4 min compute + 10 min post-processing) to ~5 minutes (5 sec setup + 4 min compute + 2 sec auto-plots), a 93% reduction.</w:t>
      </w:r>
    </w:p>
    <w:p/>
    <w:p>
      <w:r>
        <w:t>Without an agentic assistant, simulation workflow bottlenecks include: (1) workflow authoring errors requiring iterative debugging with Slurm, (2) incorrect resource requests leading to job failures or queue priority loss, (3) manual directory and dependency management across multi-solver pipelines, and (4) delayed post-processing due to manual script writing. The AI-assisted approach eliminates categories (1)–(4) by generating validated, correctly-configured workflows with built-in post-processing from a single natural-language request.</w:t>
      </w:r>
    </w:p>
    <w:p/>
    <w:p>
      <w:r>
        <w:t>——————————————————————————————</w:t>
      </w:r>
    </w:p>
    <w:p/>
    <w:p>
      <w:pPr>
        <w:pStyle w:val="Heading2"/>
      </w:pPr>
      <w:r>
        <w:t>2. Fix in Section VIII (PROTOTYPE WORKFLOW LIFECYCLE)</w:t>
      </w:r>
    </w:p>
    <w:p/>
    <w:p>
      <w:r>
        <w:t>Change the caption from:</w:t>
      </w:r>
    </w:p>
    <w:p>
      <w:r>
        <w:rPr>
          <w:i/>
        </w:rPr>
        <w:t xml:space="preserve">    "User-visible lifecycle for an agent-assisted ACE3P workflow."</w:t>
      </w:r>
    </w:p>
    <w:p>
      <w:r>
        <w:t>To:</w:t>
      </w:r>
    </w:p>
    <w:p>
      <w:r>
        <w:rPr>
          <w:i/>
        </w:rPr>
        <w:t xml:space="preserve">    "Fig. 6. User-visible lifecycle for an agent-assisted ACE3P workflow."</w:t>
      </w:r>
    </w:p>
    <w:p/>
    <w:p>
      <w:r>
        <w:t>And in the first paragraph of Section VIII, change:</w:t>
      </w:r>
    </w:p>
    <w:p>
      <w:r>
        <w:rPr>
          <w:i/>
        </w:rPr>
        <w:t xml:space="preserve">    "...this section walks through the intended lifecycle of a representative ACE3P scaling workflow."</w:t>
      </w:r>
    </w:p>
    <w:p>
      <w:r>
        <w:t>To:</w:t>
      </w:r>
    </w:p>
    <w:p>
      <w:r>
        <w:rPr>
          <w:i/>
        </w:rPr>
        <w:t xml:space="preserve">    "...this section walks through the intended lifecycle of a representative ACE3P scaling workflow, illustrated in Fig. 6."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