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Xb8ff2aeb92304f59ee473f071794097f76db5b8"/>
    <w:p>
      <w:pPr>
        <w:pStyle w:val="Heading1"/>
      </w:pPr>
      <w:r>
        <w:t xml:space="preserve">Migrating RTGS Messaging from MT to ISO 20022</w:t>
      </w:r>
    </w:p>
    <w:bookmarkStart w:id="29" w:name="message-types-analysis-and-mtiso-mapping"/>
    <w:p>
      <w:pPr>
        <w:pStyle w:val="Heading2"/>
      </w:pPr>
      <w:r>
        <w:t xml:space="preserve">1. Message Types Analysis and MT–ISO Mapping</w:t>
      </w:r>
    </w:p>
    <w:p>
      <w:pPr>
        <w:pStyle w:val="FirstParagraph"/>
      </w:pPr>
      <w:r>
        <w:t xml:space="preserve">The current RTGS system handles a range of SWIFT MT messages for payments and notifications. Based on the code and specifications, the key message types in use (for both sending and receiving) are:</w:t>
      </w:r>
    </w:p>
    <w:p>
      <w:pPr>
        <w:numPr>
          <w:ilvl w:val="0"/>
          <w:numId w:val="1001"/>
        </w:numPr>
      </w:pPr>
      <w:r>
        <w:rPr>
          <w:b/>
          <w:bCs/>
        </w:rPr>
        <w:t xml:space="preserve">MT103</w:t>
      </w:r>
      <w:r>
        <w:t xml:space="preserve"> </w:t>
      </w:r>
      <w:r>
        <w:t xml:space="preserve">– Customer Credit Transfer (single customer payment). This is used for transfers between banks on behalf of customers.</w:t>
      </w:r>
      <w:r>
        <w:t xml:space="preserve"> </w:t>
      </w:r>
      <w:r>
        <w:rPr>
          <w:b/>
          <w:bCs/>
        </w:rPr>
        <w:t xml:space="preserve">ISO 20022 equivalent:</w:t>
      </w:r>
      <w:r>
        <w:t xml:space="preserve"> </w:t>
      </w:r>
      <w:r>
        <w:rPr>
          <w:i/>
          <w:iCs/>
        </w:rPr>
        <w:t xml:space="preserve">pacs.008</w:t>
      </w:r>
      <w:r>
        <w:t xml:space="preserve"> </w:t>
      </w:r>
      <w:r>
        <w:t xml:space="preserve">– FI to FI Customer Credit Transfer</w:t>
      </w:r>
      <w:hyperlink r:id="rId21">
        <w:r>
          <w:rPr>
            <w:rStyle w:val="Hyperlink"/>
          </w:rPr>
          <w:t xml:space="preserve">[1]</w:t>
        </w:r>
      </w:hyperlink>
      <w:r>
        <w:t xml:space="preserve">. Pacs.008 carries similar information as MT103 (debtor/creditor details, amounts, purpose, etc.) in XML format.</w:t>
      </w:r>
    </w:p>
    <w:p>
      <w:pPr>
        <w:numPr>
          <w:ilvl w:val="0"/>
          <w:numId w:val="1001"/>
        </w:numPr>
      </w:pPr>
      <w:r>
        <w:rPr>
          <w:b/>
          <w:bCs/>
        </w:rPr>
        <w:t xml:space="preserve">MT202</w:t>
      </w:r>
      <w:r>
        <w:t xml:space="preserve"> </w:t>
      </w:r>
      <w:r>
        <w:t xml:space="preserve">– Financial Institution Transfer. Used for bank-to-bank transfers (e.g. cover payments or bank own transfers).</w:t>
      </w:r>
      <w:r>
        <w:t xml:space="preserve"> </w:t>
      </w:r>
      <w:r>
        <w:rPr>
          <w:b/>
          <w:bCs/>
        </w:rPr>
        <w:t xml:space="preserve">ISO equivalent:</w:t>
      </w:r>
      <w:r>
        <w:t xml:space="preserve"> </w:t>
      </w:r>
      <w:r>
        <w:rPr>
          <w:i/>
          <w:iCs/>
        </w:rPr>
        <w:t xml:space="preserve">pacs.009</w:t>
      </w:r>
      <w:r>
        <w:t xml:space="preserve"> </w:t>
      </w:r>
      <w:r>
        <w:t xml:space="preserve">– FI to FI Credit Transfer</w:t>
      </w:r>
      <w:hyperlink r:id="rId21">
        <w:r>
          <w:rPr>
            <w:rStyle w:val="Hyperlink"/>
          </w:rPr>
          <w:t xml:space="preserve">[1]</w:t>
        </w:r>
      </w:hyperlink>
      <w:r>
        <w:t xml:space="preserve">, which is the XML message for interbank transfers (no customer-level details).</w:t>
      </w:r>
    </w:p>
    <w:p>
      <w:pPr>
        <w:numPr>
          <w:ilvl w:val="0"/>
          <w:numId w:val="1001"/>
        </w:numPr>
      </w:pPr>
      <w:r>
        <w:rPr>
          <w:b/>
          <w:bCs/>
        </w:rPr>
        <w:t xml:space="preserve">MT205</w:t>
      </w:r>
      <w:r>
        <w:t xml:space="preserve"> </w:t>
      </w:r>
      <w:r>
        <w:t xml:space="preserve">– FI Transfer Execution (often used in certain domestic contexts, similar to MT202).</w:t>
      </w:r>
      <w:r>
        <w:t xml:space="preserve"> </w:t>
      </w:r>
      <w:r>
        <w:rPr>
          <w:b/>
          <w:bCs/>
        </w:rPr>
        <w:t xml:space="preserve">ISO equivalent:</w:t>
      </w:r>
      <w:r>
        <w:t xml:space="preserve"> </w:t>
      </w:r>
      <w:r>
        <w:t xml:space="preserve">also</w:t>
      </w:r>
      <w:r>
        <w:t xml:space="preserve"> </w:t>
      </w:r>
      <w:r>
        <w:rPr>
          <w:i/>
          <w:iCs/>
        </w:rPr>
        <w:t xml:space="preserve">pacs.009</w:t>
      </w:r>
      <w:r>
        <w:t xml:space="preserve"> </w:t>
      </w:r>
      <w:r>
        <w:t xml:space="preserve">– the pacs.009 message covers general interbank credit transfers, so MT202 and MT205 both map to pacs.009 in ISO 20022</w:t>
      </w:r>
      <w:hyperlink r:id="rId21">
        <w:r>
          <w:rPr>
            <w:rStyle w:val="Hyperlink"/>
          </w:rPr>
          <w:t xml:space="preserve">[1]</w:t>
        </w:r>
      </w:hyperlink>
      <w:r>
        <w:t xml:space="preserve">.</w:t>
      </w:r>
    </w:p>
    <w:p>
      <w:pPr>
        <w:numPr>
          <w:ilvl w:val="0"/>
          <w:numId w:val="1001"/>
        </w:numPr>
      </w:pPr>
      <w:r>
        <w:rPr>
          <w:b/>
          <w:bCs/>
        </w:rPr>
        <w:t xml:space="preserve">MT204</w:t>
      </w:r>
      <w:r>
        <w:t xml:space="preserve"> </w:t>
      </w:r>
      <w:r>
        <w:t xml:space="preserve">– Direct Debit Authorization (Financial markets direct debit message). This is an interbank direct debit request (one bank debits another’s account on behalf of a creditor).</w:t>
      </w:r>
      <w:r>
        <w:t xml:space="preserve"> </w:t>
      </w:r>
      <w:r>
        <w:rPr>
          <w:b/>
          <w:bCs/>
        </w:rPr>
        <w:t xml:space="preserve">ISO equivalent:</w:t>
      </w:r>
      <w:r>
        <w:t xml:space="preserve"> </w:t>
      </w:r>
      <w:r>
        <w:rPr>
          <w:i/>
          <w:iCs/>
        </w:rPr>
        <w:t xml:space="preserve">pacs.010</w:t>
      </w:r>
      <w:r>
        <w:t xml:space="preserve"> </w:t>
      </w:r>
      <w:r>
        <w:t xml:space="preserve">– FI to FI Direct Debit</w:t>
      </w:r>
      <w:hyperlink r:id="rId22">
        <w:r>
          <w:rPr>
            <w:rStyle w:val="Hyperlink"/>
          </w:rPr>
          <w:t xml:space="preserve">[2]</w:t>
        </w:r>
      </w:hyperlink>
      <w:r>
        <w:t xml:space="preserve">. Pacs.010 is the ISO message used when one institution requests a direct debit from another’s account.</w:t>
      </w:r>
    </w:p>
    <w:p>
      <w:pPr>
        <w:numPr>
          <w:ilvl w:val="0"/>
          <w:numId w:val="1001"/>
        </w:numPr>
      </w:pPr>
      <w:r>
        <w:rPr>
          <w:b/>
          <w:bCs/>
        </w:rPr>
        <w:t xml:space="preserve">MT900/910</w:t>
      </w:r>
      <w:r>
        <w:t xml:space="preserve"> </w:t>
      </w:r>
      <w:r>
        <w:t xml:space="preserve">– Confirmation of Debit/Credit. MT900 notifies an account debit and MT910 notifies a credit to an account, typically sent by the RTGS to participants after settlement.</w:t>
      </w:r>
      <w:r>
        <w:t xml:space="preserve"> </w:t>
      </w:r>
      <w:r>
        <w:rPr>
          <w:b/>
          <w:bCs/>
        </w:rPr>
        <w:t xml:space="preserve">ISO equivalent:</w:t>
      </w:r>
      <w:r>
        <w:t xml:space="preserve"> </w:t>
      </w:r>
      <w:r>
        <w:rPr>
          <w:i/>
          <w:iCs/>
        </w:rPr>
        <w:t xml:space="preserve">camt.054</w:t>
      </w:r>
      <w:r>
        <w:t xml:space="preserve"> </w:t>
      </w:r>
      <w:r>
        <w:t xml:space="preserve">– Bank-to-Customer Debit/Credit Notification</w:t>
      </w:r>
      <w:hyperlink r:id="rId23">
        <w:r>
          <w:rPr>
            <w:rStyle w:val="Hyperlink"/>
          </w:rPr>
          <w:t xml:space="preserve">[3]</w:t>
        </w:r>
      </w:hyperlink>
      <w:r>
        <w:t xml:space="preserve">. In the ISO 20022 RTGS, a camt.054 notification message (with appropriate Debit or Credit indicator) will replace both MT900 and MT910 to inform participants of debits/credits to their accounts.</w:t>
      </w:r>
    </w:p>
    <w:p>
      <w:pPr>
        <w:numPr>
          <w:ilvl w:val="0"/>
          <w:numId w:val="1001"/>
        </w:numPr>
      </w:pPr>
      <w:r>
        <w:rPr>
          <w:b/>
          <w:bCs/>
        </w:rPr>
        <w:t xml:space="preserve">MT198/298</w:t>
      </w:r>
      <w:r>
        <w:t xml:space="preserve"> </w:t>
      </w:r>
      <w:r>
        <w:t xml:space="preserve">– General Institution-to-Institution messages, often used for acknowledgments or errors (e.g. a response to an MT204 direct debit request, or other free-format notifications). In the current system, an MT198/298 is used to convey acceptance or rejection of a payment/request.</w:t>
      </w:r>
      <w:r>
        <w:t xml:space="preserve"> </w:t>
      </w:r>
      <w:r>
        <w:rPr>
          <w:b/>
          <w:bCs/>
        </w:rPr>
        <w:t xml:space="preserve">ISO equivalent:</w:t>
      </w:r>
      <w:r>
        <w:t xml:space="preserve"> </w:t>
      </w:r>
      <w:r>
        <w:rPr>
          <w:i/>
          <w:iCs/>
        </w:rPr>
        <w:t xml:space="preserve">pacs.002</w:t>
      </w:r>
      <w:r>
        <w:t xml:space="preserve"> </w:t>
      </w:r>
      <w:r>
        <w:t xml:space="preserve">– FI to FI Payment Status Report</w:t>
      </w:r>
      <w:hyperlink r:id="rId22">
        <w:r>
          <w:rPr>
            <w:rStyle w:val="Hyperlink"/>
          </w:rPr>
          <w:t xml:space="preserve">[2]</w:t>
        </w:r>
      </w:hyperlink>
      <w:r>
        <w:t xml:space="preserve">. The pacs.002 status message can carry acceptance (</w:t>
      </w:r>
      <w:r>
        <w:rPr>
          <w:rStyle w:val="VerbatimChar"/>
        </w:rPr>
        <w:t xml:space="preserve">ACCP</w:t>
      </w:r>
      <w:r>
        <w:t xml:space="preserve">), rejection (</w:t>
      </w:r>
      <w:r>
        <w:rPr>
          <w:rStyle w:val="VerbatimChar"/>
        </w:rPr>
        <w:t xml:space="preserve">RJCT</w:t>
      </w:r>
      <w:r>
        <w:t xml:space="preserve">), or other status information in structured form, replacing ad-hoc MT198/298 responses.</w:t>
      </w:r>
      <w:r>
        <w:t xml:space="preserve"> </w:t>
      </w:r>
      <w:r>
        <w:rPr>
          <w:i/>
          <w:iCs/>
        </w:rPr>
        <w:t xml:space="preserve">(Note:</w:t>
      </w:r>
      <w:r>
        <w:t xml:space="preserve"> </w:t>
      </w:r>
      <w:r>
        <w:t xml:space="preserve">Some RTGS frameworks also use</w:t>
      </w:r>
      <w:r>
        <w:t xml:space="preserve"> </w:t>
      </w:r>
      <w:r>
        <w:rPr>
          <w:b/>
          <w:bCs/>
        </w:rPr>
        <w:t xml:space="preserve">camt.025 Receipt</w:t>
      </w:r>
      <w:r>
        <w:t xml:space="preserve"> </w:t>
      </w:r>
      <w:r>
        <w:t xml:space="preserve">messages for acknowledging certain instructions like cancellations or queries, but for payment status and direct debit responses, pacs.002 is appropriate.)</w:t>
      </w:r>
    </w:p>
    <w:p>
      <w:pPr>
        <w:numPr>
          <w:ilvl w:val="0"/>
          <w:numId w:val="1001"/>
        </w:numPr>
      </w:pPr>
      <w:r>
        <w:rPr>
          <w:b/>
          <w:bCs/>
        </w:rPr>
        <w:t xml:space="preserve">MT204 Field 77T (and related)</w:t>
      </w:r>
      <w:r>
        <w:t xml:space="preserve"> </w:t>
      </w:r>
      <w:r>
        <w:t xml:space="preserve">– In the MT198 response, field 77E/12/21 codes were used to indicate outcome (e.g. code 550 for accepted, 557 for rejected). Under ISO 20022, these outcomes are conveyed via structured status codes in pacs.002 (e.g.</w:t>
      </w:r>
      <w:r>
        <w:t xml:space="preserve"> </w:t>
      </w:r>
      <w:r>
        <w:rPr>
          <w:rStyle w:val="VerbatimChar"/>
        </w:rPr>
        <w:t xml:space="preserve">ACCP</w:t>
      </w:r>
      <w:r>
        <w:t xml:space="preserve"> </w:t>
      </w:r>
      <w:r>
        <w:t xml:space="preserve">for accepted,</w:t>
      </w:r>
      <w:r>
        <w:t xml:space="preserve"> </w:t>
      </w:r>
      <w:r>
        <w:rPr>
          <w:rStyle w:val="VerbatimChar"/>
        </w:rPr>
        <w:t xml:space="preserve">RJCT</w:t>
      </w:r>
      <w:r>
        <w:t xml:space="preserve"> </w:t>
      </w:r>
      <w:r>
        <w:t xml:space="preserve">for rejected)</w:t>
      </w:r>
      <w:hyperlink r:id="rId24">
        <w:r>
          <w:rPr>
            <w:rStyle w:val="Hyperlink"/>
          </w:rPr>
          <w:t xml:space="preserve">[4]</w:t>
        </w:r>
      </w:hyperlink>
      <w:hyperlink r:id="rId25">
        <w:r>
          <w:rPr>
            <w:rStyle w:val="Hyperlink"/>
          </w:rPr>
          <w:t xml:space="preserve">[5]</w:t>
        </w:r>
      </w:hyperlink>
      <w:r>
        <w:t xml:space="preserve">.</w:t>
      </w:r>
    </w:p>
    <w:p>
      <w:pPr>
        <w:pStyle w:val="FirstParagraph"/>
      </w:pPr>
      <w:r>
        <w:t xml:space="preserve">Other message types in the RTGS scope include various camt (cash management) messages for inquiries, reports, and account statements (e.g. camt.050 for liquidity transfers, camt.052/053 statements, camt.005/006 queries, etc.</w:t>
      </w:r>
      <w:hyperlink r:id="rId26">
        <w:r>
          <w:rPr>
            <w:rStyle w:val="Hyperlink"/>
          </w:rPr>
          <w:t xml:space="preserve">[6]</w:t>
        </w:r>
      </w:hyperlink>
      <w:hyperlink r:id="rId27">
        <w:r>
          <w:rPr>
            <w:rStyle w:val="Hyperlink"/>
          </w:rPr>
          <w:t xml:space="preserve">[7]</w:t>
        </w:r>
      </w:hyperlink>
      <w:r>
        <w:t xml:space="preserve">). However, those are mostly new ISO messages without direct MT equivalents (the legacy system likely used proprietary queries or did not support those). The primary focus for migration is on payment and notification messages as listed above.</w:t>
      </w:r>
    </w:p>
    <w:p>
      <w:pPr>
        <w:pStyle w:val="BodyText"/>
      </w:pPr>
      <w:r>
        <w:rPr>
          <w:b/>
          <w:bCs/>
        </w:rPr>
        <w:t xml:space="preserve">Summary of MT to ISO20022 Mapping:</w:t>
      </w:r>
    </w:p>
    <w:p>
      <w:pPr>
        <w:pStyle w:val="Compact"/>
        <w:numPr>
          <w:ilvl w:val="0"/>
          <w:numId w:val="1002"/>
        </w:numPr>
      </w:pPr>
      <w:r>
        <w:rPr>
          <w:b/>
          <w:bCs/>
        </w:rPr>
        <w:t xml:space="preserve">MT103</w:t>
      </w:r>
      <w:r>
        <w:t xml:space="preserve"> </w:t>
      </w:r>
      <w:r>
        <w:t xml:space="preserve">-&gt; pacs.008.001.0x (FIToFICstmrCdtTrf – Customer Credit Transfer)</w:t>
      </w:r>
      <w:hyperlink r:id="rId28">
        <w:r>
          <w:rPr>
            <w:rStyle w:val="Hyperlink"/>
          </w:rPr>
          <w:t xml:space="preserve">[8]</w:t>
        </w:r>
      </w:hyperlink>
    </w:p>
    <w:p>
      <w:pPr>
        <w:pStyle w:val="Compact"/>
        <w:numPr>
          <w:ilvl w:val="0"/>
          <w:numId w:val="1002"/>
        </w:numPr>
      </w:pPr>
      <w:r>
        <w:rPr>
          <w:b/>
          <w:bCs/>
        </w:rPr>
        <w:t xml:space="preserve">MT202/205</w:t>
      </w:r>
      <w:r>
        <w:t xml:space="preserve"> </w:t>
      </w:r>
      <w:r>
        <w:t xml:space="preserve">-&gt; pacs.009.001.0x (FICdtTrf – FI Credit Transfer)</w:t>
      </w:r>
      <w:hyperlink r:id="rId28">
        <w:r>
          <w:rPr>
            <w:rStyle w:val="Hyperlink"/>
          </w:rPr>
          <w:t xml:space="preserve">[8]</w:t>
        </w:r>
      </w:hyperlink>
    </w:p>
    <w:p>
      <w:pPr>
        <w:pStyle w:val="Compact"/>
        <w:numPr>
          <w:ilvl w:val="0"/>
          <w:numId w:val="1002"/>
        </w:numPr>
      </w:pPr>
      <w:r>
        <w:rPr>
          <w:b/>
          <w:bCs/>
        </w:rPr>
        <w:t xml:space="preserve">MT204</w:t>
      </w:r>
      <w:r>
        <w:t xml:space="preserve"> </w:t>
      </w:r>
      <w:r>
        <w:t xml:space="preserve">-&gt; pacs.010.001.0x (FI Direct Debit Initiation)</w:t>
      </w:r>
      <w:hyperlink r:id="rId22">
        <w:r>
          <w:rPr>
            <w:rStyle w:val="Hyperlink"/>
          </w:rPr>
          <w:t xml:space="preserve">[2]</w:t>
        </w:r>
      </w:hyperlink>
    </w:p>
    <w:p>
      <w:pPr>
        <w:pStyle w:val="Compact"/>
        <w:numPr>
          <w:ilvl w:val="0"/>
          <w:numId w:val="1002"/>
        </w:numPr>
      </w:pPr>
      <w:r>
        <w:rPr>
          <w:b/>
          <w:bCs/>
        </w:rPr>
        <w:t xml:space="preserve">MT198/298</w:t>
      </w:r>
      <w:r>
        <w:t xml:space="preserve"> </w:t>
      </w:r>
      <w:r>
        <w:t xml:space="preserve">-&gt; pacs.002.001.0x (FI Payment Status Report for accept/reject)</w:t>
      </w:r>
      <w:hyperlink r:id="rId22">
        <w:r>
          <w:rPr>
            <w:rStyle w:val="Hyperlink"/>
          </w:rPr>
          <w:t xml:space="preserve">[2]</w:t>
        </w:r>
      </w:hyperlink>
    </w:p>
    <w:p>
      <w:pPr>
        <w:pStyle w:val="Compact"/>
        <w:numPr>
          <w:ilvl w:val="0"/>
          <w:numId w:val="1002"/>
        </w:numPr>
      </w:pPr>
      <w:r>
        <w:rPr>
          <w:b/>
          <w:bCs/>
        </w:rPr>
        <w:t xml:space="preserve">MT900/910</w:t>
      </w:r>
      <w:r>
        <w:t xml:space="preserve"> </w:t>
      </w:r>
      <w:r>
        <w:t xml:space="preserve">-&gt; camt.054.001.0x (Debit/Credit Notification to participant)</w:t>
      </w:r>
      <w:hyperlink r:id="rId23">
        <w:r>
          <w:rPr>
            <w:rStyle w:val="Hyperlink"/>
          </w:rPr>
          <w:t xml:space="preserve">[3]</w:t>
        </w:r>
      </w:hyperlink>
    </w:p>
    <w:p>
      <w:pPr>
        <w:pStyle w:val="FirstParagraph"/>
      </w:pPr>
      <w:r>
        <w:rPr>
          <w:i/>
          <w:iCs/>
        </w:rPr>
        <w:t xml:space="preserve">(The “0x” in ISO message versions will be specific version numbers – e.g. pacs.008.001.08 for CBPR+, or pacs.008.001.02 in some local schema. Georgian RTGS specs indicate use of version 1.00/1.01 schemas as of mid-2025.)</w:t>
      </w:r>
    </w:p>
    <w:bookmarkEnd w:id="29"/>
    <w:bookmarkStart w:id="75" w:name="X347e4129d76903900c36104cad2c281af642cd0"/>
    <w:p>
      <w:pPr>
        <w:pStyle w:val="Heading2"/>
      </w:pPr>
      <w:r>
        <w:t xml:space="preserve">2. Current System Functions Breakdown (MT Architecture)</w:t>
      </w:r>
    </w:p>
    <w:p>
      <w:pPr>
        <w:pStyle w:val="FirstParagraph"/>
      </w:pPr>
      <w:r>
        <w:t xml:space="preserve">The existing PL/SQL code is organized primarily into two packages:</w:t>
      </w:r>
      <w:r>
        <w:t xml:space="preserve"> </w:t>
      </w:r>
      <w:r>
        <w:rPr>
          <w:rStyle w:val="VerbatimChar"/>
        </w:rPr>
        <w:t xml:space="preserve">BTA_MT</w:t>
      </w:r>
      <w:r>
        <w:t xml:space="preserve"> </w:t>
      </w:r>
      <w:r>
        <w:t xml:space="preserve">(which contains low-level message construction and parsing routines for MT messages) and</w:t>
      </w:r>
      <w:r>
        <w:t xml:space="preserve"> </w:t>
      </w:r>
      <w:r>
        <w:rPr>
          <w:rStyle w:val="VerbatimChar"/>
        </w:rPr>
        <w:t xml:space="preserve">RTGS</w:t>
      </w:r>
      <w:r>
        <w:t xml:space="preserve"> </w:t>
      </w:r>
      <w:r>
        <w:t xml:space="preserve">(which contains higher-level job procedures for sending/receiving messages and interfacing with the rest of the system). The key procedures and their behavior are:</w:t>
      </w:r>
    </w:p>
    <w:p>
      <w:pPr>
        <w:pStyle w:val="Compact"/>
        <w:numPr>
          <w:ilvl w:val="0"/>
          <w:numId w:val="1003"/>
        </w:numPr>
      </w:pPr>
      <w:r>
        <w:rPr>
          <w:rStyle w:val="VerbatimChar"/>
          <w:b/>
          <w:bCs/>
        </w:rPr>
        <w:t xml:space="preserve">JOB_SEND_MT_MESSAGE</w:t>
      </w:r>
      <w:r>
        <w:t xml:space="preserve"> </w:t>
      </w:r>
      <w:r>
        <w:t xml:space="preserve">– This procedure scans for outgoing payment transactions that need to be sent as MT messages. In the code, it opens a cursor on the</w:t>
      </w:r>
      <w:r>
        <w:t xml:space="preserve"> </w:t>
      </w:r>
      <w:r>
        <w:rPr>
          <w:rStyle w:val="VerbatimChar"/>
        </w:rPr>
        <w:t xml:space="preserve">DOCUMENTS</w:t>
      </w:r>
      <w:r>
        <w:t xml:space="preserve"> </w:t>
      </w:r>
      <w:r>
        <w:t xml:space="preserve">table for entries with certain operation codes (e.g.</w:t>
      </w:r>
      <w:r>
        <w:t xml:space="preserve"> </w:t>
      </w:r>
      <w:r>
        <w:rPr>
          <w:b/>
          <w:bCs/>
        </w:rPr>
        <w:t xml:space="preserve">“БНР_103”</w:t>
      </w:r>
      <w:r>
        <w:t xml:space="preserve">, “БНР_202”, etc., representing different payment types like standard 103, budget payments, inkasso, etc.) in the appropriate status (e.g.</w:t>
      </w:r>
      <w:r>
        <w:t xml:space="preserve"> </w:t>
      </w:r>
      <w:r>
        <w:rPr>
          <w:rStyle w:val="VerbatimChar"/>
        </w:rPr>
        <w:t xml:space="preserve">E01</w:t>
      </w:r>
      <w:r>
        <w:t xml:space="preserve"> </w:t>
      </w:r>
      <w:r>
        <w:t xml:space="preserve">meaning ready to send)</w:t>
      </w:r>
      <w:hyperlink r:id="rId30">
        <w:r>
          <w:rPr>
            <w:rStyle w:val="Hyperlink"/>
          </w:rPr>
          <w:t xml:space="preserve">[9]</w:t>
        </w:r>
      </w:hyperlink>
      <w:hyperlink r:id="rId30">
        <w:r>
          <w:rPr>
            <w:rStyle w:val="Hyperlink"/>
          </w:rPr>
          <w:t xml:space="preserve">[10]</w:t>
        </w:r>
      </w:hyperlink>
      <w:r>
        <w:t xml:space="preserve">. For each such document, it determines the message type by</w:t>
      </w:r>
      <w:r>
        <w:t xml:space="preserve"> </w:t>
      </w:r>
      <w:r>
        <w:rPr>
          <w:rStyle w:val="VerbatimChar"/>
        </w:rPr>
        <w:t xml:space="preserve">CLASS_OP</w:t>
      </w:r>
      <w:r>
        <w:t xml:space="preserve"> </w:t>
      </w:r>
      <w:r>
        <w:t xml:space="preserve">and calls the corresponding MT creation function in</w:t>
      </w:r>
      <w:r>
        <w:t xml:space="preserve"> </w:t>
      </w:r>
      <w:r>
        <w:rPr>
          <w:rStyle w:val="VerbatimChar"/>
        </w:rPr>
        <w:t xml:space="preserve">BTA_MT</w:t>
      </w:r>
      <w:r>
        <w:t xml:space="preserve">. For example, a CLASS_OP corresponding to an outgoing MT103 will trigger</w:t>
      </w:r>
      <w:r>
        <w:t xml:space="preserve"> </w:t>
      </w:r>
      <w:r>
        <w:rPr>
          <w:rStyle w:val="VerbatimChar"/>
        </w:rPr>
        <w:t xml:space="preserve">BTA_MT.CREATEMT103(A.NO)</w:t>
      </w:r>
      <w:r>
        <w:t xml:space="preserve"> </w:t>
      </w:r>
      <w:r>
        <w:t xml:space="preserve">to generate the MT103 text, and an MT202 triggers</w:t>
      </w:r>
      <w:r>
        <w:t xml:space="preserve"> </w:t>
      </w:r>
      <w:r>
        <w:rPr>
          <w:rStyle w:val="VerbatimChar"/>
        </w:rPr>
        <w:t xml:space="preserve">BTA_MT.CREATEMT202</w:t>
      </w:r>
      <w:hyperlink r:id="rId30">
        <w:r>
          <w:rPr>
            <w:rStyle w:val="Hyperlink"/>
          </w:rPr>
          <w:t xml:space="preserve">[9]</w:t>
        </w:r>
      </w:hyperlink>
      <w:hyperlink r:id="rId30">
        <w:r>
          <w:rPr>
            <w:rStyle w:val="Hyperlink"/>
          </w:rPr>
          <w:t xml:space="preserve">[10]</w:t>
        </w:r>
      </w:hyperlink>
      <w:r>
        <w:t xml:space="preserve">.</w:t>
      </w:r>
    </w:p>
    <w:p>
      <w:pPr>
        <w:pStyle w:val="FirstParagraph"/>
      </w:pPr>
      <w:r>
        <w:t xml:space="preserve">After constructing the message string, the procedure ensures the payment is authorized (by calling an internal</w:t>
      </w:r>
      <w:r>
        <w:t xml:space="preserve"> </w:t>
      </w:r>
      <w:r>
        <w:rPr>
          <w:rStyle w:val="VerbatimChar"/>
        </w:rPr>
        <w:t xml:space="preserve">S00_DOC</w:t>
      </w:r>
      <w:r>
        <w:t xml:space="preserve"> </w:t>
      </w:r>
      <w:r>
        <w:t xml:space="preserve">function to set its status to authorized “S00”) and then sends the message out via the network. The sending is done by calling</w:t>
      </w:r>
      <w:r>
        <w:t xml:space="preserve"> </w:t>
      </w:r>
      <w:r>
        <w:rPr>
          <w:rStyle w:val="VerbatimChar"/>
        </w:rPr>
        <w:t xml:space="preserve">SEND_MT_MSG(MT_MSG)</w:t>
      </w:r>
      <w:r>
        <w:t xml:space="preserve"> </w:t>
      </w:r>
      <w:r>
        <w:t xml:space="preserve">which invokes an external web service (the code uses</w:t>
      </w:r>
      <w:r>
        <w:t xml:space="preserve"> </w:t>
      </w:r>
      <w:r>
        <w:rPr>
          <w:rStyle w:val="VerbatimChar"/>
        </w:rPr>
        <w:t xml:space="preserve">WEB_SERVICE.EXECUTE_WEB_SERVICE('RTGS_SENDER', 'sendMT', …)</w:t>
      </w:r>
      <w:r>
        <w:t xml:space="preserve"> </w:t>
      </w:r>
      <w:r>
        <w:t xml:space="preserve">to deliver the text)</w:t>
      </w:r>
      <w:hyperlink r:id="rId31">
        <w:r>
          <w:rPr>
            <w:rStyle w:val="Hyperlink"/>
          </w:rPr>
          <w:t xml:space="preserve">[11]</w:t>
        </w:r>
      </w:hyperlink>
      <w:r>
        <w:t xml:space="preserve">. The result from the web service is checked: if it returns "OK", the message is marked as sent and logged; if not, the procedure records a send error.</w:t>
      </w:r>
    </w:p>
    <w:p>
      <w:pPr>
        <w:pStyle w:val="BodyText"/>
      </w:pPr>
      <w:r>
        <w:rPr>
          <w:b/>
          <w:bCs/>
        </w:rPr>
        <w:t xml:space="preserve">Error handling and logging:</w:t>
      </w:r>
      <w:r>
        <w:t xml:space="preserve"> </w:t>
      </w:r>
      <w:r>
        <w:t xml:space="preserve">If message generation fails (exception during</w:t>
      </w:r>
      <w:r>
        <w:t xml:space="preserve"> </w:t>
      </w:r>
      <w:r>
        <w:rPr>
          <w:rStyle w:val="VerbatimChar"/>
        </w:rPr>
        <w:t xml:space="preserve">CREATEMT...</w:t>
      </w:r>
      <w:r>
        <w:t xml:space="preserve">), it logs a</w:t>
      </w:r>
      <w:r>
        <w:t xml:space="preserve"> </w:t>
      </w:r>
      <w:r>
        <w:rPr>
          <w:rStyle w:val="VerbatimChar"/>
        </w:rPr>
        <w:t xml:space="preserve">'GEN_ERR'</w:t>
      </w:r>
      <w:r>
        <w:t xml:space="preserve"> </w:t>
      </w:r>
      <w:r>
        <w:t xml:space="preserve">status and continues to the next item</w:t>
      </w:r>
      <w:hyperlink r:id="rId32">
        <w:r>
          <w:rPr>
            <w:rStyle w:val="Hyperlink"/>
          </w:rPr>
          <w:t xml:space="preserve">[12]</w:t>
        </w:r>
      </w:hyperlink>
      <w:r>
        <w:t xml:space="preserve">. If sending fails, the code updates status to</w:t>
      </w:r>
      <w:r>
        <w:t xml:space="preserve"> </w:t>
      </w:r>
      <w:r>
        <w:rPr>
          <w:rStyle w:val="VerbatimChar"/>
        </w:rPr>
        <w:t xml:space="preserve">'SEND ERROR'</w:t>
      </w:r>
      <w:r>
        <w:t xml:space="preserve">, logs the error in an MT send log (</w:t>
      </w:r>
      <w:r>
        <w:rPr>
          <w:rStyle w:val="VerbatimChar"/>
        </w:rPr>
        <w:t xml:space="preserve">RTGS_MT_SEND_LOG</w:t>
      </w:r>
      <w:r>
        <w:t xml:space="preserve"> </w:t>
      </w:r>
      <w:r>
        <w:t xml:space="preserve">via</w:t>
      </w:r>
      <w:r>
        <w:t xml:space="preserve"> </w:t>
      </w:r>
      <w:r>
        <w:rPr>
          <w:rStyle w:val="VerbatimChar"/>
        </w:rPr>
        <w:t xml:space="preserve">WRITEMTLOG</w:t>
      </w:r>
      <w:r>
        <w:t xml:space="preserve">), sends an email alert, and even attempts to</w:t>
      </w:r>
      <w:r>
        <w:t xml:space="preserve"> </w:t>
      </w:r>
      <w:r>
        <w:rPr>
          <w:b/>
          <w:bCs/>
        </w:rPr>
        <w:t xml:space="preserve">reverse the authorization</w:t>
      </w:r>
      <w:r>
        <w:t xml:space="preserve"> </w:t>
      </w:r>
      <w:r>
        <w:t xml:space="preserve">by moving the document back from S00 to E01 (so it can be retried or manually intervened)</w:t>
      </w:r>
      <w:hyperlink r:id="rId33">
        <w:r>
          <w:rPr>
            <w:rStyle w:val="Hyperlink"/>
          </w:rPr>
          <w:t xml:space="preserve">[13]</w:t>
        </w:r>
      </w:hyperlink>
      <w:hyperlink r:id="rId34">
        <w:r>
          <w:rPr>
            <w:rStyle w:val="Hyperlink"/>
          </w:rPr>
          <w:t xml:space="preserve">[14]</w:t>
        </w:r>
      </w:hyperlink>
      <w:r>
        <w:t xml:space="preserve">. For successful sends, it logs</w:t>
      </w:r>
      <w:r>
        <w:t xml:space="preserve"> </w:t>
      </w:r>
      <w:r>
        <w:rPr>
          <w:rStyle w:val="VerbatimChar"/>
        </w:rPr>
        <w:t xml:space="preserve">'SENT'</w:t>
      </w:r>
      <w:r>
        <w:t xml:space="preserve"> </w:t>
      </w:r>
      <w:r>
        <w:t xml:space="preserve">status and finalizes the document’s workflow status to “sent” (DTSEND) via</w:t>
      </w:r>
      <w:r>
        <w:t xml:space="preserve"> </w:t>
      </w:r>
      <w:r>
        <w:rPr>
          <w:rStyle w:val="VerbatimChar"/>
        </w:rPr>
        <w:t xml:space="preserve">FIN_DOC</w:t>
      </w:r>
      <w:r>
        <w:t xml:space="preserve"> </w:t>
      </w:r>
      <w:r>
        <w:t xml:space="preserve">(which updates the document and triggers any post-send actions)</w:t>
      </w:r>
      <w:hyperlink r:id="rId35">
        <w:r>
          <w:rPr>
            <w:rStyle w:val="Hyperlink"/>
          </w:rPr>
          <w:t xml:space="preserve">[15]</w:t>
        </w:r>
      </w:hyperlink>
      <w:hyperlink r:id="rId36">
        <w:r>
          <w:rPr>
            <w:rStyle w:val="Hyperlink"/>
          </w:rPr>
          <w:t xml:space="preserve">[16]</w:t>
        </w:r>
      </w:hyperlink>
      <w:r>
        <w:t xml:space="preserve">. The content of the sent message is recorded in</w:t>
      </w:r>
      <w:r>
        <w:t xml:space="preserve"> </w:t>
      </w:r>
      <w:r>
        <w:rPr>
          <w:rStyle w:val="VerbatimChar"/>
        </w:rPr>
        <w:t xml:space="preserve">RTGS_GENERATE_LOG</w:t>
      </w:r>
      <w:r>
        <w:t xml:space="preserve"> </w:t>
      </w:r>
      <w:r>
        <w:t xml:space="preserve">along with its status ("MT" type)</w:t>
      </w:r>
      <w:hyperlink r:id="rId37">
        <w:r>
          <w:rPr>
            <w:rStyle w:val="Hyperlink"/>
          </w:rPr>
          <w:t xml:space="preserve">[17]</w:t>
        </w:r>
      </w:hyperlink>
      <w:r>
        <w:t xml:space="preserve">.</w:t>
      </w:r>
    </w:p>
    <w:p>
      <w:pPr>
        <w:pStyle w:val="Compact"/>
        <w:numPr>
          <w:ilvl w:val="0"/>
          <w:numId w:val="1004"/>
        </w:numPr>
      </w:pPr>
      <w:r>
        <w:rPr>
          <w:rStyle w:val="VerbatimChar"/>
          <w:b/>
          <w:bCs/>
        </w:rPr>
        <w:t xml:space="preserve">JOB_SEND_BULK_MESSAGE</w:t>
      </w:r>
      <w:r>
        <w:t xml:space="preserve"> </w:t>
      </w:r>
      <w:r>
        <w:t xml:space="preserve">– This procedure appears to handle</w:t>
      </w:r>
      <w:r>
        <w:t xml:space="preserve"> </w:t>
      </w:r>
      <w:r>
        <w:rPr>
          <w:i/>
          <w:iCs/>
        </w:rPr>
        <w:t xml:space="preserve">bulk payment messages</w:t>
      </w:r>
      <w:r>
        <w:t xml:space="preserve">. In the current context, "bulk" refers to the new XML-based message that can carry multiple transactions (likely the ISO 20022 pacs.008 bulk file). It iterates over entries in</w:t>
      </w:r>
      <w:r>
        <w:t xml:space="preserve"> </w:t>
      </w:r>
      <w:r>
        <w:rPr>
          <w:rStyle w:val="VerbatimChar"/>
        </w:rPr>
        <w:t xml:space="preserve">RKC_SEND_H</w:t>
      </w:r>
      <w:r>
        <w:t xml:space="preserve"> </w:t>
      </w:r>
      <w:r>
        <w:t xml:space="preserve">(a header table for bulk sends) that have no “remarks” (i.e. not yet sent)</w:t>
      </w:r>
      <w:hyperlink r:id="rId38">
        <w:r>
          <w:rPr>
            <w:rStyle w:val="Hyperlink"/>
          </w:rPr>
          <w:t xml:space="preserve">[18]</w:t>
        </w:r>
      </w:hyperlink>
      <w:r>
        <w:t xml:space="preserve">. For each bulk send batch, it generates the XML message by calling</w:t>
      </w:r>
      <w:r>
        <w:t xml:space="preserve"> </w:t>
      </w:r>
      <w:r>
        <w:rPr>
          <w:rStyle w:val="VerbatimChar"/>
        </w:rPr>
        <w:t xml:space="preserve">GENERATE_XML(send_no, ref_cursor)</w:t>
      </w:r>
      <w:hyperlink r:id="rId39">
        <w:r>
          <w:rPr>
            <w:rStyle w:val="Hyperlink"/>
          </w:rPr>
          <w:t xml:space="preserve">[19]</w:t>
        </w:r>
      </w:hyperlink>
      <w:r>
        <w:t xml:space="preserve">. The</w:t>
      </w:r>
      <w:r>
        <w:t xml:space="preserve"> </w:t>
      </w:r>
      <w:r>
        <w:rPr>
          <w:rStyle w:val="VerbatimChar"/>
        </w:rPr>
        <w:t xml:space="preserve">GENERATE_XML</w:t>
      </w:r>
      <w:r>
        <w:t xml:space="preserve"> </w:t>
      </w:r>
      <w:r>
        <w:t xml:space="preserve">procedure (defined in the</w:t>
      </w:r>
      <w:r>
        <w:t xml:space="preserve"> </w:t>
      </w:r>
      <w:r>
        <w:rPr>
          <w:rStyle w:val="VerbatimChar"/>
        </w:rPr>
        <w:t xml:space="preserve">RTGS</w:t>
      </w:r>
      <w:r>
        <w:t xml:space="preserve"> </w:t>
      </w:r>
      <w:r>
        <w:t xml:space="preserve">package) constructs the ISO20022 XML (e.g. a pacs.008 FIToFICstmrCdtTrf message) corresponding to that batch of transactions. This function returns a cursor to a temporary table</w:t>
      </w:r>
      <w:r>
        <w:t xml:space="preserve"> </w:t>
      </w:r>
      <w:r>
        <w:rPr>
          <w:rStyle w:val="VerbatimChar"/>
        </w:rPr>
        <w:t xml:space="preserve">TEMP_RKC_XML</w:t>
      </w:r>
      <w:r>
        <w:t xml:space="preserve"> </w:t>
      </w:r>
      <w:r>
        <w:t xml:space="preserve">which holds pieces of the XML message (split into chunks)</w:t>
      </w:r>
      <w:hyperlink r:id="rId40">
        <w:r>
          <w:rPr>
            <w:rStyle w:val="Hyperlink"/>
          </w:rPr>
          <w:t xml:space="preserve">[20]</w:t>
        </w:r>
      </w:hyperlink>
      <w:hyperlink r:id="rId41">
        <w:r>
          <w:rPr>
            <w:rStyle w:val="Hyperlink"/>
          </w:rPr>
          <w:t xml:space="preserve">[21]</w:t>
        </w:r>
      </w:hyperlink>
      <w:r>
        <w:t xml:space="preserve">. The job then concatenates those pieces into one CLOB</w:t>
      </w:r>
      <w:r>
        <w:t xml:space="preserve"> </w:t>
      </w:r>
      <w:r>
        <w:rPr>
          <w:rStyle w:val="VerbatimChar"/>
        </w:rPr>
        <w:t xml:space="preserve">MSG_TEXT</w:t>
      </w:r>
      <w:hyperlink r:id="rId42">
        <w:r>
          <w:rPr>
            <w:rStyle w:val="Hyperlink"/>
          </w:rPr>
          <w:t xml:space="preserve">[22]</w:t>
        </w:r>
      </w:hyperlink>
      <w:r>
        <w:t xml:space="preserve"> </w:t>
      </w:r>
      <w:r>
        <w:t xml:space="preserve">and calls</w:t>
      </w:r>
      <w:r>
        <w:t xml:space="preserve"> </w:t>
      </w:r>
      <w:r>
        <w:rPr>
          <w:rStyle w:val="VerbatimChar"/>
        </w:rPr>
        <w:t xml:space="preserve">SEND_BULK_MSG(send_no)</w:t>
      </w:r>
      <w:r>
        <w:t xml:space="preserve"> </w:t>
      </w:r>
      <w:r>
        <w:t xml:space="preserve">to send it via the web service</w:t>
      </w:r>
      <w:hyperlink r:id="rId42">
        <w:r>
          <w:rPr>
            <w:rStyle w:val="Hyperlink"/>
          </w:rPr>
          <w:t xml:space="preserve">[22]</w:t>
        </w:r>
      </w:hyperlink>
      <w:r>
        <w:t xml:space="preserve">. The sending uses a different web service operation (</w:t>
      </w:r>
      <w:r>
        <w:rPr>
          <w:rStyle w:val="VerbatimChar"/>
        </w:rPr>
        <w:t xml:space="preserve">'sendBulk'</w:t>
      </w:r>
      <w:r>
        <w:t xml:space="preserve">) with the batch ID as parameter</w:t>
      </w:r>
      <w:hyperlink r:id="rId43">
        <w:r>
          <w:rPr>
            <w:rStyle w:val="Hyperlink"/>
          </w:rPr>
          <w:t xml:space="preserve">[23]</w:t>
        </w:r>
      </w:hyperlink>
      <w:r>
        <w:t xml:space="preserve">.</w:t>
      </w:r>
    </w:p>
    <w:p>
      <w:pPr>
        <w:pStyle w:val="FirstParagraph"/>
      </w:pPr>
      <w:r>
        <w:t xml:space="preserve">After sending, it updates</w:t>
      </w:r>
      <w:r>
        <w:t xml:space="preserve"> </w:t>
      </w:r>
      <w:r>
        <w:rPr>
          <w:rStyle w:val="VerbatimChar"/>
        </w:rPr>
        <w:t xml:space="preserve">RKC_SEND_H.REMARKS</w:t>
      </w:r>
      <w:r>
        <w:t xml:space="preserve"> </w:t>
      </w:r>
      <w:r>
        <w:t xml:space="preserve">to "SENT" or error code, logs the event via</w:t>
      </w:r>
      <w:r>
        <w:t xml:space="preserve"> </w:t>
      </w:r>
      <w:r>
        <w:rPr>
          <w:rStyle w:val="VerbatimChar"/>
        </w:rPr>
        <w:t xml:space="preserve">BTA_MT.WRITEMTLOG</w:t>
      </w:r>
      <w:r>
        <w:t xml:space="preserve"> </w:t>
      </w:r>
      <w:r>
        <w:t xml:space="preserve">(reusing the MT log for now) and writes the full XML to the generate-log (</w:t>
      </w:r>
      <w:r>
        <w:rPr>
          <w:rStyle w:val="VerbatimChar"/>
        </w:rPr>
        <w:t xml:space="preserve">WRITE_MSG_GEN_LOG</w:t>
      </w:r>
      <w:r>
        <w:t xml:space="preserve">) with type "BULK"</w:t>
      </w:r>
      <w:hyperlink r:id="rId44">
        <w:r>
          <w:rPr>
            <w:rStyle w:val="Hyperlink"/>
          </w:rPr>
          <w:t xml:space="preserve">[24]</w:t>
        </w:r>
      </w:hyperlink>
      <w:hyperlink r:id="rId45">
        <w:r>
          <w:rPr>
            <w:rStyle w:val="Hyperlink"/>
          </w:rPr>
          <w:t xml:space="preserve">[25]</w:t>
        </w:r>
      </w:hyperlink>
      <w:r>
        <w:t xml:space="preserve">. If generation or send fails, similar error logging and email alerts occur (e.g., status "GEN_ERR" on generation exception)</w:t>
      </w:r>
      <w:hyperlink r:id="rId46">
        <w:r>
          <w:rPr>
            <w:rStyle w:val="Hyperlink"/>
          </w:rPr>
          <w:t xml:space="preserve">[26]</w:t>
        </w:r>
      </w:hyperlink>
      <w:hyperlink r:id="rId47">
        <w:r>
          <w:rPr>
            <w:rStyle w:val="Hyperlink"/>
          </w:rPr>
          <w:t xml:space="preserve">[27]</w:t>
        </w:r>
      </w:hyperlink>
      <w:r>
        <w:t xml:space="preserve">. Essentially,</w:t>
      </w:r>
      <w:r>
        <w:t xml:space="preserve"> </w:t>
      </w:r>
      <w:r>
        <w:rPr>
          <w:rStyle w:val="VerbatimChar"/>
        </w:rPr>
        <w:t xml:space="preserve">JOB_SEND_BULK_MESSAGE</w:t>
      </w:r>
      <w:r>
        <w:t xml:space="preserve"> </w:t>
      </w:r>
      <w:r>
        <w:t xml:space="preserve">is the parallel to the MT sending job, but for the new ISO messages, treating each batch of transactions as one XML message to send.</w:t>
      </w:r>
    </w:p>
    <w:p>
      <w:pPr>
        <w:numPr>
          <w:ilvl w:val="0"/>
          <w:numId w:val="1005"/>
        </w:numPr>
      </w:pPr>
      <w:r>
        <w:rPr>
          <w:rStyle w:val="VerbatimChar"/>
          <w:b/>
          <w:bCs/>
        </w:rPr>
        <w:t xml:space="preserve">JOB_PROCESS_MESSAGES</w:t>
      </w:r>
      <w:r>
        <w:t xml:space="preserve"> </w:t>
      </w:r>
      <w:r>
        <w:t xml:space="preserve">– This is the receiving side processor. It continuously (likely via a scheduled job) checks the table</w:t>
      </w:r>
      <w:r>
        <w:t xml:space="preserve"> </w:t>
      </w:r>
      <w:r>
        <w:rPr>
          <w:rStyle w:val="VerbatimChar"/>
        </w:rPr>
        <w:t xml:space="preserve">RTGS_RECEIVED</w:t>
      </w:r>
      <w:r>
        <w:t xml:space="preserve"> </w:t>
      </w:r>
      <w:r>
        <w:t xml:space="preserve">for new incoming messages with</w:t>
      </w:r>
      <w:r>
        <w:t xml:space="preserve"> </w:t>
      </w:r>
      <w:r>
        <w:rPr>
          <w:rStyle w:val="VerbatimChar"/>
        </w:rPr>
        <w:t xml:space="preserve">STATUS = 0</w:t>
      </w:r>
      <w:r>
        <w:t xml:space="preserve"> </w:t>
      </w:r>
      <w:r>
        <w:t xml:space="preserve">(unprocessed)</w:t>
      </w:r>
      <w:hyperlink r:id="rId48">
        <w:r>
          <w:rPr>
            <w:rStyle w:val="Hyperlink"/>
          </w:rPr>
          <w:t xml:space="preserve">[28]</w:t>
        </w:r>
      </w:hyperlink>
      <w:r>
        <w:t xml:space="preserve">. Each entry has a</w:t>
      </w:r>
      <w:r>
        <w:t xml:space="preserve"> </w:t>
      </w:r>
      <w:r>
        <w:rPr>
          <w:rStyle w:val="VerbatimChar"/>
        </w:rPr>
        <w:t xml:space="preserve">MSG_TYPE</w:t>
      </w:r>
      <w:r>
        <w:t xml:space="preserve"> </w:t>
      </w:r>
      <w:r>
        <w:t xml:space="preserve">and</w:t>
      </w:r>
      <w:r>
        <w:t xml:space="preserve"> </w:t>
      </w:r>
      <w:r>
        <w:rPr>
          <w:rStyle w:val="VerbatimChar"/>
        </w:rPr>
        <w:t xml:space="preserve">MSG_TRANSFORMED</w:t>
      </w:r>
      <w:r>
        <w:t xml:space="preserve">. The procedure first calls</w:t>
      </w:r>
      <w:r>
        <w:t xml:space="preserve"> </w:t>
      </w:r>
      <w:r>
        <w:rPr>
          <w:rStyle w:val="VerbatimChar"/>
        </w:rPr>
        <w:t xml:space="preserve">TRANSFORM_MESSAGES</w:t>
      </w:r>
      <w:r>
        <w:t xml:space="preserve"> </w:t>
      </w:r>
      <w:r>
        <w:t xml:space="preserve">and</w:t>
      </w:r>
      <w:r>
        <w:t xml:space="preserve"> </w:t>
      </w:r>
      <w:r>
        <w:rPr>
          <w:rStyle w:val="VerbatimChar"/>
        </w:rPr>
        <w:t xml:space="preserve">SET_MSG_TYPES</w:t>
      </w:r>
      <w:r>
        <w:t xml:space="preserve"> </w:t>
      </w:r>
      <w:r>
        <w:t xml:space="preserve">to prepare the messages: this suggests that raw inputs might be transformed (e.g. if they arrive as files or need envelope removal) and their type (MT or XML) is detected and tagged in</w:t>
      </w:r>
      <w:r>
        <w:t xml:space="preserve"> </w:t>
      </w:r>
      <w:r>
        <w:rPr>
          <w:rStyle w:val="VerbatimChar"/>
        </w:rPr>
        <w:t xml:space="preserve">MSG_TYPE</w:t>
      </w:r>
      <w:r>
        <w:t xml:space="preserve">. After that, it loops through each message record and routes it based on</w:t>
      </w:r>
      <w:r>
        <w:t xml:space="preserve"> </w:t>
      </w:r>
      <w:r>
        <w:rPr>
          <w:rStyle w:val="VerbatimChar"/>
        </w:rPr>
        <w:t xml:space="preserve">MSG_TYPE</w:t>
      </w:r>
      <w:r>
        <w:t xml:space="preserve"> </w:t>
      </w:r>
      <w:r>
        <w:t xml:space="preserve">using a CASE structure</w:t>
      </w:r>
      <w:hyperlink r:id="rId49">
        <w:r>
          <w:rPr>
            <w:rStyle w:val="Hyperlink"/>
          </w:rPr>
          <w:t xml:space="preserve">[29]</w:t>
        </w:r>
      </w:hyperlink>
      <w:r>
        <w:t xml:space="preserve">:</w:t>
      </w:r>
    </w:p>
    <w:p>
      <w:pPr>
        <w:numPr>
          <w:ilvl w:val="0"/>
          <w:numId w:val="1005"/>
        </w:numPr>
      </w:pPr>
      <w:r>
        <w:t xml:space="preserve">If</w:t>
      </w:r>
      <w:r>
        <w:t xml:space="preserve"> </w:t>
      </w:r>
      <w:r>
        <w:rPr>
          <w:rStyle w:val="VerbatimChar"/>
        </w:rPr>
        <w:t xml:space="preserve">MSG_TYPE = 'FIToFICstmrCdtTrf'</w:t>
      </w:r>
      <w:r>
        <w:t xml:space="preserve"> </w:t>
      </w:r>
      <w:r>
        <w:t xml:space="preserve">(the XML root element for pacs.008 Customer Credit Transfer), it calls</w:t>
      </w:r>
      <w:r>
        <w:t xml:space="preserve"> </w:t>
      </w:r>
      <w:r>
        <w:rPr>
          <w:rStyle w:val="VerbatimChar"/>
        </w:rPr>
        <w:t xml:space="preserve">SERIALIZE_BULK_INTO_PAYMENT(A.MSG_TRANSFORMED, A.ID)</w:t>
      </w:r>
      <w:hyperlink r:id="rId50">
        <w:r>
          <w:rPr>
            <w:rStyle w:val="Hyperlink"/>
          </w:rPr>
          <w:t xml:space="preserve">[30]</w:t>
        </w:r>
      </w:hyperlink>
      <w:r>
        <w:t xml:space="preserve">. This procedure parses the incoming pacs.008 XML (using Oracle XML functions) and inserts each underlying credit transfer into the core</w:t>
      </w:r>
      <w:r>
        <w:t xml:space="preserve"> </w:t>
      </w:r>
      <w:r>
        <w:rPr>
          <w:rStyle w:val="VerbatimChar"/>
        </w:rPr>
        <w:t xml:space="preserve">DOCUMENTS</w:t>
      </w:r>
      <w:r>
        <w:t xml:space="preserve"> </w:t>
      </w:r>
      <w:r>
        <w:t xml:space="preserve">table (or related tables) as a new payment instruction. Essentially, it “serializes” the XML bulk into individual payments in the system. (The code for</w:t>
      </w:r>
      <w:r>
        <w:t xml:space="preserve"> </w:t>
      </w:r>
      <w:r>
        <w:rPr>
          <w:rStyle w:val="VerbatimChar"/>
        </w:rPr>
        <w:t xml:space="preserve">SERIALIZE_BULK_INTO_PAYMENT</w:t>
      </w:r>
      <w:r>
        <w:t xml:space="preserve"> </w:t>
      </w:r>
      <w:r>
        <w:t xml:space="preserve">uses XMLTable or XMLSequence to loop over</w:t>
      </w:r>
      <w:r>
        <w:t xml:space="preserve"> </w:t>
      </w:r>
      <w:r>
        <w:rPr>
          <w:rStyle w:val="VerbatimChar"/>
        </w:rPr>
        <w:t xml:space="preserve">&lt;CdtTrfTxInf&gt;</w:t>
      </w:r>
      <w:r>
        <w:t xml:space="preserve"> </w:t>
      </w:r>
      <w:r>
        <w:t xml:space="preserve">elements and extract fields like Debtor, Creditor, amount, purpose, etc., then calls internal procedures to create document records</w:t>
      </w:r>
      <w:hyperlink r:id="rId51">
        <w:r>
          <w:rPr>
            <w:rStyle w:val="Hyperlink"/>
          </w:rPr>
          <w:t xml:space="preserve">[31]</w:t>
        </w:r>
      </w:hyperlink>
      <w:r>
        <w:t xml:space="preserve">. This ensures incoming ISO customer payments are integrated just like MT103s were.)</w:t>
      </w:r>
    </w:p>
    <w:p>
      <w:pPr>
        <w:numPr>
          <w:ilvl w:val="0"/>
          <w:numId w:val="1005"/>
        </w:numPr>
      </w:pPr>
      <w:r>
        <w:t xml:space="preserve">If</w:t>
      </w:r>
      <w:r>
        <w:t xml:space="preserve"> </w:t>
      </w:r>
      <w:r>
        <w:rPr>
          <w:rStyle w:val="VerbatimChar"/>
        </w:rPr>
        <w:t xml:space="preserve">MSG_TYPE = 'FIToFIPmtStsRpt'</w:t>
      </w:r>
      <w:r>
        <w:t xml:space="preserve"> </w:t>
      </w:r>
      <w:r>
        <w:t xml:space="preserve">(root for pacs.002 Payment Status Report), it calls</w:t>
      </w:r>
      <w:r>
        <w:t xml:space="preserve"> </w:t>
      </w:r>
      <w:r>
        <w:rPr>
          <w:rStyle w:val="VerbatimChar"/>
        </w:rPr>
        <w:t xml:space="preserve">SERIALIZE_BULK_STATUS(A.MSG_TRANSFORMED, A.ID)</w:t>
      </w:r>
      <w:hyperlink r:id="rId52">
        <w:r>
          <w:rPr>
            <w:rStyle w:val="Hyperlink"/>
          </w:rPr>
          <w:t xml:space="preserve">[32]</w:t>
        </w:r>
      </w:hyperlink>
      <w:r>
        <w:t xml:space="preserve">. This would parse an incoming pacs.002 status message – for example, a response to a direct debit or a negative acknowledgment of a payment – and update the corresponding payment record status. For instance, an</w:t>
      </w:r>
      <w:r>
        <w:t xml:space="preserve"> </w:t>
      </w:r>
      <w:r>
        <w:rPr>
          <w:rStyle w:val="VerbatimChar"/>
        </w:rPr>
        <w:t xml:space="preserve">ACCP</w:t>
      </w:r>
      <w:r>
        <w:t xml:space="preserve"> </w:t>
      </w:r>
      <w:r>
        <w:t xml:space="preserve">status in pacs.002 might trigger marking a pending direct debit as accepted (moving it to final settlement), whereas an</w:t>
      </w:r>
      <w:r>
        <w:t xml:space="preserve"> </w:t>
      </w:r>
      <w:r>
        <w:rPr>
          <w:rStyle w:val="VerbatimChar"/>
        </w:rPr>
        <w:t xml:space="preserve">RJCT</w:t>
      </w:r>
      <w:r>
        <w:t xml:space="preserve"> </w:t>
      </w:r>
      <w:r>
        <w:t xml:space="preserve">status could cancel a payment or move it back to editable state. The code will find the original transaction by the reference in the pacs.002 (likely matching pacs.002’s Original Instruction ID to the internal document number) and then call either</w:t>
      </w:r>
      <w:r>
        <w:t xml:space="preserve"> </w:t>
      </w:r>
      <w:r>
        <w:rPr>
          <w:rStyle w:val="VerbatimChar"/>
        </w:rPr>
        <w:t xml:space="preserve">FIN_DOC</w:t>
      </w:r>
      <w:r>
        <w:t xml:space="preserve"> </w:t>
      </w:r>
      <w:r>
        <w:t xml:space="preserve">or</w:t>
      </w:r>
      <w:r>
        <w:t xml:space="preserve"> </w:t>
      </w:r>
      <w:r>
        <w:rPr>
          <w:rStyle w:val="VerbatimChar"/>
        </w:rPr>
        <w:t xml:space="preserve">S00_TO_E01</w:t>
      </w:r>
      <w:r>
        <w:t xml:space="preserve"> </w:t>
      </w:r>
      <w:r>
        <w:t xml:space="preserve">accordingly, similar to how</w:t>
      </w:r>
      <w:r>
        <w:t xml:space="preserve"> </w:t>
      </w:r>
      <w:r>
        <w:rPr>
          <w:rStyle w:val="VerbatimChar"/>
        </w:rPr>
        <w:t xml:space="preserve">PROCEEDMT198</w:t>
      </w:r>
      <w:r>
        <w:t xml:space="preserve"> </w:t>
      </w:r>
      <w:r>
        <w:t xml:space="preserve">worked for MT responses</w:t>
      </w:r>
      <w:hyperlink r:id="rId53">
        <w:r>
          <w:rPr>
            <w:rStyle w:val="Hyperlink"/>
          </w:rPr>
          <w:t xml:space="preserve">[33]</w:t>
        </w:r>
      </w:hyperlink>
      <w:hyperlink r:id="rId25">
        <w:r>
          <w:rPr>
            <w:rStyle w:val="Hyperlink"/>
          </w:rPr>
          <w:t xml:space="preserve">[5]</w:t>
        </w:r>
      </w:hyperlink>
      <w:r>
        <w:t xml:space="preserve">.</w:t>
      </w:r>
    </w:p>
    <w:p>
      <w:pPr>
        <w:numPr>
          <w:ilvl w:val="0"/>
          <w:numId w:val="1005"/>
        </w:numPr>
      </w:pPr>
      <w:r>
        <w:t xml:space="preserve">If</w:t>
      </w:r>
      <w:r>
        <w:t xml:space="preserve"> </w:t>
      </w:r>
      <w:r>
        <w:rPr>
          <w:rStyle w:val="VerbatimChar"/>
        </w:rPr>
        <w:t xml:space="preserve">MSG_TYPE</w:t>
      </w:r>
      <w:r>
        <w:t xml:space="preserve"> </w:t>
      </w:r>
      <w:r>
        <w:t xml:space="preserve">is an MT (e.g.</w:t>
      </w:r>
      <w:r>
        <w:t xml:space="preserve"> </w:t>
      </w:r>
      <w:r>
        <w:rPr>
          <w:rStyle w:val="VerbatimChar"/>
        </w:rPr>
        <w:t xml:space="preserve">'MT103', 'MT202', 'MT205', 'MT204', 'MT900', 'MT910'</w:t>
      </w:r>
      <w:r>
        <w:t xml:space="preserve"> </w:t>
      </w:r>
      <w:r>
        <w:t xml:space="preserve">etc.), the procedure delegates to the corresponding parser in</w:t>
      </w:r>
      <w:r>
        <w:t xml:space="preserve"> </w:t>
      </w:r>
      <w:r>
        <w:rPr>
          <w:rStyle w:val="VerbatimChar"/>
        </w:rPr>
        <w:t xml:space="preserve">BTA_MT</w:t>
      </w:r>
      <w:r>
        <w:t xml:space="preserve">. For example, for</w:t>
      </w:r>
      <w:r>
        <w:t xml:space="preserve"> </w:t>
      </w:r>
      <w:r>
        <w:rPr>
          <w:rStyle w:val="VerbatimChar"/>
        </w:rPr>
        <w:t xml:space="preserve">'MT103'</w:t>
      </w:r>
      <w:r>
        <w:t xml:space="preserve"> </w:t>
      </w:r>
      <w:r>
        <w:t xml:space="preserve">it calls</w:t>
      </w:r>
      <w:r>
        <w:t xml:space="preserve"> </w:t>
      </w:r>
      <w:r>
        <w:rPr>
          <w:rStyle w:val="VerbatimChar"/>
        </w:rPr>
        <w:t xml:space="preserve">BTA_MT.CREATEMT103DOC(msg_text, msg_id)</w:t>
      </w:r>
      <w:hyperlink r:id="rId54">
        <w:r>
          <w:rPr>
            <w:rStyle w:val="Hyperlink"/>
          </w:rPr>
          <w:t xml:space="preserve">[34]</w:t>
        </w:r>
      </w:hyperlink>
      <w:r>
        <w:t xml:space="preserve">. The</w:t>
      </w:r>
      <w:r>
        <w:t xml:space="preserve"> </w:t>
      </w:r>
      <w:r>
        <w:rPr>
          <w:rStyle w:val="VerbatimChar"/>
        </w:rPr>
        <w:t xml:space="preserve">CREATEMTxxxDOC</w:t>
      </w:r>
      <w:r>
        <w:t xml:space="preserve"> </w:t>
      </w:r>
      <w:r>
        <w:t xml:space="preserve">procedures in</w:t>
      </w:r>
      <w:r>
        <w:t xml:space="preserve"> </w:t>
      </w:r>
      <w:r>
        <w:rPr>
          <w:rStyle w:val="VerbatimChar"/>
        </w:rPr>
        <w:t xml:space="preserve">BTA_MT</w:t>
      </w:r>
      <w:r>
        <w:t xml:space="preserve"> </w:t>
      </w:r>
      <w:r>
        <w:t xml:space="preserve">take the raw message text and the message ID, parse the fields, and insert a record into</w:t>
      </w:r>
      <w:r>
        <w:t xml:space="preserve"> </w:t>
      </w:r>
      <w:r>
        <w:rPr>
          <w:rStyle w:val="VerbatimChar"/>
        </w:rPr>
        <w:t xml:space="preserve">DOCUMENTS</w:t>
      </w:r>
      <w:r>
        <w:t xml:space="preserve"> </w:t>
      </w:r>
      <w:r>
        <w:t xml:space="preserve">or related tables. For instance,</w:t>
      </w:r>
      <w:r>
        <w:t xml:space="preserve"> </w:t>
      </w:r>
      <w:r>
        <w:rPr>
          <w:rStyle w:val="VerbatimChar"/>
        </w:rPr>
        <w:t xml:space="preserve">CREATEMT103DOC</w:t>
      </w:r>
      <w:r>
        <w:t xml:space="preserve"> </w:t>
      </w:r>
      <w:r>
        <w:t xml:space="preserve">will parse fields :20, :50K, :59, :71A, etc. from the MT103 text and construct a new payment document in the system (with debtor, creditor, amount, etc. populated)</w:t>
      </w:r>
      <w:hyperlink r:id="rId55">
        <w:r>
          <w:rPr>
            <w:rStyle w:val="Hyperlink"/>
          </w:rPr>
          <w:t xml:space="preserve">[35]</w:t>
        </w:r>
      </w:hyperlink>
      <w:hyperlink r:id="rId56">
        <w:r>
          <w:rPr>
            <w:rStyle w:val="Hyperlink"/>
          </w:rPr>
          <w:t xml:space="preserve">[36]</w:t>
        </w:r>
      </w:hyperlink>
      <w:r>
        <w:t xml:space="preserve">. Similarly,</w:t>
      </w:r>
      <w:r>
        <w:t xml:space="preserve"> </w:t>
      </w:r>
      <w:r>
        <w:rPr>
          <w:rStyle w:val="VerbatimChar"/>
        </w:rPr>
        <w:t xml:space="preserve">CREATEMT900DOC</w:t>
      </w:r>
      <w:r>
        <w:t xml:space="preserve">/</w:t>
      </w:r>
      <w:r>
        <w:rPr>
          <w:rStyle w:val="VerbatimChar"/>
        </w:rPr>
        <w:t xml:space="preserve">910DOC</w:t>
      </w:r>
      <w:r>
        <w:t xml:space="preserve"> </w:t>
      </w:r>
      <w:r>
        <w:t xml:space="preserve">would parse an incoming MT900/910 (debit/credit advice from maybe an external source or test harness) and log it, though in practice MT900/910 would usually be outgoing only. The code also handles</w:t>
      </w:r>
      <w:r>
        <w:t xml:space="preserve"> </w:t>
      </w:r>
      <w:r>
        <w:rPr>
          <w:rStyle w:val="VerbatimChar"/>
        </w:rPr>
        <w:t xml:space="preserve">MT198</w:t>
      </w:r>
      <w:r>
        <w:t xml:space="preserve"> </w:t>
      </w:r>
      <w:r>
        <w:t xml:space="preserve">and</w:t>
      </w:r>
      <w:r>
        <w:t xml:space="preserve"> </w:t>
      </w:r>
      <w:r>
        <w:rPr>
          <w:rStyle w:val="VerbatimChar"/>
        </w:rPr>
        <w:t xml:space="preserve">MT298</w:t>
      </w:r>
      <w:r>
        <w:t xml:space="preserve"> </w:t>
      </w:r>
      <w:r>
        <w:t xml:space="preserve">by calling</w:t>
      </w:r>
      <w:r>
        <w:t xml:space="preserve"> </w:t>
      </w:r>
      <w:r>
        <w:rPr>
          <w:rStyle w:val="VerbatimChar"/>
        </w:rPr>
        <w:t xml:space="preserve">BTA_MT.PROCEEDMT198</w:t>
      </w:r>
      <w:r>
        <w:t xml:space="preserve"> </w:t>
      </w:r>
      <w:r>
        <w:t xml:space="preserve">for both</w:t>
      </w:r>
      <w:hyperlink r:id="rId57">
        <w:r>
          <w:rPr>
            <w:rStyle w:val="Hyperlink"/>
          </w:rPr>
          <w:t xml:space="preserve">[37]</w:t>
        </w:r>
      </w:hyperlink>
      <w:r>
        <w:t xml:space="preserve">, meaning any general response message is processed by the same logic: parse it and update the referenced transaction’s status (accepted or rejected). Indeed,</w:t>
      </w:r>
      <w:r>
        <w:t xml:space="preserve"> </w:t>
      </w:r>
      <w:r>
        <w:rPr>
          <w:rStyle w:val="VerbatimChar"/>
        </w:rPr>
        <w:t xml:space="preserve">PROCEEDMT198</w:t>
      </w:r>
      <w:r>
        <w:t xml:space="preserve"> </w:t>
      </w:r>
      <w:r>
        <w:t xml:space="preserve">looks up the original doc by reference (field 21), and if a “550” code is present sets status to accepted/ACCP (calls</w:t>
      </w:r>
      <w:r>
        <w:t xml:space="preserve"> </w:t>
      </w:r>
      <w:r>
        <w:rPr>
          <w:rStyle w:val="VerbatimChar"/>
        </w:rPr>
        <w:t xml:space="preserve">FIN_DOC</w:t>
      </w:r>
      <w:r>
        <w:t xml:space="preserve"> </w:t>
      </w:r>
      <w:r>
        <w:t xml:space="preserve">to finalize the transaction) or if “557” (rejection) calls</w:t>
      </w:r>
      <w:r>
        <w:t xml:space="preserve"> </w:t>
      </w:r>
      <w:r>
        <w:rPr>
          <w:rStyle w:val="VerbatimChar"/>
        </w:rPr>
        <w:t xml:space="preserve">S00_TO_E01</w:t>
      </w:r>
      <w:r>
        <w:t xml:space="preserve"> </w:t>
      </w:r>
      <w:r>
        <w:t xml:space="preserve">to undo the authorization and mark it pending again</w:t>
      </w:r>
      <w:hyperlink r:id="rId53">
        <w:r>
          <w:rPr>
            <w:rStyle w:val="Hyperlink"/>
          </w:rPr>
          <w:t xml:space="preserve">[33]</w:t>
        </w:r>
      </w:hyperlink>
      <w:hyperlink r:id="rId25">
        <w:r>
          <w:rPr>
            <w:rStyle w:val="Hyperlink"/>
          </w:rPr>
          <w:t xml:space="preserve">[5]</w:t>
        </w:r>
      </w:hyperlink>
      <w:r>
        <w:t xml:space="preserve">. This mirrors how pacs.002 status handling will work.</w:t>
      </w:r>
    </w:p>
    <w:p>
      <w:pPr>
        <w:pStyle w:val="FirstParagraph"/>
      </w:pPr>
      <w:r>
        <w:t xml:space="preserve">After attempting to process each message,</w:t>
      </w:r>
      <w:r>
        <w:t xml:space="preserve"> </w:t>
      </w:r>
      <w:r>
        <w:rPr>
          <w:rStyle w:val="VerbatimChar"/>
        </w:rPr>
        <w:t xml:space="preserve">JOB_PROCESS_MESSAGES</w:t>
      </w:r>
      <w:r>
        <w:t xml:space="preserve"> </w:t>
      </w:r>
      <w:r>
        <w:t xml:space="preserve">updates the</w:t>
      </w:r>
      <w:r>
        <w:t xml:space="preserve"> </w:t>
      </w:r>
      <w:r>
        <w:rPr>
          <w:rStyle w:val="VerbatimChar"/>
        </w:rPr>
        <w:t xml:space="preserve">RTGS_RECEIVED.STATUS</w:t>
      </w:r>
      <w:r>
        <w:t xml:space="preserve"> </w:t>
      </w:r>
      <w:r>
        <w:t xml:space="preserve">to 1 for success or -1 for a processing error (or leaves it 0 and marks</w:t>
      </w:r>
      <w:r>
        <w:t xml:space="preserve"> </w:t>
      </w:r>
      <w:r>
        <w:rPr>
          <w:rStyle w:val="VerbatimChar"/>
        </w:rPr>
        <w:t xml:space="preserve">MSG_TYPE = 'ERROR'</w:t>
      </w:r>
      <w:r>
        <w:t xml:space="preserve"> </w:t>
      </w:r>
      <w:r>
        <w:t xml:space="preserve">for certain known parse errors to retry)</w:t>
      </w:r>
      <w:hyperlink r:id="rId58">
        <w:r>
          <w:rPr>
            <w:rStyle w:val="Hyperlink"/>
          </w:rPr>
          <w:t xml:space="preserve">[38]</w:t>
        </w:r>
      </w:hyperlink>
      <w:hyperlink r:id="rId59">
        <w:r>
          <w:rPr>
            <w:rStyle w:val="Hyperlink"/>
          </w:rPr>
          <w:t xml:space="preserve">[39]</w:t>
        </w:r>
      </w:hyperlink>
      <w:r>
        <w:t xml:space="preserve">. Errors are logged into</w:t>
      </w:r>
      <w:r>
        <w:t xml:space="preserve"> </w:t>
      </w:r>
      <w:r>
        <w:rPr>
          <w:rStyle w:val="VerbatimChar"/>
        </w:rPr>
        <w:t xml:space="preserve">RTGS_RECEIVED_ERR_LOG</w:t>
      </w:r>
      <w:r>
        <w:t xml:space="preserve"> </w:t>
      </w:r>
      <w:r>
        <w:t xml:space="preserve">via</w:t>
      </w:r>
      <w:r>
        <w:t xml:space="preserve"> </w:t>
      </w:r>
      <w:r>
        <w:rPr>
          <w:rStyle w:val="VerbatimChar"/>
        </w:rPr>
        <w:t xml:space="preserve">WRITE_REC_MSG_ERR</w:t>
      </w:r>
      <w:r>
        <w:t xml:space="preserve"> </w:t>
      </w:r>
      <w:r>
        <w:t xml:space="preserve">for troubleshooting</w:t>
      </w:r>
      <w:hyperlink r:id="rId60">
        <w:r>
          <w:rPr>
            <w:rStyle w:val="Hyperlink"/>
          </w:rPr>
          <w:t xml:space="preserve">[40]</w:t>
        </w:r>
      </w:hyperlink>
      <w:r>
        <w:t xml:space="preserve">. This ensures no message is lost; each will either be processed or recorded with an error for manual intervention.</w:t>
      </w:r>
    </w:p>
    <w:p>
      <w:pPr>
        <w:pStyle w:val="Compact"/>
        <w:numPr>
          <w:ilvl w:val="0"/>
          <w:numId w:val="1006"/>
        </w:numPr>
      </w:pPr>
      <w:r>
        <w:rPr>
          <w:b/>
          <w:bCs/>
        </w:rPr>
        <w:t xml:space="preserve">Low-level MT parse/build functions (</w:t>
      </w:r>
      <w:r>
        <w:rPr>
          <w:rStyle w:val="VerbatimChar"/>
          <w:b/>
          <w:bCs/>
        </w:rPr>
        <w:t xml:space="preserve">BTA_MT</w:t>
      </w:r>
      <w:r>
        <w:rPr>
          <w:b/>
          <w:bCs/>
        </w:rPr>
        <w:t xml:space="preserve"> </w:t>
      </w:r>
      <w:r>
        <w:rPr>
          <w:b/>
          <w:bCs/>
        </w:rPr>
        <w:t xml:space="preserve">package):</w:t>
      </w:r>
      <w:r>
        <w:t xml:space="preserve"> </w:t>
      </w:r>
      <w:r>
        <w:t xml:space="preserve">The</w:t>
      </w:r>
      <w:r>
        <w:t xml:space="preserve"> </w:t>
      </w:r>
      <w:r>
        <w:rPr>
          <w:rStyle w:val="VerbatimChar"/>
        </w:rPr>
        <w:t xml:space="preserve">BTA_MT</w:t>
      </w:r>
      <w:r>
        <w:t xml:space="preserve"> </w:t>
      </w:r>
      <w:r>
        <w:t xml:space="preserve">package contains numerous helper routines:</w:t>
      </w:r>
    </w:p>
    <w:p>
      <w:pPr>
        <w:pStyle w:val="Compact"/>
        <w:numPr>
          <w:ilvl w:val="0"/>
          <w:numId w:val="1006"/>
        </w:numPr>
      </w:pPr>
      <w:r>
        <w:rPr>
          <w:rStyle w:val="VerbatimChar"/>
        </w:rPr>
        <w:t xml:space="preserve">PARSEMT103</w:t>
      </w:r>
      <w:r>
        <w:t xml:space="preserve">,</w:t>
      </w:r>
      <w:r>
        <w:t xml:space="preserve"> </w:t>
      </w:r>
      <w:r>
        <w:rPr>
          <w:rStyle w:val="VerbatimChar"/>
        </w:rPr>
        <w:t xml:space="preserve">PARSEMT202</w:t>
      </w:r>
      <w:r>
        <w:t xml:space="preserve">,</w:t>
      </w:r>
      <w:r>
        <w:t xml:space="preserve"> </w:t>
      </w:r>
      <w:r>
        <w:rPr>
          <w:rStyle w:val="VerbatimChar"/>
        </w:rPr>
        <w:t xml:space="preserve">PARSEMT204</w:t>
      </w:r>
      <w:r>
        <w:t xml:space="preserve">, etc. – these locate fields within an incoming MT text (using string searches for</w:t>
      </w:r>
      <w:r>
        <w:t xml:space="preserve"> </w:t>
      </w:r>
      <w:r>
        <w:rPr>
          <w:rStyle w:val="VerbatimChar"/>
        </w:rPr>
        <w:t xml:space="preserve">:20:</w:t>
      </w:r>
      <w:r>
        <w:t xml:space="preserve">,</w:t>
      </w:r>
      <w:r>
        <w:t xml:space="preserve"> </w:t>
      </w:r>
      <w:r>
        <w:rPr>
          <w:rStyle w:val="VerbatimChar"/>
        </w:rPr>
        <w:t xml:space="preserve">:32A:</w:t>
      </w:r>
      <w:r>
        <w:t xml:space="preserve">, etc.) and output field values</w:t>
      </w:r>
      <w:hyperlink r:id="rId61">
        <w:r>
          <w:rPr>
            <w:rStyle w:val="Hyperlink"/>
          </w:rPr>
          <w:t xml:space="preserve">[41]</w:t>
        </w:r>
      </w:hyperlink>
      <w:hyperlink r:id="rId62">
        <w:r>
          <w:rPr>
            <w:rStyle w:val="Hyperlink"/>
          </w:rPr>
          <w:t xml:space="preserve">[42]</w:t>
        </w:r>
      </w:hyperlink>
      <w:r>
        <w:t xml:space="preserve">. They handle the slight differences in each MT format.</w:t>
      </w:r>
    </w:p>
    <w:p>
      <w:pPr>
        <w:pStyle w:val="Compact"/>
        <w:numPr>
          <w:ilvl w:val="0"/>
          <w:numId w:val="1006"/>
        </w:numPr>
      </w:pPr>
      <w:r>
        <w:rPr>
          <w:rStyle w:val="VerbatimChar"/>
        </w:rPr>
        <w:t xml:space="preserve">CREATEMT103</w:t>
      </w:r>
      <w:r>
        <w:t xml:space="preserve"> </w:t>
      </w:r>
      <w:r>
        <w:t xml:space="preserve">and</w:t>
      </w:r>
      <w:r>
        <w:t xml:space="preserve"> </w:t>
      </w:r>
      <w:r>
        <w:rPr>
          <w:rStyle w:val="VerbatimChar"/>
        </w:rPr>
        <w:t xml:space="preserve">CREATEMT202</w:t>
      </w:r>
      <w:r>
        <w:t xml:space="preserve"> </w:t>
      </w:r>
      <w:r>
        <w:t xml:space="preserve">– these are functions that build an outgoing MT message text from a document in the database. They likely pull the document data (accounts, names, amounts) and format a SWIFT FIN message string. (In the provided code, the actual string assembly was commented out, possibly because that logic was replaced by a different approach or not included in the snippet</w:t>
      </w:r>
      <w:hyperlink r:id="rId55">
        <w:r>
          <w:rPr>
            <w:rStyle w:val="Hyperlink"/>
          </w:rPr>
          <w:t xml:space="preserve">[43]</w:t>
        </w:r>
      </w:hyperlink>
      <w:r>
        <w:t xml:space="preserve">.) But conceptually,</w:t>
      </w:r>
      <w:r>
        <w:t xml:space="preserve"> </w:t>
      </w:r>
      <w:r>
        <w:rPr>
          <w:rStyle w:val="VerbatimChar"/>
        </w:rPr>
        <w:t xml:space="preserve">CREATEMT103</w:t>
      </w:r>
      <w:r>
        <w:t xml:space="preserve"> </w:t>
      </w:r>
      <w:r>
        <w:t xml:space="preserve">queries the</w:t>
      </w:r>
      <w:r>
        <w:t xml:space="preserve"> </w:t>
      </w:r>
      <w:r>
        <w:rPr>
          <w:rStyle w:val="VerbatimChar"/>
        </w:rPr>
        <w:t xml:space="preserve">DOCUMENTS</w:t>
      </w:r>
      <w:r>
        <w:t xml:space="preserve"> </w:t>
      </w:r>
      <w:r>
        <w:t xml:space="preserve">table for the given</w:t>
      </w:r>
      <w:r>
        <w:t xml:space="preserve"> </w:t>
      </w:r>
      <w:r>
        <w:rPr>
          <w:rStyle w:val="VerbatimChar"/>
        </w:rPr>
        <w:t xml:space="preserve">DOC_NO</w:t>
      </w:r>
      <w:r>
        <w:t xml:space="preserve"> </w:t>
      </w:r>
      <w:r>
        <w:t xml:space="preserve">and then constructs the text of an MT103: assembling the headers and all fields (:20, :50K, :59, etc.) in the proper sequence and syntax. Similarly for MT202.</w:t>
      </w:r>
    </w:p>
    <w:p>
      <w:pPr>
        <w:pStyle w:val="Compact"/>
        <w:numPr>
          <w:ilvl w:val="0"/>
          <w:numId w:val="1006"/>
        </w:numPr>
      </w:pPr>
      <w:r>
        <w:rPr>
          <w:rStyle w:val="VerbatimChar"/>
        </w:rPr>
        <w:t xml:space="preserve">CREATEMTxxxDOC</w:t>
      </w:r>
      <w:r>
        <w:t xml:space="preserve"> </w:t>
      </w:r>
      <w:r>
        <w:t xml:space="preserve">procedures – these create internal documents from incoming messages as described above.</w:t>
      </w:r>
    </w:p>
    <w:p>
      <w:pPr>
        <w:pStyle w:val="Compact"/>
        <w:numPr>
          <w:ilvl w:val="0"/>
          <w:numId w:val="1006"/>
        </w:numPr>
      </w:pPr>
      <w:r>
        <w:rPr>
          <w:rStyle w:val="VerbatimChar"/>
        </w:rPr>
        <w:t xml:space="preserve">WRITEMTLOG(doc_id, ref, status, error)</w:t>
      </w:r>
      <w:r>
        <w:t xml:space="preserve"> </w:t>
      </w:r>
      <w:r>
        <w:t xml:space="preserve">– logs send attempts (doc reference, timestamp, status, error text) into</w:t>
      </w:r>
      <w:r>
        <w:t xml:space="preserve"> </w:t>
      </w:r>
      <w:r>
        <w:rPr>
          <w:rStyle w:val="VerbatimChar"/>
        </w:rPr>
        <w:t xml:space="preserve">RTGS_MT_SEND_LOG</w:t>
      </w:r>
      <w:hyperlink r:id="rId63">
        <w:r>
          <w:rPr>
            <w:rStyle w:val="Hyperlink"/>
          </w:rPr>
          <w:t xml:space="preserve">[44]</w:t>
        </w:r>
      </w:hyperlink>
      <w:r>
        <w:t xml:space="preserve">. The system uses this for both MT and bulk (ISO) messages currently.</w:t>
      </w:r>
    </w:p>
    <w:p>
      <w:pPr>
        <w:pStyle w:val="Compact"/>
        <w:numPr>
          <w:ilvl w:val="0"/>
          <w:numId w:val="1006"/>
        </w:numPr>
      </w:pPr>
      <w:r>
        <w:rPr>
          <w:rStyle w:val="VerbatimChar"/>
        </w:rPr>
        <w:t xml:space="preserve">CREATE_REFERENCE(doc_no, ref_id)</w:t>
      </w:r>
      <w:r>
        <w:t xml:space="preserve"> </w:t>
      </w:r>
      <w:r>
        <w:t xml:space="preserve">– assigns or updates the outgoing reference (MT Message ID) for a document</w:t>
      </w:r>
      <w:hyperlink r:id="rId64">
        <w:r>
          <w:rPr>
            <w:rStyle w:val="Hyperlink"/>
          </w:rPr>
          <w:t xml:space="preserve">[45]</w:t>
        </w:r>
      </w:hyperlink>
      <w:hyperlink r:id="rId65">
        <w:r>
          <w:rPr>
            <w:rStyle w:val="Hyperlink"/>
          </w:rPr>
          <w:t xml:space="preserve">[46]</w:t>
        </w:r>
      </w:hyperlink>
      <w:r>
        <w:t xml:space="preserve">. In the MT paradigm, each outgoing payment gets a reference like</w:t>
      </w:r>
      <w:r>
        <w:t xml:space="preserve"> </w:t>
      </w:r>
      <w:r>
        <w:rPr>
          <w:rStyle w:val="VerbatimChar"/>
        </w:rPr>
        <w:t xml:space="preserve">&lt;DocNo&gt;/&lt;Sequence&gt;</w:t>
      </w:r>
      <w:r>
        <w:t xml:space="preserve">. The code ensures if a document is resent, the reference is updated (appending “/1”, “/2”, etc.)</w:t>
      </w:r>
      <w:hyperlink r:id="rId66">
        <w:r>
          <w:rPr>
            <w:rStyle w:val="Hyperlink"/>
          </w:rPr>
          <w:t xml:space="preserve">[47]</w:t>
        </w:r>
      </w:hyperlink>
      <w:hyperlink r:id="rId67">
        <w:r>
          <w:rPr>
            <w:rStyle w:val="Hyperlink"/>
          </w:rPr>
          <w:t xml:space="preserve">[48]</w:t>
        </w:r>
      </w:hyperlink>
      <w:r>
        <w:t xml:space="preserve">.</w:t>
      </w:r>
    </w:p>
    <w:p>
      <w:pPr>
        <w:numPr>
          <w:ilvl w:val="0"/>
          <w:numId w:val="1006"/>
        </w:numPr>
      </w:pPr>
      <w:r>
        <w:rPr>
          <w:rStyle w:val="VerbatimChar"/>
        </w:rPr>
        <w:t xml:space="preserve">AUTH_INC_MT</w:t>
      </w:r>
      <w:r>
        <w:t xml:space="preserve"> </w:t>
      </w:r>
      <w:r>
        <w:t xml:space="preserve">– likely a procedure to auto-authorize incoming MT (or mark them authorized immediately), not central to our migration focus.</w:t>
      </w:r>
    </w:p>
    <w:p>
      <w:pPr>
        <w:numPr>
          <w:ilvl w:val="0"/>
          <w:numId w:val="1006"/>
        </w:numPr>
      </w:pPr>
      <w:r>
        <w:rPr>
          <w:b/>
          <w:bCs/>
        </w:rPr>
        <w:t xml:space="preserve">File-based operations (Contingency):</w:t>
      </w:r>
      <w:r>
        <w:t xml:space="preserve"> </w:t>
      </w:r>
      <w:r>
        <w:t xml:space="preserve">The package also includes</w:t>
      </w:r>
      <w:r>
        <w:t xml:space="preserve"> </w:t>
      </w:r>
      <w:r>
        <w:rPr>
          <w:rStyle w:val="VerbatimChar"/>
        </w:rPr>
        <w:t xml:space="preserve">MT_MESSAGE_FILE</w:t>
      </w:r>
      <w:r>
        <w:t xml:space="preserve"> </w:t>
      </w:r>
      <w:r>
        <w:t xml:space="preserve">and</w:t>
      </w:r>
      <w:r>
        <w:t xml:space="preserve"> </w:t>
      </w:r>
      <w:r>
        <w:rPr>
          <w:rStyle w:val="VerbatimChar"/>
        </w:rPr>
        <w:t xml:space="preserve">BULK_MESSAGE_FILE</w:t>
      </w:r>
      <w:r>
        <w:t xml:space="preserve"> </w:t>
      </w:r>
      <w:r>
        <w:t xml:space="preserve">procedures</w:t>
      </w:r>
      <w:hyperlink r:id="rId68">
        <w:r>
          <w:rPr>
            <w:rStyle w:val="Hyperlink"/>
          </w:rPr>
          <w:t xml:space="preserve">[49]</w:t>
        </w:r>
      </w:hyperlink>
      <w:hyperlink r:id="rId69">
        <w:r>
          <w:rPr>
            <w:rStyle w:val="Hyperlink"/>
          </w:rPr>
          <w:t xml:space="preserve">[50]</w:t>
        </w:r>
      </w:hyperlink>
      <w:r>
        <w:t xml:space="preserve">. These are used when the system is in</w:t>
      </w:r>
      <w:r>
        <w:t xml:space="preserve"> </w:t>
      </w:r>
      <w:r>
        <w:rPr>
          <w:i/>
          <w:iCs/>
        </w:rPr>
        <w:t xml:space="preserve">file mode</w:t>
      </w:r>
      <w:r>
        <w:t xml:space="preserve"> </w:t>
      </w:r>
      <w:r>
        <w:t xml:space="preserve">(contingency operation). Instead of sending via web service, it writes the message to a file or marks it as sent without transmission. For example,</w:t>
      </w:r>
      <w:r>
        <w:t xml:space="preserve"> </w:t>
      </w:r>
      <w:r>
        <w:rPr>
          <w:rStyle w:val="VerbatimChar"/>
        </w:rPr>
        <w:t xml:space="preserve">MT_MESSAGE_FILE</w:t>
      </w:r>
      <w:r>
        <w:t xml:space="preserve"> </w:t>
      </w:r>
      <w:r>
        <w:t xml:space="preserve">simply calls</w:t>
      </w:r>
      <w:r>
        <w:t xml:space="preserve"> </w:t>
      </w:r>
      <w:r>
        <w:rPr>
          <w:rStyle w:val="VerbatimChar"/>
        </w:rPr>
        <w:t xml:space="preserve">S00_DOC</w:t>
      </w:r>
      <w:r>
        <w:t xml:space="preserve"> </w:t>
      </w:r>
      <w:r>
        <w:t xml:space="preserve">(authorize) and then logs the message as “SENT” without actually sending</w:t>
      </w:r>
      <w:hyperlink r:id="rId70">
        <w:r>
          <w:rPr>
            <w:rStyle w:val="Hyperlink"/>
          </w:rPr>
          <w:t xml:space="preserve">[51]</w:t>
        </w:r>
      </w:hyperlink>
      <w:hyperlink r:id="rId71">
        <w:r>
          <w:rPr>
            <w:rStyle w:val="Hyperlink"/>
          </w:rPr>
          <w:t xml:space="preserve">[52]</w:t>
        </w:r>
      </w:hyperlink>
      <w:r>
        <w:t xml:space="preserve">. Likewise,</w:t>
      </w:r>
      <w:r>
        <w:t xml:space="preserve"> </w:t>
      </w:r>
      <w:r>
        <w:rPr>
          <w:rStyle w:val="VerbatimChar"/>
        </w:rPr>
        <w:t xml:space="preserve">BULK_MESSAGE_FILE</w:t>
      </w:r>
      <w:r>
        <w:t xml:space="preserve"> </w:t>
      </w:r>
      <w:r>
        <w:t xml:space="preserve">marks the bulk batch as sent in the DB and logs it</w:t>
      </w:r>
      <w:hyperlink r:id="rId72">
        <w:r>
          <w:rPr>
            <w:rStyle w:val="Hyperlink"/>
          </w:rPr>
          <w:t xml:space="preserve">[53]</w:t>
        </w:r>
      </w:hyperlink>
      <w:r>
        <w:t xml:space="preserve">. This mechanism would be used if the network connection to the live system is down – the messages can be output to files and later fed into the system. The presence of</w:t>
      </w:r>
      <w:r>
        <w:t xml:space="preserve"> </w:t>
      </w:r>
      <w:r>
        <w:rPr>
          <w:rStyle w:val="VerbatimChar"/>
        </w:rPr>
        <w:t xml:space="preserve">REGISTER_FILE</w:t>
      </w:r>
      <w:r>
        <w:t xml:space="preserve"> </w:t>
      </w:r>
      <w:r>
        <w:t xml:space="preserve">and</w:t>
      </w:r>
      <w:r>
        <w:t xml:space="preserve"> </w:t>
      </w:r>
      <w:r>
        <w:rPr>
          <w:rStyle w:val="VerbatimChar"/>
        </w:rPr>
        <w:t xml:space="preserve">ALREADY_REGISTERED</w:t>
      </w:r>
      <w:r>
        <w:t xml:space="preserve"> </w:t>
      </w:r>
      <w:r>
        <w:t xml:space="preserve">supports reading inbound files in contingency (preventing duplicate processing of the same file)</w:t>
      </w:r>
      <w:hyperlink r:id="rId73">
        <w:r>
          <w:rPr>
            <w:rStyle w:val="Hyperlink"/>
          </w:rPr>
          <w:t xml:space="preserve">[54]</w:t>
        </w:r>
      </w:hyperlink>
      <w:hyperlink r:id="rId74">
        <w:r>
          <w:rPr>
            <w:rStyle w:val="Hyperlink"/>
          </w:rPr>
          <w:t xml:space="preserve">[55]</w:t>
        </w:r>
      </w:hyperlink>
      <w:r>
        <w:t xml:space="preserve">.</w:t>
      </w:r>
    </w:p>
    <w:p>
      <w:pPr>
        <w:pStyle w:val="FirstParagraph"/>
      </w:pPr>
      <w:r>
        <w:t xml:space="preserve">In summary, the current architecture separates the</w:t>
      </w:r>
      <w:r>
        <w:t xml:space="preserve"> </w:t>
      </w:r>
      <w:r>
        <w:rPr>
          <w:i/>
          <w:iCs/>
        </w:rPr>
        <w:t xml:space="preserve">transport-specific logic</w:t>
      </w:r>
      <w:r>
        <w:t xml:space="preserve"> </w:t>
      </w:r>
      <w:r>
        <w:t xml:space="preserve">(MT string formatting, parsing, sending via web service) from the</w:t>
      </w:r>
      <w:r>
        <w:t xml:space="preserve"> </w:t>
      </w:r>
      <w:r>
        <w:rPr>
          <w:i/>
          <w:iCs/>
        </w:rPr>
        <w:t xml:space="preserve">business logic</w:t>
      </w:r>
      <w:r>
        <w:t xml:space="preserve"> </w:t>
      </w:r>
      <w:r>
        <w:t xml:space="preserve">(inserting or updating payments, checking statuses). This separation is helpful for the migration, because we aim to swap out the “MT building/parsing” with “ISO XML building/parsing” while preserving the database schema and overall business workflow.</w:t>
      </w:r>
    </w:p>
    <w:bookmarkEnd w:id="75"/>
    <w:bookmarkStart w:id="84" w:name="proposed-iso-20022-architecture"/>
    <w:p>
      <w:pPr>
        <w:pStyle w:val="Heading2"/>
      </w:pPr>
      <w:r>
        <w:t xml:space="preserve">3. Proposed ISO 20022 Architecture</w:t>
      </w:r>
    </w:p>
    <w:p>
      <w:pPr>
        <w:pStyle w:val="FirstParagraph"/>
      </w:pPr>
      <w:r>
        <w:t xml:space="preserve">To migrate to ISO 20022 while</w:t>
      </w:r>
      <w:r>
        <w:t xml:space="preserve"> </w:t>
      </w:r>
      <w:r>
        <w:rPr>
          <w:b/>
          <w:bCs/>
        </w:rPr>
        <w:t xml:space="preserve">preserving existing business logic and the Oracle 10g environment</w:t>
      </w:r>
      <w:r>
        <w:t xml:space="preserve">, the new architecture will introduce centralized XML generation and parsing components analogous to the MT ones, and integrate them with the existing job flow. The design is as follows:</w:t>
      </w:r>
    </w:p>
    <w:p>
      <w:pPr>
        <w:numPr>
          <w:ilvl w:val="0"/>
          <w:numId w:val="1007"/>
        </w:numPr>
      </w:pPr>
      <w:r>
        <w:rPr>
          <w:b/>
          <w:bCs/>
        </w:rPr>
        <w:t xml:space="preserve">Centralized XML Generation Service:</w:t>
      </w:r>
      <w:r>
        <w:t xml:space="preserve"> </w:t>
      </w:r>
      <w:r>
        <w:t xml:space="preserve">We will create a unified service (perhaps a PL/SQL package, e.g.</w:t>
      </w:r>
      <w:r>
        <w:t xml:space="preserve"> </w:t>
      </w:r>
      <w:r>
        <w:rPr>
          <w:rStyle w:val="VerbatimChar"/>
        </w:rPr>
        <w:t xml:space="preserve">RTGS_XML</w:t>
      </w:r>
      <w:r>
        <w:t xml:space="preserve"> </w:t>
      </w:r>
      <w:r>
        <w:t xml:space="preserve">or extend</w:t>
      </w:r>
      <w:r>
        <w:t xml:space="preserve"> </w:t>
      </w:r>
      <w:r>
        <w:rPr>
          <w:rStyle w:val="VerbatimChar"/>
        </w:rPr>
        <w:t xml:space="preserve">RTGS</w:t>
      </w:r>
      <w:r>
        <w:t xml:space="preserve"> </w:t>
      </w:r>
      <w:r>
        <w:t xml:space="preserve">package) responsible for generating ISO 20022 XML messages for all outgoing payments. Instead of having ad-hoc string concatenation for each message type scattered in code, this service will use</w:t>
      </w:r>
      <w:r>
        <w:t xml:space="preserve"> </w:t>
      </w:r>
      <w:r>
        <w:rPr>
          <w:i/>
          <w:iCs/>
        </w:rPr>
        <w:t xml:space="preserve">templates or parameterized functions</w:t>
      </w:r>
      <w:r>
        <w:t xml:space="preserve"> </w:t>
      </w:r>
      <w:r>
        <w:t xml:space="preserve">per message type. For example, we can have a function</w:t>
      </w:r>
      <w:r>
        <w:t xml:space="preserve"> </w:t>
      </w:r>
      <w:r>
        <w:rPr>
          <w:rStyle w:val="VerbatimChar"/>
        </w:rPr>
        <w:t xml:space="preserve">generate_pacs008(send_batch_id NUMBER) RETURN CLOB</w:t>
      </w:r>
      <w:r>
        <w:t xml:space="preserve"> </w:t>
      </w:r>
      <w:r>
        <w:t xml:space="preserve">that produces a pacs.008 XML for the given batch of documents (using the data from</w:t>
      </w:r>
      <w:r>
        <w:t xml:space="preserve"> </w:t>
      </w:r>
      <w:r>
        <w:rPr>
          <w:rStyle w:val="VerbatimChar"/>
        </w:rPr>
        <w:t xml:space="preserve">RKC_SEND_H</w:t>
      </w:r>
      <w:r>
        <w:t xml:space="preserve"> </w:t>
      </w:r>
      <w:r>
        <w:t xml:space="preserve">and related tables), and a similar</w:t>
      </w:r>
      <w:r>
        <w:t xml:space="preserve"> </w:t>
      </w:r>
      <w:r>
        <w:rPr>
          <w:rStyle w:val="VerbatimChar"/>
        </w:rPr>
        <w:t xml:space="preserve">generate_pacs009(doc_id NUMBER)</w:t>
      </w:r>
      <w:r>
        <w:t xml:space="preserve"> </w:t>
      </w:r>
      <w:r>
        <w:t xml:space="preserve">for a single interbank transfer, etc. These functions will encapsulate the XML structure of each message type.</w:t>
      </w:r>
    </w:p>
    <w:p>
      <w:pPr>
        <w:numPr>
          <w:ilvl w:val="0"/>
          <w:numId w:val="1007"/>
        </w:numPr>
      </w:pPr>
      <w:r>
        <w:rPr>
          <w:b/>
          <w:bCs/>
        </w:rPr>
        <w:t xml:space="preserve">Use of Templates/Layouts:</w:t>
      </w:r>
      <w:r>
        <w:t xml:space="preserve"> </w:t>
      </w:r>
      <w:r>
        <w:t xml:space="preserve">Because many ISO messages share common structures (Group Header, etc.), the code can be simplified by using XML DOM or XML generation functions. For instance, Oracle’s SQL/XML functions (available in 10g) like</w:t>
      </w:r>
      <w:r>
        <w:t xml:space="preserve"> </w:t>
      </w:r>
      <w:r>
        <w:rPr>
          <w:rStyle w:val="VerbatimChar"/>
        </w:rPr>
        <w:t xml:space="preserve">XMLELEMENT</w:t>
      </w:r>
      <w:r>
        <w:t xml:space="preserve"> </w:t>
      </w:r>
      <w:r>
        <w:t xml:space="preserve">and</w:t>
      </w:r>
      <w:r>
        <w:t xml:space="preserve"> </w:t>
      </w:r>
      <w:r>
        <w:rPr>
          <w:rStyle w:val="VerbatimChar"/>
        </w:rPr>
        <w:t xml:space="preserve">XMLAGG</w:t>
      </w:r>
      <w:r>
        <w:t xml:space="preserve"> </w:t>
      </w:r>
      <w:r>
        <w:t xml:space="preserve">can build XML from query results. We could define a template query for each message.</w:t>
      </w:r>
      <w:r>
        <w:t xml:space="preserve"> </w:t>
      </w:r>
      <w:r>
        <w:rPr>
          <w:i/>
          <w:iCs/>
        </w:rPr>
        <w:t xml:space="preserve">Example:</w:t>
      </w:r>
      <w:r>
        <w:t xml:space="preserve"> </w:t>
      </w:r>
      <w:r>
        <w:t xml:space="preserve">to build pacs.008, select the group header values (Message ID, create datetime, count, total amount, settlement date) and all transactions, and use</w:t>
      </w:r>
      <w:r>
        <w:t xml:space="preserve"> </w:t>
      </w:r>
      <w:r>
        <w:rPr>
          <w:rStyle w:val="VerbatimChar"/>
        </w:rPr>
        <w:t xml:space="preserve">XMLELEMENT</w:t>
      </w:r>
      <w:r>
        <w:t xml:space="preserve"> </w:t>
      </w:r>
      <w:r>
        <w:t xml:space="preserve">to construct</w:t>
      </w:r>
      <w:r>
        <w:t xml:space="preserve"> </w:t>
      </w:r>
      <w:r>
        <w:rPr>
          <w:rStyle w:val="VerbatimChar"/>
        </w:rPr>
        <w:t xml:space="preserve">&lt;GrpHdr&gt;</w:t>
      </w:r>
      <w:r>
        <w:t xml:space="preserve"> </w:t>
      </w:r>
      <w:r>
        <w:t xml:space="preserve">and multiple</w:t>
      </w:r>
      <w:r>
        <w:t xml:space="preserve"> </w:t>
      </w:r>
      <w:r>
        <w:rPr>
          <w:rStyle w:val="VerbatimChar"/>
        </w:rPr>
        <w:t xml:space="preserve">&lt;CdtTrfTxInf&gt;</w:t>
      </w:r>
      <w:r>
        <w:t xml:space="preserve"> </w:t>
      </w:r>
      <w:r>
        <w:t xml:space="preserve">sub-elements. Alternatively, we can maintain an XML skeleton in a CLOB and replace placeholders. However, using the database’s XML capabilities ensures proper encoding and escaping. For reuse, we will factor out common sub-components:</w:t>
      </w:r>
    </w:p>
    <w:p>
      <w:pPr>
        <w:pStyle w:val="Compact"/>
        <w:numPr>
          <w:ilvl w:val="1"/>
          <w:numId w:val="1008"/>
        </w:numPr>
      </w:pPr>
      <w:r>
        <w:t xml:space="preserve">A generic routine to build the</w:t>
      </w:r>
      <w:r>
        <w:t xml:space="preserve"> </w:t>
      </w:r>
      <w:r>
        <w:rPr>
          <w:rStyle w:val="VerbatimChar"/>
        </w:rPr>
        <w:t xml:space="preserve">&lt;GrpHdr&gt;</w:t>
      </w:r>
      <w:r>
        <w:t xml:space="preserve"> </w:t>
      </w:r>
      <w:r>
        <w:t xml:space="preserve">(Group Header) given batch info (MsgId, CreationDateTime, Number of Tx, Total Amount, Settlement method/code, Instg Agt, etc.) – since every pacs.008/pacs.009 will have a GrpHdr.</w:t>
      </w:r>
    </w:p>
    <w:p>
      <w:pPr>
        <w:pStyle w:val="Compact"/>
        <w:numPr>
          <w:ilvl w:val="1"/>
          <w:numId w:val="1008"/>
        </w:numPr>
      </w:pPr>
      <w:r>
        <w:t xml:space="preserve">Routines for party information: e.g. a function to produce an XML fragment for a Debtor or Creditor element given a name, ID (like taxpayer ID), and address. We see in pacs.008 generation that Debtor and Creditor have similar sub-structure with Name,</w:t>
      </w:r>
      <w:r>
        <w:t xml:space="preserve"> </w:t>
      </w:r>
      <w:r>
        <w:rPr>
          <w:rStyle w:val="VerbatimChar"/>
        </w:rPr>
        <w:t xml:space="preserve">&lt;Id&gt;&lt;OrgId&gt;&lt;Othr&gt;&lt;Id&gt;…</w:t>
      </w:r>
      <w:r>
        <w:t xml:space="preserve"> </w:t>
      </w:r>
      <w:r>
        <w:t xml:space="preserve">for tax ID, and optional</w:t>
      </w:r>
      <w:r>
        <w:t xml:space="preserve"> </w:t>
      </w:r>
      <w:r>
        <w:rPr>
          <w:rStyle w:val="VerbatimChar"/>
        </w:rPr>
        <w:t xml:space="preserve">&lt;PstlAdr&gt;&lt;AdrLine&gt;</w:t>
      </w:r>
      <w:r>
        <w:t xml:space="preserve"> </w:t>
      </w:r>
      <w:r>
        <w:t xml:space="preserve">for address</w:t>
      </w:r>
      <w:hyperlink r:id="rId76">
        <w:r>
          <w:rPr>
            <w:rStyle w:val="Hyperlink"/>
          </w:rPr>
          <w:t xml:space="preserve">[56]</w:t>
        </w:r>
      </w:hyperlink>
      <w:hyperlink r:id="rId77">
        <w:r>
          <w:rPr>
            <w:rStyle w:val="Hyperlink"/>
          </w:rPr>
          <w:t xml:space="preserve">[57]</w:t>
        </w:r>
      </w:hyperlink>
      <w:r>
        <w:t xml:space="preserve">. We can create a helper to generate a</w:t>
      </w:r>
      <w:r>
        <w:t xml:space="preserve"> </w:t>
      </w:r>
      <w:r>
        <w:rPr>
          <w:rStyle w:val="VerbatimChar"/>
        </w:rPr>
        <w:t xml:space="preserve">&lt;Nm&gt;</w:t>
      </w:r>
      <w:r>
        <w:t xml:space="preserve"> </w:t>
      </w:r>
      <w:r>
        <w:t xml:space="preserve">and optionally</w:t>
      </w:r>
      <w:r>
        <w:t xml:space="preserve"> </w:t>
      </w:r>
      <w:r>
        <w:rPr>
          <w:rStyle w:val="VerbatimChar"/>
        </w:rPr>
        <w:t xml:space="preserve">&lt;Id&gt;</w:t>
      </w:r>
      <w:r>
        <w:t xml:space="preserve"> </w:t>
      </w:r>
      <w:r>
        <w:t xml:space="preserve">and</w:t>
      </w:r>
      <w:r>
        <w:t xml:space="preserve"> </w:t>
      </w:r>
      <w:r>
        <w:rPr>
          <w:rStyle w:val="VerbatimChar"/>
        </w:rPr>
        <w:t xml:space="preserve">&lt;AdrLine&gt;</w:t>
      </w:r>
      <w:r>
        <w:t xml:space="preserve"> </w:t>
      </w:r>
      <w:r>
        <w:t xml:space="preserve">fragment for any party.</w:t>
      </w:r>
    </w:p>
    <w:p>
      <w:pPr>
        <w:pStyle w:val="Compact"/>
        <w:numPr>
          <w:ilvl w:val="1"/>
          <w:numId w:val="1008"/>
        </w:numPr>
      </w:pPr>
      <w:r>
        <w:t xml:space="preserve">Reuse of account and agent elements: functions for</w:t>
      </w:r>
      <w:r>
        <w:t xml:space="preserve"> </w:t>
      </w:r>
      <w:r>
        <w:rPr>
          <w:rStyle w:val="VerbatimChar"/>
        </w:rPr>
        <w:t xml:space="preserve">&lt;DbtrAcct&gt;</w:t>
      </w:r>
      <w:r>
        <w:t xml:space="preserve"> </w:t>
      </w:r>
      <w:r>
        <w:t xml:space="preserve">given an IBAN, for</w:t>
      </w:r>
      <w:r>
        <w:t xml:space="preserve"> </w:t>
      </w:r>
      <w:r>
        <w:rPr>
          <w:rStyle w:val="VerbatimChar"/>
        </w:rPr>
        <w:t xml:space="preserve">&lt;DbtrAgt&gt;</w:t>
      </w:r>
      <w:r>
        <w:t xml:space="preserve"> </w:t>
      </w:r>
      <w:r>
        <w:t xml:space="preserve">given a BIC, etc. These are trivial but avoid repeating tags in string form.</w:t>
      </w:r>
    </w:p>
    <w:p>
      <w:pPr>
        <w:pStyle w:val="Compact"/>
        <w:numPr>
          <w:ilvl w:val="1"/>
          <w:numId w:val="1008"/>
        </w:numPr>
      </w:pPr>
      <w:r>
        <w:t xml:space="preserve">By using such helpers, adding a new message type (say pacs.004 returns or camt messages) in the future becomes easier: the building blocks are already there.</w:t>
      </w:r>
    </w:p>
    <w:p>
      <w:pPr>
        <w:numPr>
          <w:ilvl w:val="0"/>
          <w:numId w:val="1007"/>
        </w:numPr>
      </w:pPr>
      <w:r>
        <w:rPr>
          <w:b/>
          <w:bCs/>
        </w:rPr>
        <w:t xml:space="preserve">Routing by Message Type:</w:t>
      </w:r>
      <w:r>
        <w:t xml:space="preserve"> </w:t>
      </w:r>
      <w:r>
        <w:t xml:space="preserve">The</w:t>
      </w:r>
      <w:r>
        <w:t xml:space="preserve"> </w:t>
      </w:r>
      <w:r>
        <w:rPr>
          <w:rStyle w:val="VerbatimChar"/>
        </w:rPr>
        <w:t xml:space="preserve">JOB_SEND_MT_MESSAGE</w:t>
      </w:r>
      <w:r>
        <w:t xml:space="preserve"> </w:t>
      </w:r>
      <w:r>
        <w:t xml:space="preserve">logic will be adapted to route to these new generators. In practice, we might introduce a new job (e.g.</w:t>
      </w:r>
      <w:r>
        <w:t xml:space="preserve"> </w:t>
      </w:r>
      <w:r>
        <w:rPr>
          <w:rStyle w:val="VerbatimChar"/>
        </w:rPr>
        <w:t xml:space="preserve">JOB_SEND_ISO_MESSAGE</w:t>
      </w:r>
      <w:r>
        <w:t xml:space="preserve">) or modify the existing one to handle both MT and ISO. A configuration table or logic (</w:t>
      </w:r>
      <w:r>
        <w:rPr>
          <w:rStyle w:val="VerbatimChar"/>
        </w:rPr>
        <w:t xml:space="preserve">OPERATION_AVAILABLE</w:t>
      </w:r>
      <w:r>
        <w:t xml:space="preserve"> </w:t>
      </w:r>
      <w:r>
        <w:t xml:space="preserve">function) can determine whether to use MT or ISO for a given operation type. For example, if we decide that from a certain date, class_op “БНР_103” should produce pacs.008 instead of MT103, we toggle a flag. The code already hints at this with</w:t>
      </w:r>
      <w:r>
        <w:t xml:space="preserve"> </w:t>
      </w:r>
      <w:r>
        <w:rPr>
          <w:rStyle w:val="VerbatimChar"/>
        </w:rPr>
        <w:t xml:space="preserve">OPERATION_AVAILABLE('BULK')</w:t>
      </w:r>
      <w:r>
        <w:t xml:space="preserve"> </w:t>
      </w:r>
      <w:r>
        <w:t xml:space="preserve">checks</w:t>
      </w:r>
      <w:hyperlink r:id="rId78">
        <w:r>
          <w:rPr>
            <w:rStyle w:val="Hyperlink"/>
          </w:rPr>
          <w:t xml:space="preserve">[58]</w:t>
        </w:r>
      </w:hyperlink>
      <w:r>
        <w:t xml:space="preserve"> </w:t>
      </w:r>
      <w:r>
        <w:t xml:space="preserve">and similar usage for individual ops</w:t>
      </w:r>
      <w:hyperlink r:id="rId79">
        <w:r>
          <w:rPr>
            <w:rStyle w:val="Hyperlink"/>
          </w:rPr>
          <w:t xml:space="preserve">[59]</w:t>
        </w:r>
      </w:hyperlink>
      <w:r>
        <w:t xml:space="preserve">. In the new setup, for each document or batch:</w:t>
      </w:r>
    </w:p>
    <w:p>
      <w:pPr>
        <w:pStyle w:val="Compact"/>
        <w:numPr>
          <w:ilvl w:val="1"/>
          <w:numId w:val="1009"/>
        </w:numPr>
      </w:pPr>
      <w:r>
        <w:t xml:space="preserve">If it’s designated an ISO message type (e.g. a customer payment in the new system), call the XML generator (e.g.</w:t>
      </w:r>
      <w:r>
        <w:t xml:space="preserve"> </w:t>
      </w:r>
      <w:r>
        <w:rPr>
          <w:rStyle w:val="VerbatimChar"/>
        </w:rPr>
        <w:t xml:space="preserve">RTGS_XML.generate_pacs008</w:t>
      </w:r>
      <w:r>
        <w:t xml:space="preserve">).</w:t>
      </w:r>
    </w:p>
    <w:p>
      <w:pPr>
        <w:pStyle w:val="Compact"/>
        <w:numPr>
          <w:ilvl w:val="1"/>
          <w:numId w:val="1009"/>
        </w:numPr>
      </w:pPr>
      <w:r>
        <w:t xml:space="preserve">If it remains an MT (during transition or for certain flows), call the MT generator (this allows phased migration or fallback).</w:t>
      </w:r>
    </w:p>
    <w:p>
      <w:pPr>
        <w:numPr>
          <w:ilvl w:val="0"/>
          <w:numId w:val="1007"/>
        </w:numPr>
      </w:pPr>
      <w:r>
        <w:rPr>
          <w:b/>
          <w:bCs/>
        </w:rPr>
        <w:t xml:space="preserve">Example:</w:t>
      </w:r>
      <w:r>
        <w:t xml:space="preserve"> </w:t>
      </w:r>
      <w:r>
        <w:t xml:space="preserve">For outgoing customer payments, instead of calling</w:t>
      </w:r>
      <w:r>
        <w:t xml:space="preserve"> </w:t>
      </w:r>
      <w:r>
        <w:rPr>
          <w:rStyle w:val="VerbatimChar"/>
        </w:rPr>
        <w:t xml:space="preserve">BTA_MT.CREATEMT103</w:t>
      </w:r>
      <w:r>
        <w:t xml:space="preserve">, the job would call</w:t>
      </w:r>
      <w:r>
        <w:t xml:space="preserve"> </w:t>
      </w:r>
      <w:r>
        <w:rPr>
          <w:rStyle w:val="VerbatimChar"/>
        </w:rPr>
        <w:t xml:space="preserve">generate_pacs008</w:t>
      </w:r>
      <w:r>
        <w:t xml:space="preserve"> </w:t>
      </w:r>
      <w:r>
        <w:t xml:space="preserve">and receive an XML CLOB. This CLOB can then be sent via the web service. The</w:t>
      </w:r>
      <w:r>
        <w:t xml:space="preserve"> </w:t>
      </w:r>
      <w:r>
        <w:rPr>
          <w:rStyle w:val="VerbatimChar"/>
        </w:rPr>
        <w:t xml:space="preserve">SEND_BULK_MSG</w:t>
      </w:r>
      <w:r>
        <w:t xml:space="preserve"> </w:t>
      </w:r>
      <w:r>
        <w:t xml:space="preserve">function already expects a batch ID and sends the bulk (which in the current code pulls the XML from temp table by batch)</w:t>
      </w:r>
      <w:hyperlink r:id="rId43">
        <w:r>
          <w:rPr>
            <w:rStyle w:val="Hyperlink"/>
          </w:rPr>
          <w:t xml:space="preserve">[23]</w:t>
        </w:r>
      </w:hyperlink>
      <w:r>
        <w:t xml:space="preserve">. We can refactor it to accept the XML text directly, or continue using the temp table approach. A simpler approach is to eliminate the temp table and just call the web service with the XML string directly from PL/SQL (taking care of CLOB handling). The web service endpoint could be updated to a new method (e.g.</w:t>
      </w:r>
      <w:r>
        <w:t xml:space="preserve"> </w:t>
      </w:r>
      <w:r>
        <w:rPr>
          <w:rStyle w:val="VerbatimChar"/>
        </w:rPr>
        <w:t xml:space="preserve">sendXML</w:t>
      </w:r>
      <w:r>
        <w:t xml:space="preserve">) or reuse</w:t>
      </w:r>
      <w:r>
        <w:t xml:space="preserve"> </w:t>
      </w:r>
      <w:r>
        <w:rPr>
          <w:rStyle w:val="VerbatimChar"/>
        </w:rPr>
        <w:t xml:space="preserve">sendBulk</w:t>
      </w:r>
      <w:r>
        <w:t xml:space="preserve">.</w:t>
      </w:r>
    </w:p>
    <w:p>
      <w:pPr>
        <w:numPr>
          <w:ilvl w:val="0"/>
          <w:numId w:val="1007"/>
        </w:numPr>
      </w:pPr>
      <w:r>
        <w:rPr>
          <w:b/>
          <w:bCs/>
        </w:rPr>
        <w:t xml:space="preserve">Validation of Outgoing XML:</w:t>
      </w:r>
      <w:r>
        <w:t xml:space="preserve"> </w:t>
      </w:r>
      <w:r>
        <w:t xml:space="preserve">To ensure the generated XML is schema-compliant and has all required elements, we will integrate validation. Oracle 10g’s XML DB can validate XML against XSD schemas if the schema is registered in the database. We will register the ISO 20022 schemas (pacs.008, pacs.009, pacs.002, etc.) in Oracle XML DB and use</w:t>
      </w:r>
      <w:r>
        <w:t xml:space="preserve"> </w:t>
      </w:r>
      <w:r>
        <w:rPr>
          <w:rStyle w:val="VerbatimChar"/>
        </w:rPr>
        <w:t xml:space="preserve">XMLType(schema xml)</w:t>
      </w:r>
      <w:r>
        <w:t xml:space="preserve"> </w:t>
      </w:r>
      <w:r>
        <w:t xml:space="preserve">or</w:t>
      </w:r>
      <w:r>
        <w:t xml:space="preserve"> </w:t>
      </w:r>
      <w:r>
        <w:rPr>
          <w:rStyle w:val="VerbatimChar"/>
        </w:rPr>
        <w:t xml:space="preserve">XMLSchemaValidate</w:t>
      </w:r>
      <w:r>
        <w:t xml:space="preserve"> </w:t>
      </w:r>
      <w:r>
        <w:t xml:space="preserve">to check the output. For example, after generating the pacs.008 CLOB, we do:</w:t>
      </w:r>
    </w:p>
    <w:p>
      <w:pPr>
        <w:pStyle w:val="SourceCode"/>
        <w:numPr>
          <w:ilvl w:val="0"/>
          <w:numId w:val="1000"/>
        </w:numPr>
      </w:pPr>
      <w:r>
        <w:rPr>
          <w:rStyle w:val="VerbatimChar"/>
        </w:rPr>
        <w:t xml:space="preserve">DECLARE x XMLType; </w:t>
      </w:r>
      <w:r>
        <w:br/>
      </w:r>
      <w:r>
        <w:rPr>
          <w:rStyle w:val="VerbatimChar"/>
        </w:rPr>
        <w:t xml:space="preserve">BEGIN </w:t>
      </w:r>
      <w:r>
        <w:br/>
      </w:r>
      <w:r>
        <w:rPr>
          <w:rStyle w:val="VerbatimChar"/>
        </w:rPr>
        <w:t xml:space="preserve">  x := XMLType(pacs008_clob, 'ISO20022_PACS008_SCHEMA'); </w:t>
      </w:r>
      <w:r>
        <w:br/>
      </w:r>
      <w:r>
        <w:rPr>
          <w:rStyle w:val="VerbatimChar"/>
        </w:rPr>
        <w:t xml:space="preserve">  -- If invalid, it will throw an error we can catch</w:t>
      </w:r>
      <w:r>
        <w:br/>
      </w:r>
      <w:r>
        <w:rPr>
          <w:rStyle w:val="VerbatimChar"/>
        </w:rPr>
        <w:t xml:space="preserve">END;</w:t>
      </w:r>
    </w:p>
    <w:p>
      <w:pPr>
        <w:numPr>
          <w:ilvl w:val="0"/>
          <w:numId w:val="1000"/>
        </w:numPr>
      </w:pPr>
      <w:r>
        <w:t xml:space="preserve">This catches any missing mandatory fields or format issues early, before sending【25†】. In addition, our generator functions will include business rule validations (e.g. IBAN lengths, no invalid characters in names/purpose). The code already performed some validations (removing disallowed symbols from remarks/purpose, ensuring IDs are numeric, etc.)</w:t>
      </w:r>
      <w:hyperlink r:id="rId80">
        <w:r>
          <w:rPr>
            <w:rStyle w:val="Hyperlink"/>
          </w:rPr>
          <w:t xml:space="preserve">[60]</w:t>
        </w:r>
      </w:hyperlink>
      <w:hyperlink r:id="rId81">
        <w:r>
          <w:rPr>
            <w:rStyle w:val="Hyperlink"/>
          </w:rPr>
          <w:t xml:space="preserve">[61]</w:t>
        </w:r>
      </w:hyperlink>
      <w:r>
        <w:t xml:space="preserve">. We will continue those in the new context to maintain data cleanliness.</w:t>
      </w:r>
    </w:p>
    <w:p>
      <w:pPr>
        <w:numPr>
          <w:ilvl w:val="0"/>
          <w:numId w:val="1007"/>
        </w:numPr>
      </w:pPr>
      <w:r>
        <w:rPr>
          <w:b/>
          <w:bCs/>
        </w:rPr>
        <w:t xml:space="preserve">Logging and Tracking:</w:t>
      </w:r>
      <w:r>
        <w:t xml:space="preserve"> </w:t>
      </w:r>
      <w:r>
        <w:t xml:space="preserve">Outgoing ISO messages will be logged similarly to MTs. We will extend the</w:t>
      </w:r>
      <w:r>
        <w:t xml:space="preserve"> </w:t>
      </w:r>
      <w:r>
        <w:rPr>
          <w:rStyle w:val="VerbatimChar"/>
        </w:rPr>
        <w:t xml:space="preserve">RTGS_GENERATE_LOG</w:t>
      </w:r>
      <w:r>
        <w:t xml:space="preserve"> </w:t>
      </w:r>
      <w:r>
        <w:t xml:space="preserve">to mark message type as "ISO" or use the actual message name (e.g. 'pacs.008') for clarity. Each generated XML content (or at least the first portion of it) is stored along with the reference ID and status</w:t>
      </w:r>
      <w:hyperlink r:id="rId37">
        <w:r>
          <w:rPr>
            <w:rStyle w:val="Hyperlink"/>
          </w:rPr>
          <w:t xml:space="preserve">[17]</w:t>
        </w:r>
      </w:hyperlink>
      <w:r>
        <w:t xml:space="preserve">. The existing logging procedures (</w:t>
      </w:r>
      <w:r>
        <w:rPr>
          <w:rStyle w:val="VerbatimChar"/>
        </w:rPr>
        <w:t xml:space="preserve">WRITE_MSG_GEN_LOG</w:t>
      </w:r>
      <w:r>
        <w:t xml:space="preserve">,</w:t>
      </w:r>
      <w:r>
        <w:t xml:space="preserve"> </w:t>
      </w:r>
      <w:r>
        <w:rPr>
          <w:rStyle w:val="VerbatimChar"/>
        </w:rPr>
        <w:t xml:space="preserve">WRITEMTLOG</w:t>
      </w:r>
      <w:r>
        <w:t xml:space="preserve">) can be adjusted to accept ISO types. For instance, we might create</w:t>
      </w:r>
      <w:r>
        <w:t xml:space="preserve"> </w:t>
      </w:r>
      <w:r>
        <w:rPr>
          <w:rStyle w:val="VerbatimChar"/>
        </w:rPr>
        <w:t xml:space="preserve">WRITE_XML_LOG(batch_id, xml_clob, status, msg_type)</w:t>
      </w:r>
      <w:r>
        <w:t xml:space="preserve"> </w:t>
      </w:r>
      <w:r>
        <w:t xml:space="preserve">which simply calls</w:t>
      </w:r>
      <w:r>
        <w:t xml:space="preserve"> </w:t>
      </w:r>
      <w:r>
        <w:rPr>
          <w:rStyle w:val="VerbatimChar"/>
        </w:rPr>
        <w:t xml:space="preserve">WRITE_MSG_GEN_LOG</w:t>
      </w:r>
      <w:r>
        <w:t xml:space="preserve"> </w:t>
      </w:r>
      <w:r>
        <w:t xml:space="preserve">internally with the proper type flag. This provides an audit trail of every message sent (both the business reference and the actual XML content), which is crucial for debugging and compliance.</w:t>
      </w:r>
    </w:p>
    <w:p>
      <w:pPr>
        <w:numPr>
          <w:ilvl w:val="0"/>
          <w:numId w:val="1007"/>
        </w:numPr>
      </w:pPr>
      <w:r>
        <w:rPr>
          <w:b/>
          <w:bCs/>
        </w:rPr>
        <w:t xml:space="preserve">Modular XML Parsing Engine:</w:t>
      </w:r>
      <w:r>
        <w:t xml:space="preserve"> </w:t>
      </w:r>
      <w:r>
        <w:t xml:space="preserve">Similar to generation, we will implement a parsing module for incoming ISO 20022 messages. This will mirror what</w:t>
      </w:r>
      <w:r>
        <w:t xml:space="preserve"> </w:t>
      </w:r>
      <w:r>
        <w:rPr>
          <w:rStyle w:val="VerbatimChar"/>
        </w:rPr>
        <w:t xml:space="preserve">BTA_MT</w:t>
      </w:r>
      <w:r>
        <w:t xml:space="preserve"> </w:t>
      </w:r>
      <w:r>
        <w:t xml:space="preserve">did for MTs. We can create a new package</w:t>
      </w:r>
      <w:r>
        <w:t xml:space="preserve"> </w:t>
      </w:r>
      <w:r>
        <w:rPr>
          <w:rStyle w:val="VerbatimChar"/>
        </w:rPr>
        <w:t xml:space="preserve">BTA_ISO</w:t>
      </w:r>
      <w:r>
        <w:t xml:space="preserve"> </w:t>
      </w:r>
      <w:r>
        <w:t xml:space="preserve">or add to</w:t>
      </w:r>
      <w:r>
        <w:t xml:space="preserve"> </w:t>
      </w:r>
      <w:r>
        <w:rPr>
          <w:rStyle w:val="VerbatimChar"/>
        </w:rPr>
        <w:t xml:space="preserve">RTGS</w:t>
      </w:r>
      <w:r>
        <w:t xml:space="preserve"> </w:t>
      </w:r>
      <w:r>
        <w:t xml:space="preserve">package functions like</w:t>
      </w:r>
      <w:r>
        <w:t xml:space="preserve"> </w:t>
      </w:r>
      <w:r>
        <w:rPr>
          <w:rStyle w:val="VerbatimChar"/>
        </w:rPr>
        <w:t xml:space="preserve">parse_pacs008</w:t>
      </w:r>
      <w:r>
        <w:t xml:space="preserve"> </w:t>
      </w:r>
      <w:r>
        <w:t xml:space="preserve">and</w:t>
      </w:r>
      <w:r>
        <w:t xml:space="preserve"> </w:t>
      </w:r>
      <w:r>
        <w:rPr>
          <w:rStyle w:val="VerbatimChar"/>
        </w:rPr>
        <w:t xml:space="preserve">parse_pacs002</w:t>
      </w:r>
      <w:r>
        <w:t xml:space="preserve">. However, a more flexible approach is to use XMLTable in SQL to directly extract data from the XML. The current code’s</w:t>
      </w:r>
      <w:r>
        <w:t xml:space="preserve"> </w:t>
      </w:r>
      <w:r>
        <w:rPr>
          <w:rStyle w:val="VerbatimChar"/>
        </w:rPr>
        <w:t xml:space="preserve">SERIALIZE_BULK_INTO_PAYMENT</w:t>
      </w:r>
      <w:r>
        <w:t xml:space="preserve"> </w:t>
      </w:r>
      <w:r>
        <w:t xml:space="preserve">is a good foundation: it uses</w:t>
      </w:r>
      <w:r>
        <w:t xml:space="preserve"> </w:t>
      </w:r>
      <w:r>
        <w:rPr>
          <w:rStyle w:val="VerbatimChar"/>
        </w:rPr>
        <w:t xml:space="preserve">XMLTYPE</w:t>
      </w:r>
      <w:r>
        <w:t xml:space="preserve"> </w:t>
      </w:r>
      <w:r>
        <w:t xml:space="preserve">and XMLSequence to loop through each</w:t>
      </w:r>
      <w:r>
        <w:t xml:space="preserve"> </w:t>
      </w:r>
      <w:r>
        <w:rPr>
          <w:rStyle w:val="VerbatimChar"/>
        </w:rPr>
        <w:t xml:space="preserve">&lt;CdtTrfTxInf&gt;</w:t>
      </w:r>
      <w:r>
        <w:t xml:space="preserve"> </w:t>
      </w:r>
      <w:r>
        <w:t xml:space="preserve">in the pacs.008 and pull out the values</w:t>
      </w:r>
      <w:hyperlink r:id="rId51">
        <w:r>
          <w:rPr>
            <w:rStyle w:val="Hyperlink"/>
          </w:rPr>
          <w:t xml:space="preserve">[31]</w:t>
        </w:r>
      </w:hyperlink>
      <w:r>
        <w:t xml:space="preserve">. We will enhance this with robust error handling (if any expected element is missing, log an error). The parser should handle all ISO message types we expect:</w:t>
      </w:r>
    </w:p>
    <w:p>
      <w:pPr>
        <w:numPr>
          <w:ilvl w:val="0"/>
          <w:numId w:val="1007"/>
        </w:numPr>
      </w:pPr>
      <w:r>
        <w:rPr>
          <w:b/>
          <w:bCs/>
        </w:rPr>
        <w:t xml:space="preserve">pacs.008 parser:</w:t>
      </w:r>
      <w:r>
        <w:t xml:space="preserve"> </w:t>
      </w:r>
      <w:r>
        <w:t xml:space="preserve">Extract group header info (though not much of that is needed for creating documents, except maybe MsgId for logging correlation), then for each</w:t>
      </w:r>
      <w:r>
        <w:t xml:space="preserve"> </w:t>
      </w:r>
      <w:r>
        <w:rPr>
          <w:rStyle w:val="VerbatimChar"/>
        </w:rPr>
        <w:t xml:space="preserve">&lt;CdtTrfTxInf&gt;</w:t>
      </w:r>
      <w:r>
        <w:t xml:space="preserve">:</w:t>
      </w:r>
    </w:p>
    <w:p>
      <w:pPr>
        <w:pStyle w:val="Compact"/>
        <w:numPr>
          <w:ilvl w:val="1"/>
          <w:numId w:val="1010"/>
        </w:numPr>
      </w:pPr>
      <w:r>
        <w:t xml:space="preserve">Extract</w:t>
      </w:r>
      <w:r>
        <w:t xml:space="preserve"> </w:t>
      </w:r>
      <w:r>
        <w:rPr>
          <w:rStyle w:val="VerbatimChar"/>
        </w:rPr>
        <w:t xml:space="preserve">InstrId</w:t>
      </w:r>
      <w:r>
        <w:t xml:space="preserve"> </w:t>
      </w:r>
      <w:r>
        <w:t xml:space="preserve">(instruction ID), map it to internal reference if needed.</w:t>
      </w:r>
    </w:p>
    <w:p>
      <w:pPr>
        <w:pStyle w:val="Compact"/>
        <w:numPr>
          <w:ilvl w:val="1"/>
          <w:numId w:val="1010"/>
        </w:numPr>
      </w:pPr>
      <w:r>
        <w:t xml:space="preserve">Extract Debtor name, Debtor account (IBAN), Debtor agent BIC.</w:t>
      </w:r>
    </w:p>
    <w:p>
      <w:pPr>
        <w:pStyle w:val="Compact"/>
        <w:numPr>
          <w:ilvl w:val="1"/>
          <w:numId w:val="1010"/>
        </w:numPr>
      </w:pPr>
      <w:r>
        <w:t xml:space="preserve">Extract Creditor name, Creditor account (IBAN), Creditor agent BIC.</w:t>
      </w:r>
    </w:p>
    <w:p>
      <w:pPr>
        <w:pStyle w:val="Compact"/>
        <w:numPr>
          <w:ilvl w:val="1"/>
          <w:numId w:val="1010"/>
        </w:numPr>
      </w:pPr>
      <w:r>
        <w:t xml:space="preserve">Extract amount and currency.</w:t>
      </w:r>
    </w:p>
    <w:p>
      <w:pPr>
        <w:pStyle w:val="Compact"/>
        <w:numPr>
          <w:ilvl w:val="1"/>
          <w:numId w:val="1010"/>
        </w:numPr>
      </w:pPr>
      <w:r>
        <w:t xml:space="preserve">Extract category purpose or service level (to determine if it’s SCT Inst, etc., though in RTGS likely a proprietary code like "ST2" was used in</w:t>
      </w:r>
      <w:r>
        <w:t xml:space="preserve"> </w:t>
      </w:r>
      <w:r>
        <w:rPr>
          <w:rStyle w:val="VerbatimChar"/>
        </w:rPr>
        <w:t xml:space="preserve">&lt;ClrSys&gt;&lt;Prtry&gt;</w:t>
      </w:r>
      <w:r>
        <w:t xml:space="preserve"> </w:t>
      </w:r>
      <w:r>
        <w:t xml:space="preserve">to indicate local system</w:t>
      </w:r>
      <w:hyperlink r:id="rId82">
        <w:r>
          <w:rPr>
            <w:rStyle w:val="Hyperlink"/>
          </w:rPr>
          <w:t xml:space="preserve">[62]</w:t>
        </w:r>
      </w:hyperlink>
      <w:r>
        <w:t xml:space="preserve">).</w:t>
      </w:r>
    </w:p>
    <w:p>
      <w:pPr>
        <w:pStyle w:val="Compact"/>
        <w:numPr>
          <w:ilvl w:val="1"/>
          <w:numId w:val="1010"/>
        </w:numPr>
      </w:pPr>
      <w:r>
        <w:t xml:space="preserve">Extract remittance info (unstructured, or structured if any).</w:t>
      </w:r>
    </w:p>
    <w:p>
      <w:pPr>
        <w:pStyle w:val="Compact"/>
        <w:numPr>
          <w:ilvl w:val="1"/>
          <w:numId w:val="1010"/>
        </w:numPr>
      </w:pPr>
      <w:r>
        <w:t xml:space="preserve">Any additional fields like tax IDs (the code appends tax info into Ustrd today) will be present either in structured</w:t>
      </w:r>
      <w:r>
        <w:t xml:space="preserve"> </w:t>
      </w:r>
      <w:r>
        <w:rPr>
          <w:rStyle w:val="VerbatimChar"/>
        </w:rPr>
        <w:t xml:space="preserve">&lt;Tax&gt;</w:t>
      </w:r>
      <w:r>
        <w:t xml:space="preserve"> </w:t>
      </w:r>
      <w:r>
        <w:t xml:space="preserve">or embedded in the purpose in the new format. The new ISO format actually has dedicated elements for Tax information if needed, but since we encoded it into</w:t>
      </w:r>
      <w:r>
        <w:t xml:space="preserve"> </w:t>
      </w:r>
      <w:r>
        <w:rPr>
          <w:rStyle w:val="VerbatimChar"/>
        </w:rPr>
        <w:t xml:space="preserve">/TTC/, /TPN/ etc. in Ustrd</w:t>
      </w:r>
      <w:r>
        <w:t xml:space="preserve"> </w:t>
      </w:r>
      <w:r>
        <w:t xml:space="preserve">in the old system</w:t>
      </w:r>
      <w:hyperlink r:id="rId83">
        <w:r>
          <w:rPr>
            <w:rStyle w:val="Hyperlink"/>
          </w:rPr>
          <w:t xml:space="preserve">[63]</w:t>
        </w:r>
      </w:hyperlink>
      <w:r>
        <w:t xml:space="preserve">, during parsing we might need to decode those if they continue to be used. Ideally, we’ll move to proper structured</w:t>
      </w:r>
      <w:r>
        <w:t xml:space="preserve"> </w:t>
      </w:r>
      <w:r>
        <w:rPr>
          <w:rStyle w:val="VerbatimChar"/>
        </w:rPr>
        <w:t xml:space="preserve">&lt;RmtInf&gt;&lt;Strd&gt;&lt;TaxRmt&gt;</w:t>
      </w:r>
      <w:r>
        <w:t xml:space="preserve"> </w:t>
      </w:r>
      <w:r>
        <w:t xml:space="preserve">in the future, but initially it might remain in the unstructured text.</w:t>
      </w:r>
    </w:p>
    <w:p>
      <w:pPr>
        <w:pStyle w:val="Compact"/>
        <w:numPr>
          <w:ilvl w:val="1"/>
          <w:numId w:val="1010"/>
        </w:numPr>
      </w:pPr>
      <w:r>
        <w:t xml:space="preserve">After extracting, call the same internal document insertion logic that was used for MT103 (perhaps repurpose</w:t>
      </w:r>
      <w:r>
        <w:t xml:space="preserve"> </w:t>
      </w:r>
      <w:r>
        <w:rPr>
          <w:rStyle w:val="VerbatimChar"/>
        </w:rPr>
        <w:t xml:space="preserve">INSERTDOC</w:t>
      </w:r>
      <w:r>
        <w:t xml:space="preserve"> </w:t>
      </w:r>
      <w:r>
        <w:t xml:space="preserve">function from</w:t>
      </w:r>
      <w:r>
        <w:t xml:space="preserve"> </w:t>
      </w:r>
      <w:r>
        <w:rPr>
          <w:rStyle w:val="VerbatimChar"/>
        </w:rPr>
        <w:t xml:space="preserve">BTA_MT</w:t>
      </w:r>
      <w:r>
        <w:t xml:space="preserve"> </w:t>
      </w:r>
      <w:r>
        <w:t xml:space="preserve">or a new one) to create a row in</w:t>
      </w:r>
      <w:r>
        <w:t xml:space="preserve"> </w:t>
      </w:r>
      <w:r>
        <w:rPr>
          <w:rStyle w:val="VerbatimChar"/>
        </w:rPr>
        <w:t xml:space="preserve">DOCUMENTS</w:t>
      </w:r>
      <w:r>
        <w:t xml:space="preserve"> </w:t>
      </w:r>
      <w:r>
        <w:t xml:space="preserve">with all these details. Essentially, the pacs.008 parser will do what</w:t>
      </w:r>
      <w:r>
        <w:t xml:space="preserve"> </w:t>
      </w:r>
      <w:r>
        <w:rPr>
          <w:rStyle w:val="VerbatimChar"/>
        </w:rPr>
        <w:t xml:space="preserve">CREATEMT103DOC</w:t>
      </w:r>
      <w:r>
        <w:t xml:space="preserve"> </w:t>
      </w:r>
      <w:r>
        <w:t xml:space="preserve">did, but using XML parsing instead of text parsing.</w:t>
      </w:r>
    </w:p>
    <w:p>
      <w:pPr>
        <w:numPr>
          <w:ilvl w:val="0"/>
          <w:numId w:val="1007"/>
        </w:numPr>
      </w:pPr>
      <w:r>
        <w:rPr>
          <w:b/>
          <w:bCs/>
        </w:rPr>
        <w:t xml:space="preserve">pacs.009 parser:</w:t>
      </w:r>
      <w:r>
        <w:t xml:space="preserve"> </w:t>
      </w:r>
      <w:r>
        <w:t xml:space="preserve">Similar process, but pacs.009 (FI credit transfer) may contain only one transaction per message (in practice, RTGS might enforce one-to-one for interbank transfers). It has</w:t>
      </w:r>
      <w:r>
        <w:t xml:space="preserve"> </w:t>
      </w:r>
      <w:r>
        <w:rPr>
          <w:rStyle w:val="VerbatimChar"/>
        </w:rPr>
        <w:t xml:space="preserve">&lt;FICdtTrf&gt;</w:t>
      </w:r>
      <w:r>
        <w:t xml:space="preserve"> </w:t>
      </w:r>
      <w:r>
        <w:t xml:space="preserve">as root and</w:t>
      </w:r>
      <w:r>
        <w:t xml:space="preserve"> </w:t>
      </w:r>
      <w:r>
        <w:rPr>
          <w:rStyle w:val="VerbatimChar"/>
        </w:rPr>
        <w:t xml:space="preserve">&lt;CdtTrfTxInf&gt;</w:t>
      </w:r>
      <w:r>
        <w:t xml:space="preserve"> </w:t>
      </w:r>
      <w:r>
        <w:t xml:space="preserve">for the transfer. The parser will extract DebtorAgent, CreditorAgent, amount, currency, and perhaps an optional account if provided. It will create a document representing an interbank transfer (which might correspond to an MT202 in the old model). If pacs.009 is used for both MT202 and MT205 equivalents, a field or indicator in the XML (like a CategoryPurpose code) might distinguish them if needed, or they may simply be treated identically in the DB with different CLASS_OP.</w:t>
      </w:r>
    </w:p>
    <w:p>
      <w:pPr>
        <w:numPr>
          <w:ilvl w:val="0"/>
          <w:numId w:val="1007"/>
        </w:numPr>
      </w:pPr>
      <w:r>
        <w:rPr>
          <w:b/>
          <w:bCs/>
        </w:rPr>
        <w:t xml:space="preserve">pacs.002 parser:</w:t>
      </w:r>
      <w:r>
        <w:t xml:space="preserve"> </w:t>
      </w:r>
      <w:r>
        <w:t xml:space="preserve">This will extract the Original Message/Instruction reference and the status code. In ISO pacs.002, you typically have</w:t>
      </w:r>
      <w:r>
        <w:t xml:space="preserve"> </w:t>
      </w:r>
      <w:r>
        <w:rPr>
          <w:rStyle w:val="VerbatimChar"/>
        </w:rPr>
        <w:t xml:space="preserve">&lt;OrgnlGrpInfAndSts&gt;</w:t>
      </w:r>
      <w:r>
        <w:t xml:space="preserve"> </w:t>
      </w:r>
      <w:r>
        <w:t xml:space="preserve">for group-level ack and</w:t>
      </w:r>
      <w:r>
        <w:t xml:space="preserve"> </w:t>
      </w:r>
      <w:r>
        <w:rPr>
          <w:rStyle w:val="VerbatimChar"/>
        </w:rPr>
        <w:t xml:space="preserve">&lt;OrgnlInstrId&gt;</w:t>
      </w:r>
      <w:r>
        <w:t xml:space="preserve"> </w:t>
      </w:r>
      <w:r>
        <w:t xml:space="preserve">or</w:t>
      </w:r>
      <w:r>
        <w:t xml:space="preserve"> </w:t>
      </w:r>
      <w:r>
        <w:rPr>
          <w:rStyle w:val="VerbatimChar"/>
        </w:rPr>
        <w:t xml:space="preserve">&lt;OrgnlEndToEndId&gt;</w:t>
      </w:r>
      <w:r>
        <w:t xml:space="preserve"> </w:t>
      </w:r>
      <w:r>
        <w:t xml:space="preserve">inside</w:t>
      </w:r>
      <w:r>
        <w:t xml:space="preserve"> </w:t>
      </w:r>
      <w:r>
        <w:rPr>
          <w:rStyle w:val="VerbatimChar"/>
        </w:rPr>
        <w:t xml:space="preserve">&lt;TxInfAndSts&gt;</w:t>
      </w:r>
      <w:r>
        <w:t xml:space="preserve"> </w:t>
      </w:r>
      <w:r>
        <w:t xml:space="preserve">for each original transaction, along with a</w:t>
      </w:r>
      <w:r>
        <w:t xml:space="preserve"> </w:t>
      </w:r>
      <w:r>
        <w:rPr>
          <w:rStyle w:val="VerbatimChar"/>
        </w:rPr>
        <w:t xml:space="preserve">&lt;TxSts&gt;</w:t>
      </w:r>
      <w:r>
        <w:t xml:space="preserve"> </w:t>
      </w:r>
      <w:r>
        <w:t xml:space="preserve">(e.g. RJCT) and possibly</w:t>
      </w:r>
      <w:r>
        <w:t xml:space="preserve"> </w:t>
      </w:r>
      <w:r>
        <w:rPr>
          <w:rStyle w:val="VerbatimChar"/>
        </w:rPr>
        <w:t xml:space="preserve">&lt;StsRsnInf&gt;</w:t>
      </w:r>
      <w:r>
        <w:t xml:space="preserve"> </w:t>
      </w:r>
      <w:r>
        <w:t xml:space="preserve">with reason code. Our parser will locate the original document or batch by that reference:</w:t>
      </w:r>
    </w:p>
    <w:p>
      <w:pPr>
        <w:pStyle w:val="Compact"/>
        <w:numPr>
          <w:ilvl w:val="1"/>
          <w:numId w:val="1011"/>
        </w:numPr>
      </w:pPr>
      <w:r>
        <w:t xml:space="preserve">If it's a response to a pacs.008 (bulk), the Original MsgId in pacs.002 might correspond to the Send batch ID (we can correlate to</w:t>
      </w:r>
      <w:r>
        <w:t xml:space="preserve"> </w:t>
      </w:r>
      <w:r>
        <w:rPr>
          <w:rStyle w:val="VerbatimChar"/>
        </w:rPr>
        <w:t xml:space="preserve">RKC_SEND_H.send_no</w:t>
      </w:r>
      <w:r>
        <w:t xml:space="preserve">). Or if each CdtTrfTxInf had an</w:t>
      </w:r>
      <w:r>
        <w:t xml:space="preserve"> </w:t>
      </w:r>
      <w:r>
        <w:rPr>
          <w:rStyle w:val="VerbatimChar"/>
        </w:rPr>
        <w:t xml:space="preserve">InstrId</w:t>
      </w:r>
      <w:r>
        <w:t xml:space="preserve"> </w:t>
      </w:r>
      <w:r>
        <w:t xml:space="preserve">that included the original doc number, the pacs.002 might echo that in</w:t>
      </w:r>
      <w:r>
        <w:t xml:space="preserve"> </w:t>
      </w:r>
      <w:r>
        <w:rPr>
          <w:rStyle w:val="VerbatimChar"/>
        </w:rPr>
        <w:t xml:space="preserve">&lt;OrgnlInstrId&gt;</w:t>
      </w:r>
      <w:r>
        <w:t xml:space="preserve">.</w:t>
      </w:r>
    </w:p>
    <w:p>
      <w:pPr>
        <w:pStyle w:val="Compact"/>
        <w:numPr>
          <w:ilvl w:val="1"/>
          <w:numId w:val="1011"/>
        </w:numPr>
      </w:pPr>
      <w:r>
        <w:t xml:space="preserve">We will then update the status of that transaction. For example, if pacs.002 says RJCT (rejected) for a particular instruction (perhaps due to a violation or cancellation), we call the same logic as a reject: mark the document back to pending (like</w:t>
      </w:r>
      <w:r>
        <w:t xml:space="preserve"> </w:t>
      </w:r>
      <w:r>
        <w:rPr>
          <w:rStyle w:val="VerbatimChar"/>
        </w:rPr>
        <w:t xml:space="preserve">S00_TO_E01</w:t>
      </w:r>
      <w:r>
        <w:t xml:space="preserve">). If pacs.002 indicates ACSC (settlement completed) or ACCP (accepted for processing), we might simply log it – in our real-time RTGS, a positive pacs.002 might not be needed because a credit notification (camt.054) will also be sent. But if pacs.002 is being used as a general ACK, an ACCP means “received OK” and could mark the message as delivered.</w:t>
      </w:r>
    </w:p>
    <w:p>
      <w:pPr>
        <w:pStyle w:val="Compact"/>
        <w:numPr>
          <w:ilvl w:val="1"/>
          <w:numId w:val="1011"/>
        </w:numPr>
      </w:pPr>
      <w:r>
        <w:t xml:space="preserve">Essentially, the pacs.002 parser will perform what</w:t>
      </w:r>
      <w:r>
        <w:t xml:space="preserve"> </w:t>
      </w:r>
      <w:r>
        <w:rPr>
          <w:rStyle w:val="VerbatimChar"/>
        </w:rPr>
        <w:t xml:space="preserve">PROCEEDMT198</w:t>
      </w:r>
      <w:r>
        <w:t xml:space="preserve"> </w:t>
      </w:r>
      <w:r>
        <w:t xml:space="preserve">did: depending on code, finalize or reject a document</w:t>
      </w:r>
      <w:hyperlink r:id="rId53">
        <w:r>
          <w:rPr>
            <w:rStyle w:val="Hyperlink"/>
          </w:rPr>
          <w:t xml:space="preserve">[33]</w:t>
        </w:r>
      </w:hyperlink>
      <w:hyperlink r:id="rId25">
        <w:r>
          <w:rPr>
            <w:rStyle w:val="Hyperlink"/>
          </w:rPr>
          <w:t xml:space="preserve">[5]</w:t>
        </w:r>
      </w:hyperlink>
      <w:r>
        <w:t xml:space="preserve">. The mapping of ISO status codes to internal actions will be defined (e.g.,</w:t>
      </w:r>
      <w:r>
        <w:t xml:space="preserve"> </w:t>
      </w:r>
      <w:r>
        <w:rPr>
          <w:rStyle w:val="VerbatimChar"/>
        </w:rPr>
        <w:t xml:space="preserve">ACSP</w:t>
      </w:r>
      <w:r>
        <w:t xml:space="preserve"> </w:t>
      </w:r>
      <w:r>
        <w:t xml:space="preserve">or</w:t>
      </w:r>
      <w:r>
        <w:t xml:space="preserve"> </w:t>
      </w:r>
      <w:r>
        <w:rPr>
          <w:rStyle w:val="VerbatimChar"/>
        </w:rPr>
        <w:t xml:space="preserve">ACSC</w:t>
      </w:r>
      <w:r>
        <w:t xml:space="preserve"> </w:t>
      </w:r>
      <w:r>
        <w:t xml:space="preserve">= finalize doc,</w:t>
      </w:r>
      <w:r>
        <w:t xml:space="preserve"> </w:t>
      </w:r>
      <w:r>
        <w:rPr>
          <w:rStyle w:val="VerbatimChar"/>
        </w:rPr>
        <w:t xml:space="preserve">RJCT</w:t>
      </w:r>
      <w:r>
        <w:t xml:space="preserve"> </w:t>
      </w:r>
      <w:r>
        <w:t xml:space="preserve">= reject and reopen doc, etc.).</w:t>
      </w:r>
    </w:p>
    <w:p>
      <w:pPr>
        <w:numPr>
          <w:ilvl w:val="0"/>
          <w:numId w:val="1007"/>
        </w:numPr>
      </w:pPr>
      <w:r>
        <w:rPr>
          <w:b/>
          <w:bCs/>
        </w:rPr>
        <w:t xml:space="preserve">camt.054 parser:</w:t>
      </w:r>
      <w:r>
        <w:t xml:space="preserve"> </w:t>
      </w:r>
      <w:r>
        <w:t xml:space="preserve">The camt.054 notifications will be straightforward – these messages indicate an entry on an account (either debit or credit). The RTGS likely will generate these rather than receive them (since RTGS is the source of account statements). If participants send camt.054 (unlikely), we can handle it, but more relevant is generating camt.054 for MT900/910 replacement (discussed below in generation).</w:t>
      </w:r>
    </w:p>
    <w:p>
      <w:pPr>
        <w:numPr>
          <w:ilvl w:val="0"/>
          <w:numId w:val="1007"/>
        </w:numPr>
      </w:pPr>
      <w:r>
        <w:t xml:space="preserve">All parsing functions will be centralized and invoked from</w:t>
      </w:r>
      <w:r>
        <w:t xml:space="preserve"> </w:t>
      </w:r>
      <w:r>
        <w:rPr>
          <w:rStyle w:val="VerbatimChar"/>
        </w:rPr>
        <w:t xml:space="preserve">JOB_PROCESS_MESSAGES</w:t>
      </w:r>
      <w:r>
        <w:t xml:space="preserve"> </w:t>
      </w:r>
      <w:r>
        <w:t xml:space="preserve">just like the MT ones were. We will add new CASE branches for ISO types (as already partially done:</w:t>
      </w:r>
      <w:r>
        <w:t xml:space="preserve"> </w:t>
      </w:r>
      <w:r>
        <w:rPr>
          <w:rStyle w:val="VerbatimChar"/>
        </w:rPr>
        <w:t xml:space="preserve">'FIToFICstmrCdtTrf'</w:t>
      </w:r>
      <w:r>
        <w:t xml:space="preserve"> </w:t>
      </w:r>
      <w:r>
        <w:t xml:space="preserve">and</w:t>
      </w:r>
      <w:r>
        <w:t xml:space="preserve"> </w:t>
      </w:r>
      <w:r>
        <w:rPr>
          <w:rStyle w:val="VerbatimChar"/>
        </w:rPr>
        <w:t xml:space="preserve">'FIToFIPmtStsRpt'</w:t>
      </w:r>
      <w:r>
        <w:t xml:space="preserve"> </w:t>
      </w:r>
      <w:r>
        <w:t xml:space="preserve">are handled in the current code</w:t>
      </w:r>
      <w:hyperlink r:id="rId52">
        <w:r>
          <w:rPr>
            <w:rStyle w:val="Hyperlink"/>
          </w:rPr>
          <w:t xml:space="preserve">[32]</w:t>
        </w:r>
      </w:hyperlink>
      <w:r>
        <w:t xml:space="preserve">). We will extend that to handle</w:t>
      </w:r>
      <w:r>
        <w:t xml:space="preserve"> </w:t>
      </w:r>
      <w:r>
        <w:rPr>
          <w:rStyle w:val="VerbatimChar"/>
        </w:rPr>
        <w:t xml:space="preserve">'FICdtTrf'</w:t>
      </w:r>
      <w:r>
        <w:t xml:space="preserve"> </w:t>
      </w:r>
      <w:r>
        <w:t xml:space="preserve">for pacs.009,</w:t>
      </w:r>
      <w:r>
        <w:t xml:space="preserve"> </w:t>
      </w:r>
      <w:r>
        <w:rPr>
          <w:rStyle w:val="VerbatimChar"/>
        </w:rPr>
        <w:t xml:space="preserve">'FIDrctDbt'</w:t>
      </w:r>
      <w:r>
        <w:t xml:space="preserve"> </w:t>
      </w:r>
      <w:r>
        <w:t xml:space="preserve">for pacs.010 (if a direct debit request comes in ISO form),</w:t>
      </w:r>
      <w:r>
        <w:t xml:space="preserve"> </w:t>
      </w:r>
      <w:r>
        <w:rPr>
          <w:rStyle w:val="VerbatimChar"/>
        </w:rPr>
        <w:t xml:space="preserve">'PmtRtr'</w:t>
      </w:r>
      <w:r>
        <w:t xml:space="preserve"> </w:t>
      </w:r>
      <w:r>
        <w:t xml:space="preserve">for pacs.004 (returns), etc., as needed. Each will call the appropriate parse routine to insert or update records.</w:t>
      </w:r>
    </w:p>
    <w:p>
      <w:pPr>
        <w:numPr>
          <w:ilvl w:val="0"/>
          <w:numId w:val="1007"/>
        </w:numPr>
      </w:pPr>
      <w:r>
        <w:rPr>
          <w:b/>
          <w:bCs/>
        </w:rPr>
        <w:t xml:space="preserve">Message Type Routing and Configuration:</w:t>
      </w:r>
      <w:r>
        <w:t xml:space="preserve"> </w:t>
      </w:r>
      <w:r>
        <w:t xml:space="preserve">To make the system flexible, we will use a configuration (table or parameter) to determine whether to use MT or ISO for each message type during the transition period. For example, a table</w:t>
      </w:r>
      <w:r>
        <w:t xml:space="preserve"> </w:t>
      </w:r>
      <w:r>
        <w:rPr>
          <w:rStyle w:val="VerbatimChar"/>
        </w:rPr>
        <w:t xml:space="preserve">MESSAGE_FORMAT_MAP</w:t>
      </w:r>
      <w:r>
        <w:t xml:space="preserve"> </w:t>
      </w:r>
      <w:r>
        <w:t xml:space="preserve">with columns (CLASS_OP, PREFERRED_FORMAT) where format can be 'MT' or 'ISO'. The</w:t>
      </w:r>
      <w:r>
        <w:t xml:space="preserve"> </w:t>
      </w:r>
      <w:r>
        <w:rPr>
          <w:rStyle w:val="VerbatimChar"/>
        </w:rPr>
        <w:t xml:space="preserve">JOB_SEND_MESSAGES</w:t>
      </w:r>
      <w:r>
        <w:t xml:space="preserve"> </w:t>
      </w:r>
      <w:r>
        <w:t xml:space="preserve">procedure can check this before deciding which generation function to call. In the long run, all will be ISO, but this helps during rollout and if certain messages (like MT198 for some legacy reason) still need support. The</w:t>
      </w:r>
      <w:r>
        <w:t xml:space="preserve"> </w:t>
      </w:r>
      <w:r>
        <w:rPr>
          <w:rStyle w:val="VerbatimChar"/>
        </w:rPr>
        <w:t xml:space="preserve">OPERATION_AVAILABLE('BULK')</w:t>
      </w:r>
      <w:r>
        <w:t xml:space="preserve"> </w:t>
      </w:r>
      <w:r>
        <w:t xml:space="preserve">flag used in code suggests a feature toggle for bulk (ISO) processing</w:t>
      </w:r>
      <w:hyperlink r:id="rId78">
        <w:r>
          <w:rPr>
            <w:rStyle w:val="Hyperlink"/>
          </w:rPr>
          <w:t xml:space="preserve">[58]</w:t>
        </w:r>
      </w:hyperlink>
      <w:r>
        <w:t xml:space="preserve"> </w:t>
      </w:r>
      <w:r>
        <w:t xml:space="preserve">– likely this is set by the system when the ISO channels are active. We will expand on that concept for each message category.</w:t>
      </w:r>
    </w:p>
    <w:p>
      <w:pPr>
        <w:numPr>
          <w:ilvl w:val="0"/>
          <w:numId w:val="1007"/>
        </w:numPr>
      </w:pPr>
      <w:r>
        <w:rPr>
          <w:b/>
          <w:bCs/>
        </w:rPr>
        <w:t xml:space="preserve">Preserving Business Logic:</w:t>
      </w:r>
      <w:r>
        <w:t xml:space="preserve"> </w:t>
      </w:r>
      <w:r>
        <w:t xml:space="preserve">Importantly, all existing business validations, workflow steps, and database transactions remain the same. We are only changing how the external message is formed or interpreted. For instance, when a payment is initiated internally, it still goes through the same approval steps (E01 -&gt; S00 statuses, etc.). The only difference is that once it’s ready to send, we produce an XML pacs.008 instead of an MT103. Similarly, when an incoming message arrives, we still create a</w:t>
      </w:r>
      <w:r>
        <w:t xml:space="preserve"> </w:t>
      </w:r>
      <w:r>
        <w:rPr>
          <w:rStyle w:val="VerbatimChar"/>
        </w:rPr>
        <w:t xml:space="preserve">DOCUMENTS</w:t>
      </w:r>
      <w:r>
        <w:t xml:space="preserve"> </w:t>
      </w:r>
      <w:r>
        <w:t xml:space="preserve">entry or update a status – we just get the data from XML instead of an MT text. This approach minimizes regression risk.</w:t>
      </w:r>
    </w:p>
    <w:p>
      <w:pPr>
        <w:numPr>
          <w:ilvl w:val="0"/>
          <w:numId w:val="1007"/>
        </w:numPr>
      </w:pPr>
      <w:r>
        <w:rPr>
          <w:b/>
          <w:bCs/>
        </w:rPr>
        <w:t xml:space="preserve">Notifications (MT900/910 to camt.054):</w:t>
      </w:r>
      <w:r>
        <w:t xml:space="preserve"> </w:t>
      </w:r>
      <w:r>
        <w:t xml:space="preserve">In the MT world, after a payment is settled, the RTGS would send an MT900 to the payer and an MT910 to the payee. In the ISO world, the system will send camt.054 messages. We plan to generate camt.054 for each relevant account entry:</w:t>
      </w:r>
    </w:p>
    <w:p>
      <w:pPr>
        <w:pStyle w:val="Compact"/>
        <w:numPr>
          <w:ilvl w:val="0"/>
          <w:numId w:val="1007"/>
        </w:numPr>
      </w:pPr>
      <w:r>
        <w:t xml:space="preserve">For a settled payment, generate a camt.054 Debit Notification to the sending bank and a camt.054 Credit Notification to the receiving bank. The</w:t>
      </w:r>
      <w:r>
        <w:t xml:space="preserve"> </w:t>
      </w:r>
      <w:r>
        <w:rPr>
          <w:rStyle w:val="VerbatimChar"/>
        </w:rPr>
        <w:t xml:space="preserve">camt.054</w:t>
      </w:r>
      <w:r>
        <w:t xml:space="preserve"> </w:t>
      </w:r>
      <w:r>
        <w:t xml:space="preserve">Bank-to-Customer Debit/Credit Notification can carry multiple entries, but in RTGS it will typically have one entry. We will populate it with details of the transaction (amount, currency, sender/receiver info possibly in the remittance section). The RTGS Annex F indicates that if a transaction is successfully posted, the notification to participants is camt.054, whereas if it’s rejected, it’s pacs.002</w:t>
      </w:r>
      <w:hyperlink r:id="rId23">
        <w:r>
          <w:rPr>
            <w:rStyle w:val="Hyperlink"/>
          </w:rPr>
          <w:t xml:space="preserve">[3]</w:t>
        </w:r>
      </w:hyperlink>
      <w:r>
        <w:t xml:space="preserve">. So our system will follow that:</w:t>
      </w:r>
      <w:r>
        <w:t xml:space="preserve"> </w:t>
      </w:r>
      <w:r>
        <w:rPr>
          <w:i/>
          <w:iCs/>
        </w:rPr>
        <w:t xml:space="preserve">positive confirmation via camt.054, negative via pacs.002</w:t>
      </w:r>
      <w:r>
        <w:t xml:space="preserve">.</w:t>
      </w:r>
    </w:p>
    <w:p>
      <w:pPr>
        <w:pStyle w:val="Compact"/>
        <w:numPr>
          <w:ilvl w:val="0"/>
          <w:numId w:val="1007"/>
        </w:numPr>
      </w:pPr>
      <w:r>
        <w:t xml:space="preserve">Implementation: After a transaction is settled (e.g. in</w:t>
      </w:r>
      <w:r>
        <w:t xml:space="preserve"> </w:t>
      </w:r>
      <w:r>
        <w:rPr>
          <w:rStyle w:val="VerbatimChar"/>
        </w:rPr>
        <w:t xml:space="preserve">FIN_DOC</w:t>
      </w:r>
      <w:r>
        <w:t xml:space="preserve"> </w:t>
      </w:r>
      <w:r>
        <w:t xml:space="preserve">or a similar finalization point), we call a generator for camt.054. We may bundle multiple notifications in one message if the participant wants a batched report, but since the system likely sends in real-time, we will generate one camt.054 per event (similar to how MT900/910 were individual messages). We’ll have a function like</w:t>
      </w:r>
      <w:r>
        <w:t xml:space="preserve"> </w:t>
      </w:r>
      <w:r>
        <w:rPr>
          <w:rStyle w:val="VerbatimChar"/>
        </w:rPr>
        <w:t xml:space="preserve">generate_camt054(account_no, doc_id, credit_or_debit)</w:t>
      </w:r>
      <w:r>
        <w:t xml:space="preserve"> </w:t>
      </w:r>
      <w:r>
        <w:t xml:space="preserve">to create the XML. It will use the pacs.008/009 data to fill in fields like amount, currency, booking time, and reference to the original payment (camt.054 has references to original instruction IDs in its structured data).</w:t>
      </w:r>
    </w:p>
    <w:p>
      <w:pPr>
        <w:numPr>
          <w:ilvl w:val="0"/>
          <w:numId w:val="1007"/>
        </w:numPr>
      </w:pPr>
      <w:r>
        <w:t xml:space="preserve">The</w:t>
      </w:r>
      <w:r>
        <w:t xml:space="preserve"> </w:t>
      </w:r>
      <w:r>
        <w:rPr>
          <w:rStyle w:val="VerbatimChar"/>
        </w:rPr>
        <w:t xml:space="preserve">JOB_SEND_BULK_MESSAGE</w:t>
      </w:r>
      <w:r>
        <w:t xml:space="preserve"> </w:t>
      </w:r>
      <w:r>
        <w:t xml:space="preserve">mechanism can be repurposed or a new job made for sending notifications. Possibly, we treat each camt.054 similarly to bulk messages (since they are XML). We could insert them into the same send queue (</w:t>
      </w:r>
      <w:r>
        <w:rPr>
          <w:rStyle w:val="VerbatimChar"/>
        </w:rPr>
        <w:t xml:space="preserve">RKC_SEND_H/E</w:t>
      </w:r>
      <w:r>
        <w:t xml:space="preserve"> </w:t>
      </w:r>
      <w:r>
        <w:t xml:space="preserve">or a separate</w:t>
      </w:r>
      <w:r>
        <w:t xml:space="preserve"> </w:t>
      </w:r>
      <w:r>
        <w:rPr>
          <w:rStyle w:val="VerbatimChar"/>
        </w:rPr>
        <w:t xml:space="preserve">NOTIF_SEND</w:t>
      </w:r>
      <w:r>
        <w:t xml:space="preserve"> </w:t>
      </w:r>
      <w:r>
        <w:t xml:space="preserve">table) and have a job pick them and send. For simplicity, we might extend</w:t>
      </w:r>
      <w:r>
        <w:t xml:space="preserve"> </w:t>
      </w:r>
      <w:r>
        <w:rPr>
          <w:rStyle w:val="VerbatimChar"/>
        </w:rPr>
        <w:t xml:space="preserve">RKC_SEND_H</w:t>
      </w:r>
      <w:r>
        <w:t xml:space="preserve"> </w:t>
      </w:r>
      <w:r>
        <w:t xml:space="preserve">to include different message types or have a flag.</w:t>
      </w:r>
    </w:p>
    <w:p>
      <w:pPr>
        <w:numPr>
          <w:ilvl w:val="0"/>
          <w:numId w:val="1007"/>
        </w:numPr>
      </w:pPr>
      <w:r>
        <w:rPr>
          <w:b/>
          <w:bCs/>
        </w:rPr>
        <w:t xml:space="preserve">External Web Service Integration:</w:t>
      </w:r>
      <w:r>
        <w:t xml:space="preserve"> </w:t>
      </w:r>
      <w:r>
        <w:t xml:space="preserve">The current system uses a web service (</w:t>
      </w:r>
      <w:r>
        <w:rPr>
          <w:rStyle w:val="VerbatimChar"/>
        </w:rPr>
        <w:t xml:space="preserve">RTGS_SENDER</w:t>
      </w:r>
      <w:r>
        <w:t xml:space="preserve"> </w:t>
      </w:r>
      <w:r>
        <w:t xml:space="preserve">service with methods</w:t>
      </w:r>
      <w:r>
        <w:t xml:space="preserve"> </w:t>
      </w:r>
      <w:r>
        <w:rPr>
          <w:rStyle w:val="VerbatimChar"/>
        </w:rPr>
        <w:t xml:space="preserve">sendMT</w:t>
      </w:r>
      <w:r>
        <w:t xml:space="preserve"> </w:t>
      </w:r>
      <w:r>
        <w:t xml:space="preserve">and</w:t>
      </w:r>
      <w:r>
        <w:t xml:space="preserve"> </w:t>
      </w:r>
      <w:r>
        <w:rPr>
          <w:rStyle w:val="VerbatimChar"/>
        </w:rPr>
        <w:t xml:space="preserve">sendBulk</w:t>
      </w:r>
      <w:r>
        <w:t xml:space="preserve">) to actually transmit messages to the network</w:t>
      </w:r>
      <w:hyperlink r:id="rId43">
        <w:r>
          <w:rPr>
            <w:rStyle w:val="Hyperlink"/>
          </w:rPr>
          <w:t xml:space="preserve">[23]</w:t>
        </w:r>
      </w:hyperlink>
      <w:hyperlink r:id="rId31">
        <w:r>
          <w:rPr>
            <w:rStyle w:val="Hyperlink"/>
          </w:rPr>
          <w:t xml:space="preserve">[64]</w:t>
        </w:r>
      </w:hyperlink>
      <w:r>
        <w:t xml:space="preserve">. This likely connects to the SWIFT interface or the national network. In the new system, the web service will need to handle XML messages. We might add new methods (e.g.</w:t>
      </w:r>
      <w:r>
        <w:t xml:space="preserve"> </w:t>
      </w:r>
      <w:r>
        <w:rPr>
          <w:rStyle w:val="VerbatimChar"/>
        </w:rPr>
        <w:t xml:space="preserve">sendPacs</w:t>
      </w:r>
      <w:r>
        <w:t xml:space="preserve"> </w:t>
      </w:r>
      <w:r>
        <w:t xml:space="preserve">or general</w:t>
      </w:r>
      <w:r>
        <w:t xml:space="preserve"> </w:t>
      </w:r>
      <w:r>
        <w:rPr>
          <w:rStyle w:val="VerbatimChar"/>
        </w:rPr>
        <w:t xml:space="preserve">sendMessage</w:t>
      </w:r>
      <w:r>
        <w:t xml:space="preserve">) that can accept an XML string. The good news is that the existing PL/SQL can already send large CLOBs via the web service package. We will test sending the XML through the same channel used by</w:t>
      </w:r>
      <w:r>
        <w:t xml:space="preserve"> </w:t>
      </w:r>
      <w:r>
        <w:rPr>
          <w:rStyle w:val="VerbatimChar"/>
        </w:rPr>
        <w:t xml:space="preserve">sendBulk</w:t>
      </w:r>
      <w:r>
        <w:t xml:space="preserve">. If the network expects a file, we might still write it to a file location and have an interface pick it up (the code’s</w:t>
      </w:r>
      <w:r>
        <w:t xml:space="preserve"> </w:t>
      </w:r>
      <w:r>
        <w:rPr>
          <w:rStyle w:val="VerbatimChar"/>
        </w:rPr>
        <w:t xml:space="preserve">MT_MESSAGE_FILE</w:t>
      </w:r>
      <w:r>
        <w:t xml:space="preserve"> </w:t>
      </w:r>
      <w:r>
        <w:t xml:space="preserve">suggests that option for contingency). Overall, minimal change is needed here aside from ensuring the endpoint on the receiving side knows how to process the ISO XML. Since Montran/NBG spec is for ISO messages, the network should be ready for them.</w:t>
      </w:r>
    </w:p>
    <w:p>
      <w:pPr>
        <w:pStyle w:val="FirstParagraph"/>
      </w:pPr>
      <w:r>
        <w:t xml:space="preserve">In summary, the new architecture will introduce an</w:t>
      </w:r>
      <w:r>
        <w:t xml:space="preserve"> </w:t>
      </w:r>
      <w:r>
        <w:rPr>
          <w:rStyle w:val="VerbatimChar"/>
          <w:b/>
          <w:bCs/>
        </w:rPr>
        <w:t xml:space="preserve">ISO 20022 message factory</w:t>
      </w:r>
      <w:r>
        <w:t xml:space="preserve"> </w:t>
      </w:r>
      <w:r>
        <w:t xml:space="preserve">and an</w:t>
      </w:r>
      <w:r>
        <w:t xml:space="preserve"> </w:t>
      </w:r>
      <w:r>
        <w:rPr>
          <w:rStyle w:val="VerbatimChar"/>
          <w:b/>
          <w:bCs/>
        </w:rPr>
        <w:t xml:space="preserve">ISO 20022 message parser</w:t>
      </w:r>
      <w:r>
        <w:t xml:space="preserve"> </w:t>
      </w:r>
      <w:r>
        <w:t xml:space="preserve">inside the Oracle 10g environment:</w:t>
      </w:r>
      <w:r>
        <w:t xml:space="preserve"> </w:t>
      </w:r>
      <w:r>
        <w:t xml:space="preserve">- The</w:t>
      </w:r>
      <w:r>
        <w:t xml:space="preserve"> </w:t>
      </w:r>
      <w:r>
        <w:rPr>
          <w:i/>
          <w:iCs/>
        </w:rPr>
        <w:t xml:space="preserve">factory</w:t>
      </w:r>
      <w:r>
        <w:t xml:space="preserve"> </w:t>
      </w:r>
      <w:r>
        <w:t xml:space="preserve">produces pacs.008, pacs.009, pacs.002, camt.054, etc., from internal data, using template-driven PL/SQL (ensuring reuse of common XML fragments).</w:t>
      </w:r>
      <w:r>
        <w:t xml:space="preserve"> </w:t>
      </w:r>
      <w:r>
        <w:t xml:space="preserve">- The</w:t>
      </w:r>
      <w:r>
        <w:t xml:space="preserve"> </w:t>
      </w:r>
      <w:r>
        <w:rPr>
          <w:i/>
          <w:iCs/>
        </w:rPr>
        <w:t xml:space="preserve">parser</w:t>
      </w:r>
      <w:r>
        <w:t xml:space="preserve"> </w:t>
      </w:r>
      <w:r>
        <w:t xml:space="preserve">ingests those XML formats and calls existing logic to record the transactions or outcomes.</w:t>
      </w:r>
    </w:p>
    <w:p>
      <w:pPr>
        <w:pStyle w:val="BodyText"/>
      </w:pPr>
      <w:r>
        <w:t xml:space="preserve">These components are integrated into the existing job control (so the same scheduling and status tracking applies). The system will be configurable, allowing a staged switch from MT to ISO per message type. By centralizing the XML creation/parsing, any changes to format (like new schema versions or additional optional fields) can be done in one place rather than scattered through the code.</w:t>
      </w:r>
    </w:p>
    <w:bookmarkEnd w:id="84"/>
    <w:bookmarkStart w:id="101" w:name="X99319c2a101fb9d5cb380bec5e8253fc13d6826"/>
    <w:p>
      <w:pPr>
        <w:pStyle w:val="Heading2"/>
      </w:pPr>
      <w:r>
        <w:t xml:space="preserve">4. Reusable Code Patterns for ISO 20022 Messages</w:t>
      </w:r>
    </w:p>
    <w:p>
      <w:pPr>
        <w:pStyle w:val="FirstParagraph"/>
      </w:pPr>
      <w:r>
        <w:t xml:space="preserve">To implement the above, here are some reusable PL/SQL patterns and templates for building ISO 20022 messages in Oracle 10g. The goal is to illustrate how each main message type can be constructed from the database, in a maintainable way:</w:t>
      </w:r>
    </w:p>
    <w:bookmarkStart w:id="91" w:name="Xcd979b0be260a79ee4da17c27dc600db4289a6e"/>
    <w:p>
      <w:pPr>
        <w:pStyle w:val="Heading3"/>
      </w:pPr>
      <w:r>
        <w:t xml:space="preserve">Pacs.008 – FI To FI Customer Credit Transfer (Equivalent of MT103)</w:t>
      </w:r>
    </w:p>
    <w:p>
      <w:pPr>
        <w:pStyle w:val="FirstParagraph"/>
      </w:pPr>
      <w:r>
        <w:t xml:space="preserve">A pacs.008 message consists of a Group Header and one or more Credit Transfer Transaction Information blocks. Below is a pseudo-code (simplified) for generating a pacs.008 XML for a batch of one or more customer payments. This could be a function</w:t>
      </w:r>
      <w:r>
        <w:t xml:space="preserve"> </w:t>
      </w:r>
      <w:r>
        <w:rPr>
          <w:rStyle w:val="VerbatimChar"/>
        </w:rPr>
        <w:t xml:space="preserve">generate_pacs008_batch(p_batch_id NUMBER) RETURN CLOB</w:t>
      </w:r>
      <w:r>
        <w:t xml:space="preserve">:</w:t>
      </w:r>
    </w:p>
    <w:p>
      <w:pPr>
        <w:pStyle w:val="SourceCode"/>
      </w:pPr>
      <w:r>
        <w:rPr>
          <w:rStyle w:val="VerbatimChar"/>
        </w:rPr>
        <w:t xml:space="preserve">FUNCTION generate_pacs008_batch(p_send_no NUMBER) RETURN CLOB IS</w:t>
      </w:r>
      <w:r>
        <w:br/>
      </w:r>
      <w:r>
        <w:rPr>
          <w:rStyle w:val="VerbatimChar"/>
        </w:rPr>
        <w:t xml:space="preserve">    v_xml XMLType;</w:t>
      </w:r>
      <w:r>
        <w:br/>
      </w:r>
      <w:r>
        <w:rPr>
          <w:rStyle w:val="VerbatimChar"/>
        </w:rPr>
        <w:t xml:space="preserve">    -- Variables for Group Header</w:t>
      </w:r>
      <w:r>
        <w:br/>
      </w:r>
      <w:r>
        <w:rPr>
          <w:rStyle w:val="VerbatimChar"/>
        </w:rPr>
        <w:t xml:space="preserve">    msgId        VARCHAR2(35);</w:t>
      </w:r>
      <w:r>
        <w:br/>
      </w:r>
      <w:r>
        <w:rPr>
          <w:rStyle w:val="VerbatimChar"/>
        </w:rPr>
        <w:t xml:space="preserve">    createDt     VARCHAR2(25);</w:t>
      </w:r>
      <w:r>
        <w:br/>
      </w:r>
      <w:r>
        <w:rPr>
          <w:rStyle w:val="VerbatimChar"/>
        </w:rPr>
        <w:t xml:space="preserve">    nbOfTxs      NUMBER;</w:t>
      </w:r>
      <w:r>
        <w:br/>
      </w:r>
      <w:r>
        <w:rPr>
          <w:rStyle w:val="VerbatimChar"/>
        </w:rPr>
        <w:t xml:space="preserve">    totalAmt     NUMBER(18,2);</w:t>
      </w:r>
      <w:r>
        <w:br/>
      </w:r>
      <w:r>
        <w:rPr>
          <w:rStyle w:val="VerbatimChar"/>
        </w:rPr>
        <w:t xml:space="preserve">    sttlmDt      DATE;</w:t>
      </w:r>
      <w:r>
        <w:br/>
      </w:r>
      <w:r>
        <w:rPr>
          <w:rStyle w:val="VerbatimChar"/>
        </w:rPr>
        <w:t xml:space="preserve">    instgBIC     VARCHAR2(11);</w:t>
      </w:r>
      <w:r>
        <w:br/>
      </w:r>
      <w:r>
        <w:rPr>
          <w:rStyle w:val="VerbatimChar"/>
        </w:rPr>
        <w:t xml:space="preserve">    -- Cursor to fetch all transactions in the batch (join of header and entries)</w:t>
      </w:r>
      <w:r>
        <w:br/>
      </w:r>
      <w:r>
        <w:rPr>
          <w:rStyle w:val="VerbatimChar"/>
        </w:rPr>
        <w:t xml:space="preserve">    CURSOR c_txn IS </w:t>
      </w:r>
      <w:r>
        <w:br/>
      </w:r>
      <w:r>
        <w:rPr>
          <w:rStyle w:val="VerbatimChar"/>
        </w:rPr>
        <w:t xml:space="preserve">       SELECT d.no AS doc_no, d.amount_cur_1 AS amount, </w:t>
      </w:r>
      <w:r>
        <w:br/>
      </w:r>
      <w:r>
        <w:rPr>
          <w:rStyle w:val="VerbatimChar"/>
        </w:rPr>
        <w:t xml:space="preserve">              vb.get_currency_code(d.currency_no_1) AS ccy,</w:t>
      </w:r>
      <w:r>
        <w:br/>
      </w:r>
      <w:r>
        <w:rPr>
          <w:rStyle w:val="VerbatimChar"/>
        </w:rPr>
        <w:t xml:space="preserve">              d.payment_purpose AS purpose, d.remarks AS remarks,</w:t>
      </w:r>
      <w:r>
        <w:br/>
      </w:r>
      <w:r>
        <w:rPr>
          <w:rStyle w:val="VerbatimChar"/>
        </w:rPr>
        <w:t xml:space="preserve">              iban.get_iban(d.debit_acc_id,0) AS debtor_iban,</w:t>
      </w:r>
      <w:r>
        <w:br/>
      </w:r>
      <w:r>
        <w:rPr>
          <w:rStyle w:val="VerbatimChar"/>
        </w:rPr>
        <w:t xml:space="preserve">              iban.get_iban(d.credit_acc_id,0) AS creditor_iban,</w:t>
      </w:r>
      <w:r>
        <w:br/>
      </w:r>
      <w:r>
        <w:rPr>
          <w:rStyle w:val="VerbatimChar"/>
        </w:rPr>
        <w:t xml:space="preserve">              bs_sender.swift_code AS debtor_bic,</w:t>
      </w:r>
      <w:r>
        <w:br/>
      </w:r>
      <w:r>
        <w:rPr>
          <w:rStyle w:val="VerbatimChar"/>
        </w:rPr>
        <w:t xml:space="preserve">              bs_rec.swift_code AS creditor_bic,</w:t>
      </w:r>
      <w:r>
        <w:br/>
      </w:r>
      <w:r>
        <w:rPr>
          <w:rStyle w:val="VerbatimChar"/>
        </w:rPr>
        <w:t xml:space="preserve">              cust_send.name_short AS debtor_name,</w:t>
      </w:r>
      <w:r>
        <w:br/>
      </w:r>
      <w:r>
        <w:rPr>
          <w:rStyle w:val="VerbatimChar"/>
        </w:rPr>
        <w:t xml:space="preserve">              cust_rec.name_short AS creditor_name,</w:t>
      </w:r>
      <w:r>
        <w:br/>
      </w:r>
      <w:r>
        <w:rPr>
          <w:rStyle w:val="VerbatimChar"/>
        </w:rPr>
        <w:t xml:space="preserve">              d.id AS end_to_end_id, d.cbc AS category</w:t>
      </w:r>
      <w:r>
        <w:br/>
      </w:r>
      <w:r>
        <w:rPr>
          <w:rStyle w:val="VerbatimChar"/>
        </w:rPr>
        <w:t xml:space="preserve">       FROM documents d</w:t>
      </w:r>
      <w:r>
        <w:br/>
      </w:r>
      <w:r>
        <w:rPr>
          <w:rStyle w:val="VerbatimChar"/>
        </w:rPr>
        <w:t xml:space="preserve">       JOIN RKC_SEND_E e ON e.doc_no = d.no</w:t>
      </w:r>
      <w:r>
        <w:br/>
      </w:r>
      <w:r>
        <w:rPr>
          <w:rStyle w:val="VerbatimChar"/>
        </w:rPr>
        <w:t xml:space="preserve">       JOIN bnkseek bs_sender ON bs_sender.newnum = d.mfo_rem  -- debtor bank info</w:t>
      </w:r>
      <w:r>
        <w:br/>
      </w:r>
      <w:r>
        <w:rPr>
          <w:rStyle w:val="VerbatimChar"/>
        </w:rPr>
        <w:t xml:space="preserve">       JOIN bnkseek bs_rec    ON bs_rec.newnum    = d.mfo_rec  -- creditor bank info</w:t>
      </w:r>
      <w:r>
        <w:br/>
      </w:r>
      <w:r>
        <w:rPr>
          <w:rStyle w:val="VerbatimChar"/>
        </w:rPr>
        <w:t xml:space="preserve">       JOIN customers cust_send ON cust_send.no = (SELECT customer_no FROM accounts_main WHERE id = d.debit_acc_id)</w:t>
      </w:r>
      <w:r>
        <w:br/>
      </w:r>
      <w:r>
        <w:rPr>
          <w:rStyle w:val="VerbatimChar"/>
        </w:rPr>
        <w:t xml:space="preserve">       JOIN customers cust_rec  ON cust_rec.no  = (SELECT customer_no FROM accounts_main WHERE id = d.credit_acc_id)</w:t>
      </w:r>
      <w:r>
        <w:br/>
      </w:r>
      <w:r>
        <w:rPr>
          <w:rStyle w:val="VerbatimChar"/>
        </w:rPr>
        <w:t xml:space="preserve">       WHERE e.send_no = p_send_no</w:t>
      </w:r>
      <w:r>
        <w:br/>
      </w:r>
      <w:r>
        <w:rPr>
          <w:rStyle w:val="VerbatimChar"/>
        </w:rPr>
        <w:t xml:space="preserve">       ORDER BY e.priv_no;</w:t>
      </w:r>
      <w:r>
        <w:br/>
      </w:r>
      <w:r>
        <w:rPr>
          <w:rStyle w:val="VerbatimChar"/>
        </w:rPr>
        <w:t xml:space="preserve">BEGIN</w:t>
      </w:r>
      <w:r>
        <w:br/>
      </w:r>
      <w:r>
        <w:rPr>
          <w:rStyle w:val="VerbatimChar"/>
        </w:rPr>
        <w:t xml:space="preserve">    -- Prepare Group Header info</w:t>
      </w:r>
      <w:r>
        <w:br/>
      </w:r>
      <w:r>
        <w:rPr>
          <w:rStyle w:val="VerbatimChar"/>
        </w:rPr>
        <w:t xml:space="preserve">    msgId    := TO_CHAR(p_send_no);  -- using batch number as MsgId (could add date/time for uniqueness)</w:t>
      </w:r>
      <w:r>
        <w:br/>
      </w:r>
      <w:r>
        <w:rPr>
          <w:rStyle w:val="VerbatimChar"/>
        </w:rPr>
        <w:t xml:space="preserve">    createDt := TO_CHAR(SYSDATE, 'YYYY-MM-DD"T"HH24:MI:SS'); </w:t>
      </w:r>
      <w:r>
        <w:br/>
      </w:r>
      <w:r>
        <w:rPr>
          <w:rStyle w:val="VerbatimChar"/>
        </w:rPr>
        <w:t xml:space="preserve">    SELECT COUNT(*), SUM(d.amount_cur_1), MIN(h.created)</w:t>
      </w:r>
      <w:r>
        <w:br/>
      </w:r>
      <w:r>
        <w:rPr>
          <w:rStyle w:val="VerbatimChar"/>
        </w:rPr>
        <w:t xml:space="preserve">      INTO nbOfTxs, totalAmt, sttlmDt</w:t>
      </w:r>
      <w:r>
        <w:br/>
      </w:r>
      <w:r>
        <w:rPr>
          <w:rStyle w:val="VerbatimChar"/>
        </w:rPr>
        <w:t xml:space="preserve">      FROM RKC_SEND_E e JOIN documents d ON d.no = e.doc_no</w:t>
      </w:r>
      <w:r>
        <w:br/>
      </w:r>
      <w:r>
        <w:rPr>
          <w:rStyle w:val="VerbatimChar"/>
        </w:rPr>
        <w:t xml:space="preserve">           JOIN RKC_SEND_H h ON h.send_no = e.send_no</w:t>
      </w:r>
      <w:r>
        <w:br/>
      </w:r>
      <w:r>
        <w:rPr>
          <w:rStyle w:val="VerbatimChar"/>
        </w:rPr>
        <w:t xml:space="preserve">      WHERE e.send_no = p_send_no;</w:t>
      </w:r>
      <w:r>
        <w:br/>
      </w:r>
      <w:r>
        <w:rPr>
          <w:rStyle w:val="VerbatimChar"/>
        </w:rPr>
        <w:t xml:space="preserve">    instgBIC := '&lt;YourBankBIC&gt;';  -- could be configured or from participants table.</w:t>
      </w:r>
      <w:r>
        <w:br/>
      </w:r>
      <w:r>
        <w:br/>
      </w:r>
      <w:r>
        <w:rPr>
          <w:rStyle w:val="VerbatimChar"/>
        </w:rPr>
        <w:t xml:space="preserve">    -- Build the XML Group Header using XMLType</w:t>
      </w:r>
      <w:r>
        <w:br/>
      </w:r>
      <w:r>
        <w:rPr>
          <w:rStyle w:val="VerbatimChar"/>
        </w:rPr>
        <w:t xml:space="preserve">    v_xml := XMLELEMENT("Document", XMLAttributes('urn:iso:std:iso:20022:tech:xsd:pacs.008.001.08' as "xmlns",</w:t>
      </w:r>
      <w:r>
        <w:br/>
      </w:r>
      <w:r>
        <w:rPr>
          <w:rStyle w:val="VerbatimChar"/>
        </w:rPr>
        <w:t xml:space="preserve">                                                 'http://www.w3.org/2001/XMLSchema-instance' as "xmlns:xsi"),</w:t>
      </w:r>
      <w:r>
        <w:br/>
      </w:r>
      <w:r>
        <w:rPr>
          <w:rStyle w:val="VerbatimChar"/>
        </w:rPr>
        <w:t xml:space="preserve">              XMLELEMENT("FIToFICstmrCdtTrf",</w:t>
      </w:r>
      <w:r>
        <w:br/>
      </w:r>
      <w:r>
        <w:rPr>
          <w:rStyle w:val="VerbatimChar"/>
        </w:rPr>
        <w:t xml:space="preserve">                XMLELEMENT("GrpHdr",</w:t>
      </w:r>
      <w:r>
        <w:br/>
      </w:r>
      <w:r>
        <w:rPr>
          <w:rStyle w:val="VerbatimChar"/>
        </w:rPr>
        <w:t xml:space="preserve">                  XMLELEMENT("MsgId", msgId),</w:t>
      </w:r>
      <w:r>
        <w:br/>
      </w:r>
      <w:r>
        <w:rPr>
          <w:rStyle w:val="VerbatimChar"/>
        </w:rPr>
        <w:t xml:space="preserve">                  XMLELEMENT("CreDtTm", createDt),</w:t>
      </w:r>
      <w:r>
        <w:br/>
      </w:r>
      <w:r>
        <w:rPr>
          <w:rStyle w:val="VerbatimChar"/>
        </w:rPr>
        <w:t xml:space="preserve">                  XMLELEMENT("NbOfTxs", nbOfTxs),</w:t>
      </w:r>
      <w:r>
        <w:br/>
      </w:r>
      <w:r>
        <w:rPr>
          <w:rStyle w:val="VerbatimChar"/>
        </w:rPr>
        <w:t xml:space="preserve">                  XMLELEMENT("TtlIntrBkSttlmAmt", XMLAttributes('GEL' as "Ccy"), </w:t>
      </w:r>
      <w:r>
        <w:br/>
      </w:r>
      <w:r>
        <w:rPr>
          <w:rStyle w:val="VerbatimChar"/>
        </w:rPr>
        <w:t xml:space="preserve">                             TO_CHAR(totalAmt, 'FM9999999990.00')),  -- currency hardcoded to GEL here</w:t>
      </w:r>
      <w:r>
        <w:br/>
      </w:r>
      <w:r>
        <w:rPr>
          <w:rStyle w:val="VerbatimChar"/>
        </w:rPr>
        <w:t xml:space="preserve">                  XMLELEMENT("IntrBkSttlmDt", TO_CHAR(sttlmDt, 'YYYY-MM-DD')),</w:t>
      </w:r>
      <w:r>
        <w:br/>
      </w:r>
      <w:r>
        <w:rPr>
          <w:rStyle w:val="VerbatimChar"/>
        </w:rPr>
        <w:t xml:space="preserve">                  XMLELEMENT("SttlmInf",</w:t>
      </w:r>
      <w:r>
        <w:br/>
      </w:r>
      <w:r>
        <w:rPr>
          <w:rStyle w:val="VerbatimChar"/>
        </w:rPr>
        <w:t xml:space="preserve">                    XMLELEMENT("SttlmMtd", 'CLRG'),</w:t>
      </w:r>
      <w:r>
        <w:br/>
      </w:r>
      <w:r>
        <w:rPr>
          <w:rStyle w:val="VerbatimChar"/>
        </w:rPr>
        <w:t xml:space="preserve">                    XMLELEMENT("ClrSys", XMLELEMENT("Prtry", 'ST2'))  -- Proprietary code for system (ST2)</w:t>
      </w:r>
      <w:r>
        <w:br/>
      </w:r>
      <w:r>
        <w:rPr>
          <w:rStyle w:val="VerbatimChar"/>
        </w:rPr>
        <w:t xml:space="preserve">                  ),</w:t>
      </w:r>
      <w:r>
        <w:br/>
      </w:r>
      <w:r>
        <w:rPr>
          <w:rStyle w:val="VerbatimChar"/>
        </w:rPr>
        <w:t xml:space="preserve">                  XMLELEMENT("InstgAgt",</w:t>
      </w:r>
      <w:r>
        <w:br/>
      </w:r>
      <w:r>
        <w:rPr>
          <w:rStyle w:val="VerbatimChar"/>
        </w:rPr>
        <w:t xml:space="preserve">                    XMLELEMENT("FinInstnId", XMLELEMENT("BIC", instgBIC))</w:t>
      </w:r>
      <w:r>
        <w:br/>
      </w:r>
      <w:r>
        <w:rPr>
          <w:rStyle w:val="VerbatimChar"/>
        </w:rPr>
        <w:t xml:space="preserve">                  ),</w:t>
      </w:r>
      <w:r>
        <w:br/>
      </w:r>
      <w:r>
        <w:rPr>
          <w:rStyle w:val="VerbatimChar"/>
        </w:rPr>
        <w:t xml:space="preserve">                  XMLELEMENT("InstdAgt",</w:t>
      </w:r>
      <w:r>
        <w:br/>
      </w:r>
      <w:r>
        <w:rPr>
          <w:rStyle w:val="VerbatimChar"/>
        </w:rPr>
        <w:t xml:space="preserve">                    XMLELEMENT("FinInstnId", XMLELEMENT("BIC", 'DESTBICXXXX'))  -- placeholder, or omit if not needed</w:t>
      </w:r>
      <w:r>
        <w:br/>
      </w:r>
      <w:r>
        <w:rPr>
          <w:rStyle w:val="VerbatimChar"/>
        </w:rPr>
        <w:t xml:space="preserve">                  )</w:t>
      </w:r>
      <w:r>
        <w:br/>
      </w:r>
      <w:r>
        <w:rPr>
          <w:rStyle w:val="VerbatimChar"/>
        </w:rPr>
        <w:t xml:space="preserve">                ),</w:t>
      </w:r>
      <w:r>
        <w:br/>
      </w:r>
      <w:r>
        <w:rPr>
          <w:rStyle w:val="VerbatimChar"/>
        </w:rPr>
        <w:t xml:space="preserve">                XMLAGG(  -- aggregate all transactions below</w:t>
      </w:r>
      <w:r>
        <w:br/>
      </w:r>
      <w:r>
        <w:rPr>
          <w:rStyle w:val="VerbatimChar"/>
        </w:rPr>
        <w:t xml:space="preserve">                  XMLELEMENT("CdtTrfTxInf",</w:t>
      </w:r>
      <w:r>
        <w:br/>
      </w:r>
      <w:r>
        <w:rPr>
          <w:rStyle w:val="VerbatimChar"/>
        </w:rPr>
        <w:t xml:space="preserve">                    XMLELEMENT("PmtId",</w:t>
      </w:r>
      <w:r>
        <w:br/>
      </w:r>
      <w:r>
        <w:rPr>
          <w:rStyle w:val="VerbatimChar"/>
        </w:rPr>
        <w:t xml:space="preserve">                      XMLELEMENT("InstrId", msgId || '/' || ROW_NUMBER() OVER(ORDER BY d.no)),  -- unique within batch</w:t>
      </w:r>
      <w:r>
        <w:br/>
      </w:r>
      <w:r>
        <w:rPr>
          <w:rStyle w:val="VerbatimChar"/>
        </w:rPr>
        <w:t xml:space="preserve">                      XMLELEMENT("EndToEndId", NVL(d.id, 'NOTPROVIDED')), </w:t>
      </w:r>
      <w:r>
        <w:br/>
      </w:r>
      <w:r>
        <w:rPr>
          <w:rStyle w:val="VerbatimChar"/>
        </w:rPr>
        <w:t xml:space="preserve">                      XMLELEMENT("TxId", msgId || '/' || ROW_NUMBER() OVER(ORDER BY d.no))</w:t>
      </w:r>
      <w:r>
        <w:br/>
      </w:r>
      <w:r>
        <w:rPr>
          <w:rStyle w:val="VerbatimChar"/>
        </w:rPr>
        <w:t xml:space="preserve">                    ),</w:t>
      </w:r>
      <w:r>
        <w:br/>
      </w:r>
      <w:r>
        <w:rPr>
          <w:rStyle w:val="VerbatimChar"/>
        </w:rPr>
        <w:t xml:space="preserve">                    XMLELEMENT("PmtTpInf",</w:t>
      </w:r>
      <w:r>
        <w:br/>
      </w:r>
      <w:r>
        <w:rPr>
          <w:rStyle w:val="VerbatimChar"/>
        </w:rPr>
        <w:t xml:space="preserve">                      XMLELEMENT("SvcLvl", XMLELEMENT("Cd", 'SEPA'))  -- using SEPA as example service level</w:t>
      </w:r>
      <w:r>
        <w:br/>
      </w:r>
      <w:r>
        <w:rPr>
          <w:rStyle w:val="VerbatimChar"/>
        </w:rPr>
        <w:t xml:space="preserve">                    ),</w:t>
      </w:r>
      <w:r>
        <w:br/>
      </w:r>
      <w:r>
        <w:rPr>
          <w:rStyle w:val="VerbatimChar"/>
        </w:rPr>
        <w:t xml:space="preserve">                    XMLELEMENT("IntrBkSttlmAmt", XMLAttributes(d.ccy as "Ccy"), TO_CHAR(d.amount, 'FM9999990.00')),</w:t>
      </w:r>
      <w:r>
        <w:br/>
      </w:r>
      <w:r>
        <w:rPr>
          <w:rStyle w:val="VerbatimChar"/>
        </w:rPr>
        <w:t xml:space="preserve">                    XMLELEMENT("ChrgBr", 'SLEV'),  -- Charge bearer (shared)</w:t>
      </w:r>
      <w:r>
        <w:br/>
      </w:r>
      <w:r>
        <w:rPr>
          <w:rStyle w:val="VerbatimChar"/>
        </w:rPr>
        <w:t xml:space="preserve">                    XMLELEMENT("Dbtr",</w:t>
      </w:r>
      <w:r>
        <w:br/>
      </w:r>
      <w:r>
        <w:rPr>
          <w:rStyle w:val="VerbatimChar"/>
        </w:rPr>
        <w:t xml:space="preserve">                      XMLELEMENT("Nm", SUBSTR(cust_send.name_short,1,300))</w:t>
      </w:r>
      <w:r>
        <w:br/>
      </w:r>
      <w:r>
        <w:rPr>
          <w:rStyle w:val="VerbatimChar"/>
        </w:rPr>
        <w:t xml:space="preserve">                      -- We could add &lt;Id&gt;&lt;OrgId&gt;&lt;Othr&gt;&lt;Id&gt; for debtor's tax ID if available</w:t>
      </w:r>
      <w:r>
        <w:br/>
      </w:r>
      <w:r>
        <w:rPr>
          <w:rStyle w:val="VerbatimChar"/>
        </w:rPr>
        <w:t xml:space="preserve">                    ),</w:t>
      </w:r>
      <w:r>
        <w:br/>
      </w:r>
      <w:r>
        <w:rPr>
          <w:rStyle w:val="VerbatimChar"/>
        </w:rPr>
        <w:t xml:space="preserve">                    XMLELEMENT("DbtrAcct",</w:t>
      </w:r>
      <w:r>
        <w:br/>
      </w:r>
      <w:r>
        <w:rPr>
          <w:rStyle w:val="VerbatimChar"/>
        </w:rPr>
        <w:t xml:space="preserve">                      XMLELEMENT("Id", XMLELEMENT("IBAN", d.debtor_iban))</w:t>
      </w:r>
      <w:r>
        <w:br/>
      </w:r>
      <w:r>
        <w:rPr>
          <w:rStyle w:val="VerbatimChar"/>
        </w:rPr>
        <w:t xml:space="preserve">                    ),</w:t>
      </w:r>
      <w:r>
        <w:br/>
      </w:r>
      <w:r>
        <w:rPr>
          <w:rStyle w:val="VerbatimChar"/>
        </w:rPr>
        <w:t xml:space="preserve">                    XMLELEMENT("DbtrAgt",</w:t>
      </w:r>
      <w:r>
        <w:br/>
      </w:r>
      <w:r>
        <w:rPr>
          <w:rStyle w:val="VerbatimChar"/>
        </w:rPr>
        <w:t xml:space="preserve">                      XMLELEMENT("FinInstnId", XMLELEMENT("BIC", d.debtor_bic))</w:t>
      </w:r>
      <w:r>
        <w:br/>
      </w:r>
      <w:r>
        <w:rPr>
          <w:rStyle w:val="VerbatimChar"/>
        </w:rPr>
        <w:t xml:space="preserve">                    ),</w:t>
      </w:r>
      <w:r>
        <w:br/>
      </w:r>
      <w:r>
        <w:rPr>
          <w:rStyle w:val="VerbatimChar"/>
        </w:rPr>
        <w:t xml:space="preserve">                    XMLELEMENT("CdtrAgt",</w:t>
      </w:r>
      <w:r>
        <w:br/>
      </w:r>
      <w:r>
        <w:rPr>
          <w:rStyle w:val="VerbatimChar"/>
        </w:rPr>
        <w:t xml:space="preserve">                      XMLELEMENT("FinInstnId", XMLELEMENT("BIC", d.creditor_bic))</w:t>
      </w:r>
      <w:r>
        <w:br/>
      </w:r>
      <w:r>
        <w:rPr>
          <w:rStyle w:val="VerbatimChar"/>
        </w:rPr>
        <w:t xml:space="preserve">                    ),</w:t>
      </w:r>
      <w:r>
        <w:br/>
      </w:r>
      <w:r>
        <w:rPr>
          <w:rStyle w:val="VerbatimChar"/>
        </w:rPr>
        <w:t xml:space="preserve">                    XMLELEMENT("Cdtr",</w:t>
      </w:r>
      <w:r>
        <w:br/>
      </w:r>
      <w:r>
        <w:rPr>
          <w:rStyle w:val="VerbatimChar"/>
        </w:rPr>
        <w:t xml:space="preserve">                      XMLELEMENT("Nm", SUBSTR(cust_rec.name_short,1,300))</w:t>
      </w:r>
      <w:r>
        <w:br/>
      </w:r>
      <w:r>
        <w:rPr>
          <w:rStyle w:val="VerbatimChar"/>
        </w:rPr>
        <w:t xml:space="preserve">                      -- Similarly, could include &lt;Id&gt; with tax for creditor if needed</w:t>
      </w:r>
      <w:r>
        <w:br/>
      </w:r>
      <w:r>
        <w:rPr>
          <w:rStyle w:val="VerbatimChar"/>
        </w:rPr>
        <w:t xml:space="preserve">                    ),</w:t>
      </w:r>
      <w:r>
        <w:br/>
      </w:r>
      <w:r>
        <w:rPr>
          <w:rStyle w:val="VerbatimChar"/>
        </w:rPr>
        <w:t xml:space="preserve">                    XMLELEMENT("CdtrAcct",</w:t>
      </w:r>
      <w:r>
        <w:br/>
      </w:r>
      <w:r>
        <w:rPr>
          <w:rStyle w:val="VerbatimChar"/>
        </w:rPr>
        <w:t xml:space="preserve">                      XMLELEMENT("Id", XMLELEMENT("IBAN", d.creditor_iban))</w:t>
      </w:r>
      <w:r>
        <w:br/>
      </w:r>
      <w:r>
        <w:rPr>
          <w:rStyle w:val="VerbatimChar"/>
        </w:rPr>
        <w:t xml:space="preserve">                    ),</w:t>
      </w:r>
      <w:r>
        <w:br/>
      </w:r>
      <w:r>
        <w:rPr>
          <w:rStyle w:val="VerbatimChar"/>
        </w:rPr>
        <w:t xml:space="preserve">                    XMLELEMENT("Purp",</w:t>
      </w:r>
      <w:r>
        <w:br/>
      </w:r>
      <w:r>
        <w:rPr>
          <w:rStyle w:val="VerbatimChar"/>
        </w:rPr>
        <w:t xml:space="preserve">                      XMLELEMENT("Prtry", NVL(d.cbc, 'N/A'))  -- proprietary purpose code or category code</w:t>
      </w:r>
      <w:r>
        <w:br/>
      </w:r>
      <w:r>
        <w:rPr>
          <w:rStyle w:val="VerbatimChar"/>
        </w:rPr>
        <w:t xml:space="preserve">                    ),</w:t>
      </w:r>
      <w:r>
        <w:br/>
      </w:r>
      <w:r>
        <w:rPr>
          <w:rStyle w:val="VerbatimChar"/>
        </w:rPr>
        <w:t xml:space="preserve">                    XMLELEMENT("RmtInf",</w:t>
      </w:r>
      <w:r>
        <w:br/>
      </w:r>
      <w:r>
        <w:rPr>
          <w:rStyle w:val="VerbatimChar"/>
        </w:rPr>
        <w:t xml:space="preserve">                      XMLELEMENT("Ustrd", </w:t>
      </w:r>
      <w:r>
        <w:br/>
      </w:r>
      <w:r>
        <w:rPr>
          <w:rStyle w:val="VerbatimChar"/>
        </w:rPr>
        <w:t xml:space="preserve">                          d.remarks || ' ' || d.payment_purpose)</w:t>
      </w:r>
      <w:r>
        <w:br/>
      </w:r>
      <w:r>
        <w:rPr>
          <w:rStyle w:val="VerbatimChar"/>
        </w:rPr>
        <w:t xml:space="preserve">                    )</w:t>
      </w:r>
      <w:r>
        <w:br/>
      </w:r>
      <w:r>
        <w:rPr>
          <w:rStyle w:val="VerbatimChar"/>
        </w:rPr>
        <w:t xml:space="preserve">                  )  -- end CdtTrfTxInf</w:t>
      </w:r>
      <w:r>
        <w:br/>
      </w:r>
      <w:r>
        <w:rPr>
          <w:rStyle w:val="VerbatimChar"/>
        </w:rPr>
        <w:t xml:space="preserve">                )  -- end XMLAGG</w:t>
      </w:r>
      <w:r>
        <w:br/>
      </w:r>
      <w:r>
        <w:rPr>
          <w:rStyle w:val="VerbatimChar"/>
        </w:rPr>
        <w:t xml:space="preserve">              )  -- end FIToFICstmrCdtTrf</w:t>
      </w:r>
      <w:r>
        <w:br/>
      </w:r>
      <w:r>
        <w:rPr>
          <w:rStyle w:val="VerbatimChar"/>
        </w:rPr>
        <w:t xml:space="preserve">            );  -- end Document</w:t>
      </w:r>
      <w:r>
        <w:br/>
      </w:r>
      <w:r>
        <w:br/>
      </w:r>
      <w:r>
        <w:rPr>
          <w:rStyle w:val="VerbatimChar"/>
        </w:rPr>
        <w:t xml:space="preserve">    RETURN v_xml.getClobVal();  -- return as CLOB</w:t>
      </w:r>
      <w:r>
        <w:br/>
      </w:r>
      <w:r>
        <w:rPr>
          <w:rStyle w:val="VerbatimChar"/>
        </w:rPr>
        <w:t xml:space="preserve">END;</w:t>
      </w:r>
    </w:p>
    <w:p>
      <w:pPr>
        <w:pStyle w:val="FirstParagraph"/>
      </w:pPr>
      <w:r>
        <w:rPr>
          <w:i/>
          <w:iCs/>
        </w:rPr>
        <w:t xml:space="preserve">(The above is illustrative – actual code would need to handle nulls and special cases. It shows how we can use</w:t>
      </w:r>
      <w:r>
        <w:rPr>
          <w:i/>
          <w:iCs/>
        </w:rPr>
        <w:t xml:space="preserve"> </w:t>
      </w:r>
      <w:r>
        <w:rPr>
          <w:rStyle w:val="VerbatimChar"/>
          <w:i/>
          <w:iCs/>
        </w:rPr>
        <w:t xml:space="preserve">XMLELEMENT</w:t>
      </w:r>
      <w:r>
        <w:rPr>
          <w:i/>
          <w:iCs/>
        </w:rPr>
        <w:t xml:space="preserve"> </w:t>
      </w:r>
      <w:r>
        <w:rPr>
          <w:i/>
          <w:iCs/>
        </w:rPr>
        <w:t xml:space="preserve">and</w:t>
      </w:r>
      <w:r>
        <w:rPr>
          <w:i/>
          <w:iCs/>
        </w:rPr>
        <w:t xml:space="preserve"> </w:t>
      </w:r>
      <w:r>
        <w:rPr>
          <w:rStyle w:val="VerbatimChar"/>
          <w:i/>
          <w:iCs/>
        </w:rPr>
        <w:t xml:space="preserve">XMLAGG</w:t>
      </w:r>
      <w:r>
        <w:rPr>
          <w:i/>
          <w:iCs/>
        </w:rPr>
        <w:t xml:space="preserve"> </w:t>
      </w:r>
      <w:r>
        <w:rPr>
          <w:i/>
          <w:iCs/>
        </w:rPr>
        <w:t xml:space="preserve">to build the XML in a structured way rather than string concatenation. The query inside XMLAGG would use the cursor or a SELECT similar to the cursor defined.)</w:t>
      </w:r>
    </w:p>
    <w:p>
      <w:pPr>
        <w:pStyle w:val="BodyText"/>
      </w:pPr>
      <w:r>
        <w:t xml:space="preserve">This generator builds the Group Header and all transactions in one go. Notably:</w:t>
      </w:r>
      <w:r>
        <w:t xml:space="preserve"> </w:t>
      </w:r>
      <w:r>
        <w:t xml:space="preserve">- We compute</w:t>
      </w:r>
      <w:r>
        <w:t xml:space="preserve"> </w:t>
      </w:r>
      <w:r>
        <w:rPr>
          <w:rStyle w:val="VerbatimChar"/>
        </w:rPr>
        <w:t xml:space="preserve">NbOfTxs</w:t>
      </w:r>
      <w:r>
        <w:t xml:space="preserve"> </w:t>
      </w:r>
      <w:r>
        <w:t xml:space="preserve">and</w:t>
      </w:r>
      <w:r>
        <w:t xml:space="preserve"> </w:t>
      </w:r>
      <w:r>
        <w:rPr>
          <w:rStyle w:val="VerbatimChar"/>
        </w:rPr>
        <w:t xml:space="preserve">TtlIntrBkSttlmAmt</w:t>
      </w:r>
      <w:r>
        <w:t xml:space="preserve"> </w:t>
      </w:r>
      <w:r>
        <w:t xml:space="preserve">from the database.</w:t>
      </w:r>
      <w:r>
        <w:t xml:space="preserve"> </w:t>
      </w:r>
      <w:r>
        <w:t xml:space="preserve">- We use</w:t>
      </w:r>
      <w:r>
        <w:t xml:space="preserve"> </w:t>
      </w:r>
      <w:r>
        <w:rPr>
          <w:rStyle w:val="VerbatimChar"/>
        </w:rPr>
        <w:t xml:space="preserve">CLRG</w:t>
      </w:r>
      <w:r>
        <w:t xml:space="preserve"> </w:t>
      </w:r>
      <w:r>
        <w:t xml:space="preserve">(clearing) as SettlementMethod and a proprietary code</w:t>
      </w:r>
      <w:r>
        <w:t xml:space="preserve"> </w:t>
      </w:r>
      <w:r>
        <w:rPr>
          <w:rStyle w:val="VerbatimChar"/>
        </w:rPr>
        <w:t xml:space="preserve">ST2</w:t>
      </w:r>
      <w:r>
        <w:t xml:space="preserve"> </w:t>
      </w:r>
      <w:r>
        <w:t xml:space="preserve">to indicate the RTGS system (as seen in the old code)</w:t>
      </w:r>
      <w:hyperlink r:id="rId85">
        <w:r>
          <w:rPr>
            <w:rStyle w:val="Hyperlink"/>
          </w:rPr>
          <w:t xml:space="preserve">[65]</w:t>
        </w:r>
      </w:hyperlink>
      <w:r>
        <w:t xml:space="preserve">.</w:t>
      </w:r>
      <w:r>
        <w:t xml:space="preserve"> </w:t>
      </w:r>
      <w:r>
        <w:t xml:space="preserve">- The debtor/creditor names are trimmed to length and disallowed characters would be removed as before (we would call a</w:t>
      </w:r>
      <w:r>
        <w:t xml:space="preserve"> </w:t>
      </w:r>
      <w:r>
        <w:rPr>
          <w:rStyle w:val="VerbatimChar"/>
        </w:rPr>
        <w:t xml:space="preserve">sanitize_text</w:t>
      </w:r>
      <w:r>
        <w:t xml:space="preserve"> </w:t>
      </w:r>
      <w:r>
        <w:t xml:space="preserve">function similar to the regex replacements in current code</w:t>
      </w:r>
      <w:hyperlink r:id="rId86">
        <w:r>
          <w:rPr>
            <w:rStyle w:val="Hyperlink"/>
          </w:rPr>
          <w:t xml:space="preserve">[66]</w:t>
        </w:r>
      </w:hyperlink>
      <w:hyperlink r:id="rId87">
        <w:r>
          <w:rPr>
            <w:rStyle w:val="Hyperlink"/>
          </w:rPr>
          <w:t xml:space="preserve">[67]</w:t>
        </w:r>
      </w:hyperlink>
      <w:r>
        <w:t xml:space="preserve">).</w:t>
      </w:r>
      <w:r>
        <w:t xml:space="preserve"> </w:t>
      </w:r>
      <w:r>
        <w:t xml:space="preserve">- The example assumes all transactions are in GEL; currency is set accordingly. The code should fetch the currency and use it for each amount (as shown by</w:t>
      </w:r>
      <w:r>
        <w:t xml:space="preserve"> </w:t>
      </w:r>
      <w:r>
        <w:rPr>
          <w:rStyle w:val="VerbatimChar"/>
        </w:rPr>
        <w:t xml:space="preserve">d.ccy</w:t>
      </w:r>
      <w:r>
        <w:t xml:space="preserve">).</w:t>
      </w:r>
      <w:r>
        <w:t xml:space="preserve"> </w:t>
      </w:r>
      <w:r>
        <w:t xml:space="preserve">-</w:t>
      </w:r>
      <w:r>
        <w:t xml:space="preserve"> </w:t>
      </w:r>
      <w:r>
        <w:rPr>
          <w:rStyle w:val="VerbatimChar"/>
        </w:rPr>
        <w:t xml:space="preserve">ChrgBr</w:t>
      </w:r>
      <w:r>
        <w:t xml:space="preserve"> </w:t>
      </w:r>
      <w:r>
        <w:t xml:space="preserve">is set to</w:t>
      </w:r>
      <w:r>
        <w:t xml:space="preserve"> </w:t>
      </w:r>
      <w:r>
        <w:rPr>
          <w:rStyle w:val="VerbatimChar"/>
        </w:rPr>
        <w:t xml:space="preserve">SLEV</w:t>
      </w:r>
      <w:r>
        <w:t xml:space="preserve"> </w:t>
      </w:r>
      <w:r>
        <w:t xml:space="preserve">(shared/levied by agent) which corresponds to how charges were handled (current code was using</w:t>
      </w:r>
      <w:r>
        <w:t xml:space="preserve"> </w:t>
      </w:r>
      <w:r>
        <w:rPr>
          <w:rStyle w:val="VerbatimChar"/>
        </w:rPr>
        <w:t xml:space="preserve">DEPT</w:t>
      </w:r>
      <w:r>
        <w:t xml:space="preserve"> </w:t>
      </w:r>
      <w:r>
        <w:t xml:space="preserve">or</w:t>
      </w:r>
      <w:r>
        <w:t xml:space="preserve"> </w:t>
      </w:r>
      <w:r>
        <w:rPr>
          <w:rStyle w:val="VerbatimChar"/>
        </w:rPr>
        <w:t xml:space="preserve">SLEV</w:t>
      </w:r>
      <w:r>
        <w:t xml:space="preserve">)</w:t>
      </w:r>
      <w:hyperlink r:id="rId88">
        <w:r>
          <w:rPr>
            <w:rStyle w:val="Hyperlink"/>
          </w:rPr>
          <w:t xml:space="preserve">[68]</w:t>
        </w:r>
      </w:hyperlink>
      <w:hyperlink r:id="rId89">
        <w:r>
          <w:rPr>
            <w:rStyle w:val="Hyperlink"/>
          </w:rPr>
          <w:t xml:space="preserve">[69]</w:t>
        </w:r>
      </w:hyperlink>
      <w:r>
        <w:t xml:space="preserve">.</w:t>
      </w:r>
      <w:r>
        <w:t xml:space="preserve"> </w:t>
      </w:r>
      <w:r>
        <w:t xml:space="preserve">- End-to-end ID is taken from the document’s</w:t>
      </w:r>
      <w:r>
        <w:t xml:space="preserve"> </w:t>
      </w:r>
      <w:r>
        <w:rPr>
          <w:rStyle w:val="VerbatimChar"/>
        </w:rPr>
        <w:t xml:space="preserve">ID</w:t>
      </w:r>
      <w:r>
        <w:t xml:space="preserve"> </w:t>
      </w:r>
      <w:r>
        <w:t xml:space="preserve">field if present, else "NOTPROVIDED" as per ISO recommendation for missing E2E ID</w:t>
      </w:r>
      <w:hyperlink r:id="rId90">
        <w:r>
          <w:rPr>
            <w:rStyle w:val="Hyperlink"/>
          </w:rPr>
          <w:t xml:space="preserve">[70]</w:t>
        </w:r>
      </w:hyperlink>
      <w:r>
        <w:t xml:space="preserve">.</w:t>
      </w:r>
      <w:r>
        <w:t xml:space="preserve"> </w:t>
      </w:r>
      <w:r>
        <w:t xml:space="preserve">- Category or purpose codes: The old system used a field</w:t>
      </w:r>
      <w:r>
        <w:t xml:space="preserve"> </w:t>
      </w:r>
      <w:r>
        <w:rPr>
          <w:rStyle w:val="VerbatimChar"/>
        </w:rPr>
        <w:t xml:space="preserve">CBC</w:t>
      </w:r>
      <w:r>
        <w:t xml:space="preserve"> </w:t>
      </w:r>
      <w:r>
        <w:t xml:space="preserve">(possibly a code for budget or other categories) – we put that in</w:t>
      </w:r>
      <w:r>
        <w:t xml:space="preserve"> </w:t>
      </w:r>
      <w:r>
        <w:rPr>
          <w:rStyle w:val="VerbatimChar"/>
        </w:rPr>
        <w:t xml:space="preserve">&lt;Purp&gt;&lt;Prtry&gt;</w:t>
      </w:r>
      <w:r>
        <w:t xml:space="preserve"> </w:t>
      </w:r>
      <w:r>
        <w:t xml:space="preserve">as a proprietary purpose code (if available).</w:t>
      </w:r>
      <w:r>
        <w:t xml:space="preserve"> </w:t>
      </w:r>
      <w:r>
        <w:t xml:space="preserve">- Remittance information: We combine remarks and payment purpose into one unstructured text. In future, structured remittance can be parsed if provided.</w:t>
      </w:r>
    </w:p>
    <w:p>
      <w:pPr>
        <w:pStyle w:val="BodyText"/>
      </w:pPr>
      <w:r>
        <w:t xml:space="preserve">The output of this function is a complete XML message (including the</w:t>
      </w:r>
      <w:r>
        <w:t xml:space="preserve"> </w:t>
      </w:r>
      <w:r>
        <w:rPr>
          <w:rStyle w:val="VerbatimChar"/>
        </w:rPr>
        <w:t xml:space="preserve">&lt;Document&gt;</w:t>
      </w:r>
      <w:r>
        <w:t xml:space="preserve"> </w:t>
      </w:r>
      <w:r>
        <w:t xml:space="preserve">root). We would then send this via the web service. Here’s a</w:t>
      </w:r>
      <w:r>
        <w:t xml:space="preserve"> </w:t>
      </w:r>
      <w:r>
        <w:rPr>
          <w:b/>
          <w:bCs/>
        </w:rPr>
        <w:t xml:space="preserve">sample</w:t>
      </w:r>
      <w:r>
        <w:t xml:space="preserve"> </w:t>
      </w:r>
      <w:r>
        <w:t xml:space="preserve">pacs.008 XML output (for one transaction) based on the above structure:</w:t>
      </w:r>
    </w:p>
    <w:p>
      <w:pPr>
        <w:pStyle w:val="SourceCode"/>
      </w:pPr>
      <w:r>
        <w:rPr>
          <w:rStyle w:val="VerbatimChar"/>
        </w:rPr>
        <w:t xml:space="preserve">&lt;Document xmlns="urn:iso:std:iso:20022:tech:xsd:pacs.008.001.08" xmlns:xsi="http://www.w3.org/2001/XMLSchema-instance"&gt;</w:t>
      </w:r>
      <w:r>
        <w:br/>
      </w:r>
      <w:r>
        <w:rPr>
          <w:rStyle w:val="VerbatimChar"/>
        </w:rPr>
        <w:t xml:space="preserve">  &lt;FIToFICstmrCdtTrf&gt;</w:t>
      </w:r>
      <w:r>
        <w:br/>
      </w:r>
      <w:r>
        <w:rPr>
          <w:rStyle w:val="VerbatimChar"/>
        </w:rPr>
        <w:t xml:space="preserve">    &lt;GrpHdr&gt;</w:t>
      </w:r>
      <w:r>
        <w:br/>
      </w:r>
      <w:r>
        <w:rPr>
          <w:rStyle w:val="VerbatimChar"/>
        </w:rPr>
        <w:t xml:space="preserve">      &lt;MsgId&gt;12345&lt;/MsgId&gt;</w:t>
      </w:r>
      <w:r>
        <w:br/>
      </w:r>
      <w:r>
        <w:rPr>
          <w:rStyle w:val="VerbatimChar"/>
        </w:rPr>
        <w:t xml:space="preserve">      &lt;CreDtTm&gt;2025-11-24T13:13:00&lt;/CreDtTm&gt;</w:t>
      </w:r>
      <w:r>
        <w:br/>
      </w:r>
      <w:r>
        <w:rPr>
          <w:rStyle w:val="VerbatimChar"/>
        </w:rPr>
        <w:t xml:space="preserve">      &lt;NbOfTxs&gt;1&lt;/NbOfTxs&gt;</w:t>
      </w:r>
      <w:r>
        <w:br/>
      </w:r>
      <w:r>
        <w:rPr>
          <w:rStyle w:val="VerbatimChar"/>
        </w:rPr>
        <w:t xml:space="preserve">      &lt;TtlIntrBkSttlmAmt Ccy="GEL"&gt;1000.00&lt;/TtlIntrBkSttlmAmt&gt;</w:t>
      </w:r>
      <w:r>
        <w:br/>
      </w:r>
      <w:r>
        <w:rPr>
          <w:rStyle w:val="VerbatimChar"/>
        </w:rPr>
        <w:t xml:space="preserve">      &lt;IntrBkSttlmDt&gt;2025-11-24&lt;/IntrBkSttlmDt&gt;</w:t>
      </w:r>
      <w:r>
        <w:br/>
      </w:r>
      <w:r>
        <w:rPr>
          <w:rStyle w:val="VerbatimChar"/>
        </w:rPr>
        <w:t xml:space="preserve">      &lt;SttlmInf&gt;</w:t>
      </w:r>
      <w:r>
        <w:br/>
      </w:r>
      <w:r>
        <w:rPr>
          <w:rStyle w:val="VerbatimChar"/>
        </w:rPr>
        <w:t xml:space="preserve">        &lt;SttlmMtd&gt;CLRG&lt;/SttlmMtd&gt;</w:t>
      </w:r>
      <w:r>
        <w:br/>
      </w:r>
      <w:r>
        <w:rPr>
          <w:rStyle w:val="VerbatimChar"/>
        </w:rPr>
        <w:t xml:space="preserve">        &lt;ClrSys&gt;&lt;Prtry&gt;ST2&lt;/Prtry&gt;&lt;/ClrSys&gt;</w:t>
      </w:r>
      <w:r>
        <w:br/>
      </w:r>
      <w:r>
        <w:rPr>
          <w:rStyle w:val="VerbatimChar"/>
        </w:rPr>
        <w:t xml:space="preserve">      &lt;/SttlmInf&gt;</w:t>
      </w:r>
      <w:r>
        <w:br/>
      </w:r>
      <w:r>
        <w:rPr>
          <w:rStyle w:val="VerbatimChar"/>
        </w:rPr>
        <w:t xml:space="preserve">      &lt;InstgAgt&gt;&lt;FinInstnId&gt;&lt;BIC&gt;BAGAGE22XXX&lt;/BIC&gt;&lt;/FinInstnId&gt;&lt;/InstgAgt&gt;</w:t>
      </w:r>
      <w:r>
        <w:br/>
      </w:r>
      <w:r>
        <w:rPr>
          <w:rStyle w:val="VerbatimChar"/>
        </w:rPr>
        <w:t xml:space="preserve">      &lt;InstdAgt&gt;&lt;FinInstnId&gt;&lt;BIC&gt;NBOGGE22XXX&lt;/BIC&gt;&lt;/FinInstnId&gt;&lt;/InstdAgt&gt;</w:t>
      </w:r>
      <w:r>
        <w:br/>
      </w:r>
      <w:r>
        <w:rPr>
          <w:rStyle w:val="VerbatimChar"/>
        </w:rPr>
        <w:t xml:space="preserve">    &lt;/GrpHdr&gt;</w:t>
      </w:r>
      <w:r>
        <w:br/>
      </w:r>
      <w:r>
        <w:rPr>
          <w:rStyle w:val="VerbatimChar"/>
        </w:rPr>
        <w:t xml:space="preserve">    &lt;CdtTrfTxInf&gt;</w:t>
      </w:r>
      <w:r>
        <w:br/>
      </w:r>
      <w:r>
        <w:rPr>
          <w:rStyle w:val="VerbatimChar"/>
        </w:rPr>
        <w:t xml:space="preserve">      &lt;PmtId&gt;</w:t>
      </w:r>
      <w:r>
        <w:br/>
      </w:r>
      <w:r>
        <w:rPr>
          <w:rStyle w:val="VerbatimChar"/>
        </w:rPr>
        <w:t xml:space="preserve">        &lt;InstrId&gt;12345/1&lt;/InstrId&gt;</w:t>
      </w:r>
      <w:r>
        <w:br/>
      </w:r>
      <w:r>
        <w:rPr>
          <w:rStyle w:val="VerbatimChar"/>
        </w:rPr>
        <w:t xml:space="preserve">        &lt;EndToEndId&gt;INV-001&lt;/EndToEndId&gt;</w:t>
      </w:r>
      <w:r>
        <w:br/>
      </w:r>
      <w:r>
        <w:rPr>
          <w:rStyle w:val="VerbatimChar"/>
        </w:rPr>
        <w:t xml:space="preserve">        &lt;TxId&gt;12345/1&lt;/TxId&gt;</w:t>
      </w:r>
      <w:r>
        <w:br/>
      </w:r>
      <w:r>
        <w:rPr>
          <w:rStyle w:val="VerbatimChar"/>
        </w:rPr>
        <w:t xml:space="preserve">      &lt;/PmtId&gt;</w:t>
      </w:r>
      <w:r>
        <w:br/>
      </w:r>
      <w:r>
        <w:rPr>
          <w:rStyle w:val="VerbatimChar"/>
        </w:rPr>
        <w:t xml:space="preserve">      &lt;PmtTpInf&gt;</w:t>
      </w:r>
      <w:r>
        <w:br/>
      </w:r>
      <w:r>
        <w:rPr>
          <w:rStyle w:val="VerbatimChar"/>
        </w:rPr>
        <w:t xml:space="preserve">        &lt;SvcLvl&gt;&lt;Cd&gt;SEPA&lt;/Cd&gt;&lt;/SvcLvl&gt;</w:t>
      </w:r>
      <w:r>
        <w:br/>
      </w:r>
      <w:r>
        <w:rPr>
          <w:rStyle w:val="VerbatimChar"/>
        </w:rPr>
        <w:t xml:space="preserve">      &lt;/PmtTpInf&gt;</w:t>
      </w:r>
      <w:r>
        <w:br/>
      </w:r>
      <w:r>
        <w:rPr>
          <w:rStyle w:val="VerbatimChar"/>
        </w:rPr>
        <w:t xml:space="preserve">      &lt;IntrBkSttlmAmt Ccy="GEL"&gt;1000.00&lt;/IntrBkSttlmAmt&gt;</w:t>
      </w:r>
      <w:r>
        <w:br/>
      </w:r>
      <w:r>
        <w:rPr>
          <w:rStyle w:val="VerbatimChar"/>
        </w:rPr>
        <w:t xml:space="preserve">      &lt;ChrgBr&gt;SLEV&lt;/ChrgBr&gt;</w:t>
      </w:r>
      <w:r>
        <w:br/>
      </w:r>
      <w:r>
        <w:rPr>
          <w:rStyle w:val="VerbatimChar"/>
        </w:rPr>
        <w:t xml:space="preserve">      &lt;Dbtr&gt;</w:t>
      </w:r>
      <w:r>
        <w:br/>
      </w:r>
      <w:r>
        <w:rPr>
          <w:rStyle w:val="VerbatimChar"/>
        </w:rPr>
        <w:t xml:space="preserve">        &lt;Nm&gt;Sender LLC&lt;/Nm&gt;</w:t>
      </w:r>
      <w:r>
        <w:br/>
      </w:r>
      <w:r>
        <w:rPr>
          <w:rStyle w:val="VerbatimChar"/>
        </w:rPr>
        <w:t xml:space="preserve">        &lt;!-- Optionally Debtor Id/OrgId here --&gt;</w:t>
      </w:r>
      <w:r>
        <w:br/>
      </w:r>
      <w:r>
        <w:rPr>
          <w:rStyle w:val="VerbatimChar"/>
        </w:rPr>
        <w:t xml:space="preserve">      &lt;/Dbtr&gt;</w:t>
      </w:r>
      <w:r>
        <w:br/>
      </w:r>
      <w:r>
        <w:rPr>
          <w:rStyle w:val="VerbatimChar"/>
        </w:rPr>
        <w:t xml:space="preserve">      &lt;DbtrAcct&gt;</w:t>
      </w:r>
      <w:r>
        <w:br/>
      </w:r>
      <w:r>
        <w:rPr>
          <w:rStyle w:val="VerbatimChar"/>
        </w:rPr>
        <w:t xml:space="preserve">        &lt;Id&gt;&lt;IBAN&gt;GE29NB0000000101904917&lt;/IBAN&gt;&lt;/Id&gt;</w:t>
      </w:r>
      <w:r>
        <w:br/>
      </w:r>
      <w:r>
        <w:rPr>
          <w:rStyle w:val="VerbatimChar"/>
        </w:rPr>
        <w:t xml:space="preserve">      &lt;/DbtrAcct&gt;</w:t>
      </w:r>
      <w:r>
        <w:br/>
      </w:r>
      <w:r>
        <w:rPr>
          <w:rStyle w:val="VerbatimChar"/>
        </w:rPr>
        <w:t xml:space="preserve">      &lt;DbtrAgt&gt;</w:t>
      </w:r>
      <w:r>
        <w:br/>
      </w:r>
      <w:r>
        <w:rPr>
          <w:rStyle w:val="VerbatimChar"/>
        </w:rPr>
        <w:t xml:space="preserve">        &lt;FinInstnId&gt;&lt;BIC&gt;BAGAGE22XXX&lt;/BIC&gt;&lt;/FinInstnId&gt;</w:t>
      </w:r>
      <w:r>
        <w:br/>
      </w:r>
      <w:r>
        <w:rPr>
          <w:rStyle w:val="VerbatimChar"/>
        </w:rPr>
        <w:t xml:space="preserve">      &lt;/DbtrAgt&gt;</w:t>
      </w:r>
      <w:r>
        <w:br/>
      </w:r>
      <w:r>
        <w:rPr>
          <w:rStyle w:val="VerbatimChar"/>
        </w:rPr>
        <w:t xml:space="preserve">      &lt;CdtrAgt&gt;</w:t>
      </w:r>
      <w:r>
        <w:br/>
      </w:r>
      <w:r>
        <w:rPr>
          <w:rStyle w:val="VerbatimChar"/>
        </w:rPr>
        <w:t xml:space="preserve">        &lt;FinInstnId&gt;&lt;BIC&gt;NBOGGE22XXX&lt;/BIC&gt;&lt;/FinInstnId&gt;</w:t>
      </w:r>
      <w:r>
        <w:br/>
      </w:r>
      <w:r>
        <w:rPr>
          <w:rStyle w:val="VerbatimChar"/>
        </w:rPr>
        <w:t xml:space="preserve">      &lt;/CdtrAgt&gt;</w:t>
      </w:r>
      <w:r>
        <w:br/>
      </w:r>
      <w:r>
        <w:rPr>
          <w:rStyle w:val="VerbatimChar"/>
        </w:rPr>
        <w:t xml:space="preserve">      &lt;Cdtr&gt;</w:t>
      </w:r>
      <w:r>
        <w:br/>
      </w:r>
      <w:r>
        <w:rPr>
          <w:rStyle w:val="VerbatimChar"/>
        </w:rPr>
        <w:t xml:space="preserve">        &lt;Nm&gt;Receiver Ltd&lt;/Nm&gt;</w:t>
      </w:r>
      <w:r>
        <w:br/>
      </w:r>
      <w:r>
        <w:rPr>
          <w:rStyle w:val="VerbatimChar"/>
        </w:rPr>
        <w:t xml:space="preserve">      &lt;/Cdtr&gt;</w:t>
      </w:r>
      <w:r>
        <w:br/>
      </w:r>
      <w:r>
        <w:rPr>
          <w:rStyle w:val="VerbatimChar"/>
        </w:rPr>
        <w:t xml:space="preserve">      &lt;CdtrAcct&gt;</w:t>
      </w:r>
      <w:r>
        <w:br/>
      </w:r>
      <w:r>
        <w:rPr>
          <w:rStyle w:val="VerbatimChar"/>
        </w:rPr>
        <w:t xml:space="preserve">        &lt;Id&gt;&lt;IBAN&gt;GE64NB0000000000001234&lt;/IBAN&gt;&lt;/Id&gt;</w:t>
      </w:r>
      <w:r>
        <w:br/>
      </w:r>
      <w:r>
        <w:rPr>
          <w:rStyle w:val="VerbatimChar"/>
        </w:rPr>
        <w:t xml:space="preserve">      &lt;/CdtrAcct&gt;</w:t>
      </w:r>
      <w:r>
        <w:br/>
      </w:r>
      <w:r>
        <w:rPr>
          <w:rStyle w:val="VerbatimChar"/>
        </w:rPr>
        <w:t xml:space="preserve">      &lt;Purp&gt;&lt;Prtry&gt;BUDG&lt;/Prtry&gt;&lt;/Purp&gt;</w:t>
      </w:r>
      <w:r>
        <w:br/>
      </w:r>
      <w:r>
        <w:rPr>
          <w:rStyle w:val="VerbatimChar"/>
        </w:rPr>
        <w:t xml:space="preserve">      &lt;RmtInf&gt;</w:t>
      </w:r>
      <w:r>
        <w:br/>
      </w:r>
      <w:r>
        <w:rPr>
          <w:rStyle w:val="VerbatimChar"/>
        </w:rPr>
        <w:t xml:space="preserve">        &lt;Ustrd&gt;/TTC/8008/TPN/TaxOffice/PON/INV-001/POD/241125/PPD/241125/ADI/None/ Payment for invoice 123&lt;/Ustrd&gt;</w:t>
      </w:r>
      <w:r>
        <w:br/>
      </w:r>
      <w:r>
        <w:rPr>
          <w:rStyle w:val="VerbatimChar"/>
        </w:rPr>
        <w:t xml:space="preserve">      &lt;/RmtInf&gt;</w:t>
      </w:r>
      <w:r>
        <w:br/>
      </w:r>
      <w:r>
        <w:rPr>
          <w:rStyle w:val="VerbatimChar"/>
        </w:rPr>
        <w:t xml:space="preserve">    &lt;/CdtTrfTxInf&gt;</w:t>
      </w:r>
      <w:r>
        <w:br/>
      </w:r>
      <w:r>
        <w:rPr>
          <w:rStyle w:val="VerbatimChar"/>
        </w:rPr>
        <w:t xml:space="preserve">  &lt;/FIToFICstmrCdtTrf&gt;</w:t>
      </w:r>
      <w:r>
        <w:br/>
      </w:r>
      <w:r>
        <w:rPr>
          <w:rStyle w:val="VerbatimChar"/>
        </w:rPr>
        <w:t xml:space="preserve">&lt;/Document&gt;</w:t>
      </w:r>
    </w:p>
    <w:p>
      <w:pPr>
        <w:pStyle w:val="FirstParagraph"/>
      </w:pPr>
      <w:r>
        <w:rPr>
          <w:i/>
          <w:iCs/>
        </w:rPr>
        <w:t xml:space="preserve">(This example shows a single transaction pacs.008: The GrpHdr indicates one transaction of GEL 1000.00. Debtor “Sender LLC” and Creditor “Receiver Ltd” with their BICs and IBANs are included. The</w:t>
      </w:r>
      <w:r>
        <w:rPr>
          <w:i/>
          <w:iCs/>
        </w:rPr>
        <w:t xml:space="preserve"> </w:t>
      </w:r>
      <w:r>
        <w:rPr>
          <w:rStyle w:val="VerbatimChar"/>
          <w:i/>
          <w:iCs/>
        </w:rPr>
        <w:t xml:space="preserve">Purp/Prtry</w:t>
      </w:r>
      <w:r>
        <w:rPr>
          <w:i/>
          <w:iCs/>
        </w:rPr>
        <w:t xml:space="preserve"> </w:t>
      </w:r>
      <w:r>
        <w:rPr>
          <w:i/>
          <w:iCs/>
        </w:rPr>
        <w:t xml:space="preserve">carries a code “BUDG” (perhaps marking a budget payment), and</w:t>
      </w:r>
      <w:r>
        <w:rPr>
          <w:i/>
          <w:iCs/>
        </w:rPr>
        <w:t xml:space="preserve"> </w:t>
      </w:r>
      <w:r>
        <w:rPr>
          <w:rStyle w:val="VerbatimChar"/>
          <w:i/>
          <w:iCs/>
        </w:rPr>
        <w:t xml:space="preserve">RmtInf/Ustrd</w:t>
      </w:r>
      <w:r>
        <w:rPr>
          <w:i/>
          <w:iCs/>
        </w:rPr>
        <w:t xml:space="preserve"> </w:t>
      </w:r>
      <w:r>
        <w:rPr>
          <w:i/>
          <w:iCs/>
        </w:rPr>
        <w:t xml:space="preserve">carries combined reference details. The Ustrd in this case includes tags like</w:t>
      </w:r>
      <w:r>
        <w:rPr>
          <w:i/>
          <w:iCs/>
        </w:rPr>
        <w:t xml:space="preserve"> </w:t>
      </w:r>
      <w:r>
        <w:rPr>
          <w:rStyle w:val="VerbatimChar"/>
          <w:i/>
          <w:iCs/>
        </w:rPr>
        <w:t xml:space="preserve">/TTC/8008...</w:t>
      </w:r>
      <w:r>
        <w:rPr>
          <w:i/>
          <w:iCs/>
        </w:rPr>
        <w:t xml:space="preserve"> </w:t>
      </w:r>
      <w:r>
        <w:rPr>
          <w:i/>
          <w:iCs/>
        </w:rPr>
        <w:t xml:space="preserve">which mirror how the current system encodes tax info into the MT’s field 70; in future, these could be mapped to structured</w:t>
      </w:r>
      <w:r>
        <w:rPr>
          <w:i/>
          <w:iCs/>
        </w:rPr>
        <w:t xml:space="preserve"> </w:t>
      </w:r>
      <w:r>
        <w:rPr>
          <w:rStyle w:val="VerbatimChar"/>
          <w:i/>
          <w:iCs/>
        </w:rPr>
        <w:t xml:space="preserve">&lt;TaxRpt&gt;</w:t>
      </w:r>
      <w:r>
        <w:rPr>
          <w:i/>
          <w:iCs/>
        </w:rPr>
        <w:t xml:space="preserve"> </w:t>
      </w:r>
      <w:r>
        <w:rPr>
          <w:i/>
          <w:iCs/>
        </w:rPr>
        <w:t xml:space="preserve">elements, but initially we may keep the format to avoid losing information.)</w:t>
      </w:r>
    </w:p>
    <w:p>
      <w:pPr>
        <w:pStyle w:val="BodyText"/>
      </w:pPr>
      <w:r>
        <w:rPr>
          <w:b/>
          <w:bCs/>
        </w:rPr>
        <w:t xml:space="preserve">Note:</w:t>
      </w:r>
      <w:r>
        <w:t xml:space="preserve"> </w:t>
      </w:r>
      <w:r>
        <w:t xml:space="preserve">The actual XML schema version and namespace must match those expected by participants (the example uses pacs.008.001.08 CBPR+ namespace). The code should allow easy adjustment of the namespace URI and schema location if needed.</w:t>
      </w:r>
    </w:p>
    <w:bookmarkEnd w:id="91"/>
    <w:bookmarkStart w:id="95" w:name="X12d26597e89431527c06695765abb540908a5e3"/>
    <w:p>
      <w:pPr>
        <w:pStyle w:val="Heading3"/>
      </w:pPr>
      <w:r>
        <w:t xml:space="preserve">Pacs.009 – FI to FI Credit Transfer (Equivalent of MT202/205)</w:t>
      </w:r>
    </w:p>
    <w:p>
      <w:pPr>
        <w:pStyle w:val="FirstParagraph"/>
      </w:pPr>
      <w:r>
        <w:t xml:space="preserve">A pacs.009 message is similar in structure to pacs.008 but generally does not include end-customer details. It is used for transfers between banks (e.g. funding, settlements, cover payments). The root element for pacs.009 in the schema is</w:t>
      </w:r>
      <w:r>
        <w:t xml:space="preserve"> </w:t>
      </w:r>
      <w:r>
        <w:rPr>
          <w:rStyle w:val="VerbatimChar"/>
        </w:rPr>
        <w:t xml:space="preserve">&lt;FICdtTrf&gt;</w:t>
      </w:r>
      <w:r>
        <w:t xml:space="preserve"> </w:t>
      </w:r>
      <w:r>
        <w:t xml:space="preserve">(Financial Institution Credit Transfer)</w:t>
      </w:r>
      <w:hyperlink r:id="rId92">
        <w:r>
          <w:rPr>
            <w:rStyle w:val="Hyperlink"/>
          </w:rPr>
          <w:t xml:space="preserve">[71]</w:t>
        </w:r>
      </w:hyperlink>
      <w:hyperlink r:id="rId93">
        <w:r>
          <w:rPr>
            <w:rStyle w:val="Hyperlink"/>
          </w:rPr>
          <w:t xml:space="preserve">[72]</w:t>
        </w:r>
      </w:hyperlink>
      <w:r>
        <w:t xml:space="preserve">.</w:t>
      </w:r>
    </w:p>
    <w:p>
      <w:pPr>
        <w:pStyle w:val="BodyText"/>
      </w:pPr>
      <w:r>
        <w:t xml:space="preserve">For pacs.009, we would have one transaction per message (in many RTGS systems). The Group Header is constructed the same way (GrpHdr with MsgId, Date, etc.). The transaction info</w:t>
      </w:r>
      <w:r>
        <w:t xml:space="preserve"> </w:t>
      </w:r>
      <w:r>
        <w:rPr>
          <w:rStyle w:val="VerbatimChar"/>
        </w:rPr>
        <w:t xml:space="preserve">&lt;CdtTrfTxInf&gt;</w:t>
      </w:r>
      <w:r>
        <w:t xml:space="preserve"> </w:t>
      </w:r>
      <w:r>
        <w:t xml:space="preserve">would include:</w:t>
      </w:r>
      <w:r>
        <w:t xml:space="preserve"> </w:t>
      </w:r>
      <w:r>
        <w:t xml:space="preserve">- Debtor and Creditor are the sending and receiving institutions (or their accounts if specified). In many cases, you might omit the</w:t>
      </w:r>
      <w:r>
        <w:t xml:space="preserve"> </w:t>
      </w:r>
      <w:r>
        <w:rPr>
          <w:rStyle w:val="VerbatimChar"/>
        </w:rPr>
        <w:t xml:space="preserve">&lt;Dbtr&gt;</w:t>
      </w:r>
      <w:r>
        <w:t xml:space="preserve"> </w:t>
      </w:r>
      <w:r>
        <w:t xml:space="preserve">and just use DebtorAgent and CreditorAgent to identify the parties, since it’s bank-to-bank. If the RTGS accounts have identifiers, those could go in</w:t>
      </w:r>
      <w:r>
        <w:t xml:space="preserve"> </w:t>
      </w:r>
      <w:r>
        <w:rPr>
          <w:rStyle w:val="VerbatimChar"/>
        </w:rPr>
        <w:t xml:space="preserve">&lt;DbtrAcct&gt;</w:t>
      </w:r>
      <w:r>
        <w:t xml:space="preserve"> </w:t>
      </w:r>
      <w:r>
        <w:t xml:space="preserve">and</w:t>
      </w:r>
      <w:r>
        <w:t xml:space="preserve"> </w:t>
      </w:r>
      <w:r>
        <w:rPr>
          <w:rStyle w:val="VerbatimChar"/>
        </w:rPr>
        <w:t xml:space="preserve">&lt;CdtrAcct&gt;</w:t>
      </w:r>
      <w:r>
        <w:t xml:space="preserve"> </w:t>
      </w:r>
      <w:r>
        <w:t xml:space="preserve">as other IDs (not IBAN, since IBAN might not exist for central bank accounts).</w:t>
      </w:r>
      <w:r>
        <w:t xml:space="preserve"> </w:t>
      </w:r>
      <w:r>
        <w:t xml:space="preserve">- The amount, currency, and settlement date as usual.</w:t>
      </w:r>
      <w:r>
        <w:t xml:space="preserve"> </w:t>
      </w:r>
      <w:r>
        <w:t xml:space="preserve">- Possibly a field equivalent to MT202’s field 72 or 58A might be needed. ISO pacs.009 has elements like</w:t>
      </w:r>
      <w:r>
        <w:t xml:space="preserve"> </w:t>
      </w:r>
      <w:r>
        <w:rPr>
          <w:rStyle w:val="VerbatimChar"/>
        </w:rPr>
        <w:t xml:space="preserve">&lt;InstgAgt&gt;</w:t>
      </w:r>
      <w:r>
        <w:t xml:space="preserve"> </w:t>
      </w:r>
      <w:r>
        <w:t xml:space="preserve">and</w:t>
      </w:r>
      <w:r>
        <w:t xml:space="preserve"> </w:t>
      </w:r>
      <w:r>
        <w:rPr>
          <w:rStyle w:val="VerbatimChar"/>
        </w:rPr>
        <w:t xml:space="preserve">&lt;InstdAgt&gt;</w:t>
      </w:r>
      <w:r>
        <w:t xml:space="preserve"> </w:t>
      </w:r>
      <w:r>
        <w:t xml:space="preserve">in the Group Header (which we would populate with sender/receiver BICs), and it also allows a</w:t>
      </w:r>
      <w:r>
        <w:t xml:space="preserve"> </w:t>
      </w:r>
      <w:r>
        <w:rPr>
          <w:rStyle w:val="VerbatimChar"/>
        </w:rPr>
        <w:t xml:space="preserve">&lt;PmtId/EndToEndId&gt;</w:t>
      </w:r>
      <w:r>
        <w:t xml:space="preserve"> </w:t>
      </w:r>
      <w:r>
        <w:t xml:space="preserve">and</w:t>
      </w:r>
      <w:r>
        <w:t xml:space="preserve"> </w:t>
      </w:r>
      <w:r>
        <w:rPr>
          <w:rStyle w:val="VerbatimChar"/>
        </w:rPr>
        <w:t xml:space="preserve">&lt;InstrId&gt;</w:t>
      </w:r>
      <w:r>
        <w:t xml:space="preserve"> </w:t>
      </w:r>
      <w:r>
        <w:t xml:space="preserve">if needed to track the payment.</w:t>
      </w:r>
    </w:p>
    <w:p>
      <w:pPr>
        <w:pStyle w:val="BodyText"/>
      </w:pPr>
      <w:r>
        <w:rPr>
          <w:b/>
          <w:bCs/>
        </w:rPr>
        <w:t xml:space="preserve">Template Example for pacs.009:</w:t>
      </w:r>
      <w:r>
        <w:t xml:space="preserve"> </w:t>
      </w:r>
      <w:r>
        <w:t xml:space="preserve">A function</w:t>
      </w:r>
      <w:r>
        <w:t xml:space="preserve"> </w:t>
      </w:r>
      <w:r>
        <w:rPr>
          <w:rStyle w:val="VerbatimChar"/>
        </w:rPr>
        <w:t xml:space="preserve">generate_pacs009(doc_id NUMBER) RETURN CLOB</w:t>
      </w:r>
      <w:r>
        <w:t xml:space="preserve"> </w:t>
      </w:r>
      <w:r>
        <w:t xml:space="preserve">would:</w:t>
      </w:r>
      <w:r>
        <w:t xml:space="preserve"> </w:t>
      </w:r>
      <w:r>
        <w:t xml:space="preserve">1. Query the</w:t>
      </w:r>
      <w:r>
        <w:t xml:space="preserve"> </w:t>
      </w:r>
      <w:r>
        <w:rPr>
          <w:rStyle w:val="VerbatimChar"/>
        </w:rPr>
        <w:t xml:space="preserve">DOCUMENTS</w:t>
      </w:r>
      <w:r>
        <w:t xml:space="preserve"> </w:t>
      </w:r>
      <w:r>
        <w:t xml:space="preserve">record for the given doc_id (which was an MT202/205). Get amount, currency, our bank BIC, counterparty bank BIC, any reference.</w:t>
      </w:r>
      <w:r>
        <w:t xml:space="preserve"> </w:t>
      </w:r>
      <w:r>
        <w:t xml:space="preserve">2. Use</w:t>
      </w:r>
      <w:r>
        <w:t xml:space="preserve"> </w:t>
      </w:r>
      <w:r>
        <w:rPr>
          <w:rStyle w:val="VerbatimChar"/>
        </w:rPr>
        <w:t xml:space="preserve">XMLELEMENT</w:t>
      </w:r>
      <w:r>
        <w:t xml:space="preserve"> </w:t>
      </w:r>
      <w:r>
        <w:t xml:space="preserve">to construct a single</w:t>
      </w:r>
      <w:r>
        <w:t xml:space="preserve"> </w:t>
      </w:r>
      <w:r>
        <w:rPr>
          <w:rStyle w:val="VerbatimChar"/>
        </w:rPr>
        <w:t xml:space="preserve">&lt;CdtTrfTxInf&gt;</w:t>
      </w:r>
      <w:r>
        <w:t xml:space="preserve"> </w:t>
      </w:r>
      <w:r>
        <w:t xml:space="preserve">inside</w:t>
      </w:r>
      <w:r>
        <w:t xml:space="preserve"> </w:t>
      </w:r>
      <w:r>
        <w:rPr>
          <w:rStyle w:val="VerbatimChar"/>
        </w:rPr>
        <w:t xml:space="preserve">&lt;FICdtTrf&gt;</w:t>
      </w:r>
      <w:r>
        <w:t xml:space="preserve">. Because pacs.009 might carry only one transfer,</w:t>
      </w:r>
      <w:r>
        <w:t xml:space="preserve"> </w:t>
      </w:r>
      <w:r>
        <w:rPr>
          <w:rStyle w:val="VerbatimChar"/>
        </w:rPr>
        <w:t xml:space="preserve">NbOfTxs</w:t>
      </w:r>
      <w:r>
        <w:t xml:space="preserve"> </w:t>
      </w:r>
      <w:r>
        <w:t xml:space="preserve">would be 1 and</w:t>
      </w:r>
      <w:r>
        <w:t xml:space="preserve"> </w:t>
      </w:r>
      <w:r>
        <w:rPr>
          <w:rStyle w:val="VerbatimChar"/>
        </w:rPr>
        <w:t xml:space="preserve">TtlIntrBkSttlmAmt</w:t>
      </w:r>
      <w:r>
        <w:t xml:space="preserve"> </w:t>
      </w:r>
      <w:r>
        <w:t xml:space="preserve">= amount.</w:t>
      </w:r>
      <w:r>
        <w:t xml:space="preserve"> </w:t>
      </w:r>
      <w:r>
        <w:t xml:space="preserve">3. Populate DebtorAgent (</w:t>
      </w:r>
      <w:r>
        <w:rPr>
          <w:rStyle w:val="VerbatimChar"/>
        </w:rPr>
        <w:t xml:space="preserve">InstgAgt</w:t>
      </w:r>
      <w:r>
        <w:t xml:space="preserve">) as the sending bank, CreditorAgent (</w:t>
      </w:r>
      <w:r>
        <w:rPr>
          <w:rStyle w:val="VerbatimChar"/>
        </w:rPr>
        <w:t xml:space="preserve">InstdAgt</w:t>
      </w:r>
      <w:r>
        <w:t xml:space="preserve">) as the receiving bank in the Group Header or within transaction (some implementations put them in GrpHdr, some in each CdtTrfTxInf).</w:t>
      </w:r>
      <w:r>
        <w:t xml:space="preserve"> </w:t>
      </w:r>
      <w:r>
        <w:t xml:space="preserve">4. For a</w:t>
      </w:r>
      <w:r>
        <w:t xml:space="preserve"> </w:t>
      </w:r>
      <w:r>
        <w:rPr>
          <w:i/>
          <w:iCs/>
        </w:rPr>
        <w:t xml:space="preserve">cover payment</w:t>
      </w:r>
      <w:r>
        <w:t xml:space="preserve"> </w:t>
      </w:r>
      <w:r>
        <w:t xml:space="preserve">scenario (MT202 COV), pacs.009 can carry underlying customer info, but since MT205/202 here are direct, we likely don’t have underlying customer info to include.</w:t>
      </w:r>
    </w:p>
    <w:p>
      <w:pPr>
        <w:pStyle w:val="BodyText"/>
      </w:pPr>
      <w:r>
        <w:t xml:space="preserve">A snippet in pseudo-code:</w:t>
      </w:r>
    </w:p>
    <w:p>
      <w:pPr>
        <w:pStyle w:val="SourceCode"/>
      </w:pPr>
      <w:r>
        <w:rPr>
          <w:rStyle w:val="VerbatimChar"/>
        </w:rPr>
        <w:t xml:space="preserve">FUNCTION generate_pacs009(doc_no NUMBER) RETURN CLOB IS</w:t>
      </w:r>
      <w:r>
        <w:br/>
      </w:r>
      <w:r>
        <w:rPr>
          <w:rStyle w:val="VerbatimChar"/>
        </w:rPr>
        <w:t xml:space="preserve">  amt NUMBER(18,2);</w:t>
      </w:r>
      <w:r>
        <w:br/>
      </w:r>
      <w:r>
        <w:rPr>
          <w:rStyle w:val="VerbatimChar"/>
        </w:rPr>
        <w:t xml:space="preserve">  ccy VARCHAR2(3);</w:t>
      </w:r>
      <w:r>
        <w:br/>
      </w:r>
      <w:r>
        <w:rPr>
          <w:rStyle w:val="VerbatimChar"/>
        </w:rPr>
        <w:t xml:space="preserve">  debtorBankBIC VARCHAR2(11);</w:t>
      </w:r>
      <w:r>
        <w:br/>
      </w:r>
      <w:r>
        <w:rPr>
          <w:rStyle w:val="VerbatimChar"/>
        </w:rPr>
        <w:t xml:space="preserve">  creditorBankBIC VARCHAR2(11);</w:t>
      </w:r>
      <w:r>
        <w:br/>
      </w:r>
      <w:r>
        <w:rPr>
          <w:rStyle w:val="VerbatimChar"/>
        </w:rPr>
        <w:t xml:space="preserve">  instrId VARCHAR2(35);</w:t>
      </w:r>
      <w:r>
        <w:br/>
      </w:r>
      <w:r>
        <w:rPr>
          <w:rStyle w:val="VerbatimChar"/>
        </w:rPr>
        <w:t xml:space="preserve">  msgId VARCHAR2(35);</w:t>
      </w:r>
      <w:r>
        <w:br/>
      </w:r>
      <w:r>
        <w:rPr>
          <w:rStyle w:val="VerbatimChar"/>
        </w:rPr>
        <w:t xml:space="preserve">  v_xml XMLType;</w:t>
      </w:r>
      <w:r>
        <w:br/>
      </w:r>
      <w:r>
        <w:rPr>
          <w:rStyle w:val="VerbatimChar"/>
        </w:rPr>
        <w:t xml:space="preserve">BEGIN</w:t>
      </w:r>
      <w:r>
        <w:br/>
      </w:r>
      <w:r>
        <w:rPr>
          <w:rStyle w:val="VerbatimChar"/>
        </w:rPr>
        <w:t xml:space="preserve">  SELECT d.amount_cur_1, vb.get_currency_code(d.currency_no_1),</w:t>
      </w:r>
      <w:r>
        <w:br/>
      </w:r>
      <w:r>
        <w:rPr>
          <w:rStyle w:val="VerbatimChar"/>
        </w:rPr>
        <w:t xml:space="preserve">         bs_sender.swift_code, bs_rec.swift_code, d.no</w:t>
      </w:r>
      <w:r>
        <w:br/>
      </w:r>
      <w:r>
        <w:rPr>
          <w:rStyle w:val="VerbatimChar"/>
        </w:rPr>
        <w:t xml:space="preserve">  INTO amt, ccy, debtorBankBIC, creditorBankBIC, instrId</w:t>
      </w:r>
      <w:r>
        <w:br/>
      </w:r>
      <w:r>
        <w:rPr>
          <w:rStyle w:val="VerbatimChar"/>
        </w:rPr>
        <w:t xml:space="preserve">  FROM documents d</w:t>
      </w:r>
      <w:r>
        <w:br/>
      </w:r>
      <w:r>
        <w:rPr>
          <w:rStyle w:val="VerbatimChar"/>
        </w:rPr>
        <w:t xml:space="preserve">  JOIN bnkseek bs_sender ON bs_sender.newnum = d.mfo_rem</w:t>
      </w:r>
      <w:r>
        <w:br/>
      </w:r>
      <w:r>
        <w:rPr>
          <w:rStyle w:val="VerbatimChar"/>
        </w:rPr>
        <w:t xml:space="preserve">  JOIN bnkseek bs_rec    ON bs_rec.newnum    = d.mfo_rec</w:t>
      </w:r>
      <w:r>
        <w:br/>
      </w:r>
      <w:r>
        <w:rPr>
          <w:rStyle w:val="VerbatimChar"/>
        </w:rPr>
        <w:t xml:space="preserve">  WHERE d.no = doc_no;</w:t>
      </w:r>
      <w:r>
        <w:br/>
      </w:r>
      <w:r>
        <w:rPr>
          <w:rStyle w:val="VerbatimChar"/>
        </w:rPr>
        <w:t xml:space="preserve">  msgId := 'FI-'||TO_CHAR(doc_no);  -- create a MsgId for pacs.009 message</w:t>
      </w:r>
      <w:r>
        <w:br/>
      </w:r>
      <w:r>
        <w:br/>
      </w:r>
      <w:r>
        <w:rPr>
          <w:rStyle w:val="VerbatimChar"/>
        </w:rPr>
        <w:t xml:space="preserve">  v_xml := XMLELEMENT("Document", XMLAttributes('urn:iso:std:iso:20022:tech:xsd:pacs.009.001.08' as "xmlns",</w:t>
      </w:r>
      <w:r>
        <w:br/>
      </w:r>
      <w:r>
        <w:rPr>
          <w:rStyle w:val="VerbatimChar"/>
        </w:rPr>
        <w:t xml:space="preserve">                                               'http://www.w3.org/2001/XMLSchema-instance' as "xmlns:xsi"),</w:t>
      </w:r>
      <w:r>
        <w:br/>
      </w:r>
      <w:r>
        <w:rPr>
          <w:rStyle w:val="VerbatimChar"/>
        </w:rPr>
        <w:t xml:space="preserve">              XMLELEMENT("FICdtTrf",</w:t>
      </w:r>
      <w:r>
        <w:br/>
      </w:r>
      <w:r>
        <w:rPr>
          <w:rStyle w:val="VerbatimChar"/>
        </w:rPr>
        <w:t xml:space="preserve">                XMLELEMENT("GrpHdr",</w:t>
      </w:r>
      <w:r>
        <w:br/>
      </w:r>
      <w:r>
        <w:rPr>
          <w:rStyle w:val="VerbatimChar"/>
        </w:rPr>
        <w:t xml:space="preserve">                  XMLELEMENT("MsgId", msgId),</w:t>
      </w:r>
      <w:r>
        <w:br/>
      </w:r>
      <w:r>
        <w:rPr>
          <w:rStyle w:val="VerbatimChar"/>
        </w:rPr>
        <w:t xml:space="preserve">                  XMLELEMENT("CreDtTm", TO_CHAR(SYSDATE, 'YYYY-MM-DD"T"HH24:MI:SS')),</w:t>
      </w:r>
      <w:r>
        <w:br/>
      </w:r>
      <w:r>
        <w:rPr>
          <w:rStyle w:val="VerbatimChar"/>
        </w:rPr>
        <w:t xml:space="preserve">                  XMLELEMENT("NbOfTxs", 1),</w:t>
      </w:r>
      <w:r>
        <w:br/>
      </w:r>
      <w:r>
        <w:rPr>
          <w:rStyle w:val="VerbatimChar"/>
        </w:rPr>
        <w:t xml:space="preserve">                  XMLELEMENT("TtlIntrBkSttlmAmt", XMLAttributes(ccy as "Ccy"), TO_CHAR(amt, 'FM9999990.00')),</w:t>
      </w:r>
      <w:r>
        <w:br/>
      </w:r>
      <w:r>
        <w:rPr>
          <w:rStyle w:val="VerbatimChar"/>
        </w:rPr>
        <w:t xml:space="preserve">                  XMLELEMENT("IntrBkSttlmDt", TO_CHAR(SYSDATE, 'YYYY-MM-DD')),</w:t>
      </w:r>
      <w:r>
        <w:br/>
      </w:r>
      <w:r>
        <w:rPr>
          <w:rStyle w:val="VerbatimChar"/>
        </w:rPr>
        <w:t xml:space="preserve">                  XMLELEMENT("SttlmInf", </w:t>
      </w:r>
      <w:r>
        <w:br/>
      </w:r>
      <w:r>
        <w:rPr>
          <w:rStyle w:val="VerbatimChar"/>
        </w:rPr>
        <w:t xml:space="preserve">                    XMLELEMENT("SttlmMtd", 'CLRG')</w:t>
      </w:r>
      <w:r>
        <w:br/>
      </w:r>
      <w:r>
        <w:rPr>
          <w:rStyle w:val="VerbatimChar"/>
        </w:rPr>
        <w:t xml:space="preserve">                  ),</w:t>
      </w:r>
      <w:r>
        <w:br/>
      </w:r>
      <w:r>
        <w:rPr>
          <w:rStyle w:val="VerbatimChar"/>
        </w:rPr>
        <w:t xml:space="preserve">                  XMLELEMENT("InstgAgt", XMLELEMENT("FinInstnId", XMLELEMENT("BIC", debtorBankBIC))),</w:t>
      </w:r>
      <w:r>
        <w:br/>
      </w:r>
      <w:r>
        <w:rPr>
          <w:rStyle w:val="VerbatimChar"/>
        </w:rPr>
        <w:t xml:space="preserve">                  XMLELEMENT("InstdAgt", XMLELEMENT("FinInstnId", XMLELEMENT("BIC", creditorBankBIC)))</w:t>
      </w:r>
      <w:r>
        <w:br/>
      </w:r>
      <w:r>
        <w:rPr>
          <w:rStyle w:val="VerbatimChar"/>
        </w:rPr>
        <w:t xml:space="preserve">                ),</w:t>
      </w:r>
      <w:r>
        <w:br/>
      </w:r>
      <w:r>
        <w:rPr>
          <w:rStyle w:val="VerbatimChar"/>
        </w:rPr>
        <w:t xml:space="preserve">                XMLELEMENT("CdtTrfTxInf",</w:t>
      </w:r>
      <w:r>
        <w:br/>
      </w:r>
      <w:r>
        <w:rPr>
          <w:rStyle w:val="VerbatimChar"/>
        </w:rPr>
        <w:t xml:space="preserve">                  XMLELEMENT("PmtId",</w:t>
      </w:r>
      <w:r>
        <w:br/>
      </w:r>
      <w:r>
        <w:rPr>
          <w:rStyle w:val="VerbatimChar"/>
        </w:rPr>
        <w:t xml:space="preserve">                    XMLELEMENT("InstrId", doc_no), </w:t>
      </w:r>
      <w:r>
        <w:br/>
      </w:r>
      <w:r>
        <w:rPr>
          <w:rStyle w:val="VerbatimChar"/>
        </w:rPr>
        <w:t xml:space="preserve">                    XMLELEMENT("EndToEndId", doc_no || '/FI')  -- using doc no as reference</w:t>
      </w:r>
      <w:r>
        <w:br/>
      </w:r>
      <w:r>
        <w:rPr>
          <w:rStyle w:val="VerbatimChar"/>
        </w:rPr>
        <w:t xml:space="preserve">                  ),</w:t>
      </w:r>
      <w:r>
        <w:br/>
      </w:r>
      <w:r>
        <w:rPr>
          <w:rStyle w:val="VerbatimChar"/>
        </w:rPr>
        <w:t xml:space="preserve">                  XMLELEMENT("IntrBkSttlmAmt", XMLAttributes(ccy as "Ccy"), TO_CHAR(amt, 'FM9999990.00')),</w:t>
      </w:r>
      <w:r>
        <w:br/>
      </w:r>
      <w:r>
        <w:rPr>
          <w:rStyle w:val="VerbatimChar"/>
        </w:rPr>
        <w:t xml:space="preserve">                  XMLELEMENT("ChrgBr", 'SLEV'),</w:t>
      </w:r>
      <w:r>
        <w:br/>
      </w:r>
      <w:r>
        <w:rPr>
          <w:rStyle w:val="VerbatimChar"/>
        </w:rPr>
        <w:t xml:space="preserve">                  -- Debtor (sending bank) and Creditor (receiving bank) information:</w:t>
      </w:r>
      <w:r>
        <w:br/>
      </w:r>
      <w:r>
        <w:rPr>
          <w:rStyle w:val="VerbatimChar"/>
        </w:rPr>
        <w:t xml:space="preserve">                  XMLELEMENT("Dbtr",</w:t>
      </w:r>
      <w:r>
        <w:br/>
      </w:r>
      <w:r>
        <w:rPr>
          <w:rStyle w:val="VerbatimChar"/>
        </w:rPr>
        <w:t xml:space="preserve">                    XMLELEMENT("Nm", '&lt;Our Bank Name&gt;')</w:t>
      </w:r>
      <w:r>
        <w:br/>
      </w:r>
      <w:r>
        <w:rPr>
          <w:rStyle w:val="VerbatimChar"/>
        </w:rPr>
        <w:t xml:space="preserve">                  ),</w:t>
      </w:r>
      <w:r>
        <w:br/>
      </w:r>
      <w:r>
        <w:rPr>
          <w:rStyle w:val="VerbatimChar"/>
        </w:rPr>
        <w:t xml:space="preserve">                  XMLELEMENT("DbtrAcct", </w:t>
      </w:r>
      <w:r>
        <w:br/>
      </w:r>
      <w:r>
        <w:rPr>
          <w:rStyle w:val="VerbatimChar"/>
        </w:rPr>
        <w:t xml:space="preserve">                    XMLELEMENT("Id", XMLELEMENT("Othr", </w:t>
      </w:r>
      <w:r>
        <w:br/>
      </w:r>
      <w:r>
        <w:rPr>
          <w:rStyle w:val="VerbatimChar"/>
        </w:rPr>
        <w:t xml:space="preserve">                                 XMLELEMENT("Id", '&lt;OurAccountID&gt;'),</w:t>
      </w:r>
      <w:r>
        <w:br/>
      </w:r>
      <w:r>
        <w:rPr>
          <w:rStyle w:val="VerbatimChar"/>
        </w:rPr>
        <w:t xml:space="preserve">                                 XMLELEMENT("SchmeNm", XMLELEMENT("Cd","CUST")) ))</w:t>
      </w:r>
      <w:r>
        <w:br/>
      </w:r>
      <w:r>
        <w:rPr>
          <w:rStyle w:val="VerbatimChar"/>
        </w:rPr>
        <w:t xml:space="preserve">                  ),</w:t>
      </w:r>
      <w:r>
        <w:br/>
      </w:r>
      <w:r>
        <w:rPr>
          <w:rStyle w:val="VerbatimChar"/>
        </w:rPr>
        <w:t xml:space="preserve">                  XMLELEMENT("DbtrAgt", XMLELEMENT("FinInstnId", XMLELEMENT("BIC", debtorBankBIC))),</w:t>
      </w:r>
      <w:r>
        <w:br/>
      </w:r>
      <w:r>
        <w:rPr>
          <w:rStyle w:val="VerbatimChar"/>
        </w:rPr>
        <w:t xml:space="preserve">                  XMLELEMENT("CdtrAgt", XMLELEMENT("FinInstnId", XMLELEMENT("BIC", creditorBankBIC))),</w:t>
      </w:r>
      <w:r>
        <w:br/>
      </w:r>
      <w:r>
        <w:rPr>
          <w:rStyle w:val="VerbatimChar"/>
        </w:rPr>
        <w:t xml:space="preserve">                  XMLELEMENT("Cdtr",</w:t>
      </w:r>
      <w:r>
        <w:br/>
      </w:r>
      <w:r>
        <w:rPr>
          <w:rStyle w:val="VerbatimChar"/>
        </w:rPr>
        <w:t xml:space="preserve">                    XMLELEMENT("Nm", '&lt;Receiver Bank Name&gt;')</w:t>
      </w:r>
      <w:r>
        <w:br/>
      </w:r>
      <w:r>
        <w:rPr>
          <w:rStyle w:val="VerbatimChar"/>
        </w:rPr>
        <w:t xml:space="preserve">                  ),</w:t>
      </w:r>
      <w:r>
        <w:br/>
      </w:r>
      <w:r>
        <w:rPr>
          <w:rStyle w:val="VerbatimChar"/>
        </w:rPr>
        <w:t xml:space="preserve">                  XMLELEMENT("CdtrAcct",</w:t>
      </w:r>
      <w:r>
        <w:br/>
      </w:r>
      <w:r>
        <w:rPr>
          <w:rStyle w:val="VerbatimChar"/>
        </w:rPr>
        <w:t xml:space="preserve">                    XMLELEMENT("Id", XMLELEMENT("Othr", XMLELEMENT("Id", '&lt;ReceiverAccountID&gt;')))</w:t>
      </w:r>
      <w:r>
        <w:br/>
      </w:r>
      <w:r>
        <w:rPr>
          <w:rStyle w:val="VerbatimChar"/>
        </w:rPr>
        <w:t xml:space="preserve">                  ),</w:t>
      </w:r>
      <w:r>
        <w:br/>
      </w:r>
      <w:r>
        <w:rPr>
          <w:rStyle w:val="VerbatimChar"/>
        </w:rPr>
        <w:t xml:space="preserve">                  XMLELEMENT("RmtInf", </w:t>
      </w:r>
      <w:r>
        <w:br/>
      </w:r>
      <w:r>
        <w:rPr>
          <w:rStyle w:val="VerbatimChar"/>
        </w:rPr>
        <w:t xml:space="preserve">                    XMLELEMENT("Ustrd", NVL((SELECT purpose FROM documents_additional WHERE no = doc_no), 'Interbank Transfer'))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v_xml.getClobVal();</w:t>
      </w:r>
      <w:r>
        <w:br/>
      </w:r>
      <w:r>
        <w:rPr>
          <w:rStyle w:val="VerbatimChar"/>
        </w:rPr>
        <w:t xml:space="preserve">END;</w:t>
      </w:r>
    </w:p>
    <w:p>
      <w:pPr>
        <w:pStyle w:val="FirstParagraph"/>
      </w:pPr>
      <w:r>
        <w:t xml:space="preserve">This creates a pacs.009 message with one</w:t>
      </w:r>
      <w:r>
        <w:t xml:space="preserve"> </w:t>
      </w:r>
      <w:r>
        <w:rPr>
          <w:rStyle w:val="VerbatimChar"/>
        </w:rPr>
        <w:t xml:space="preserve">&lt;CdtTrfTxInf</w:t>
      </w:r>
      <w:r>
        <w:t xml:space="preserve">. If the system doesn’t track “Debtor” and “Creditor” names for interbank transfers, we might use generic names or omit those elements. The key identifiers are the BICs and account IDs if applicable. Notice we used</w:t>
      </w:r>
      <w:r>
        <w:t xml:space="preserve"> </w:t>
      </w:r>
      <w:r>
        <w:rPr>
          <w:rStyle w:val="VerbatimChar"/>
        </w:rPr>
        <w:t xml:space="preserve">&lt;Othr&gt;&lt;Id&gt;</w:t>
      </w:r>
      <w:r>
        <w:t xml:space="preserve"> </w:t>
      </w:r>
      <w:r>
        <w:t xml:space="preserve">under account to specify account numbers that are not IBAN (for example, RTGS settlement account numbers)</w:t>
      </w:r>
      <w:hyperlink r:id="rId94">
        <w:r>
          <w:rPr>
            <w:rStyle w:val="Hyperlink"/>
          </w:rPr>
          <w:t xml:space="preserve">[73]</w:t>
        </w:r>
      </w:hyperlink>
      <w:r>
        <w:t xml:space="preserve">.</w:t>
      </w:r>
    </w:p>
    <w:p>
      <w:pPr>
        <w:pStyle w:val="BodyText"/>
      </w:pPr>
      <w:r>
        <w:t xml:space="preserve">A</w:t>
      </w:r>
      <w:r>
        <w:t xml:space="preserve"> </w:t>
      </w:r>
      <w:r>
        <w:rPr>
          <w:b/>
          <w:bCs/>
        </w:rPr>
        <w:t xml:space="preserve">sample pacs.009 XML</w:t>
      </w:r>
      <w:r>
        <w:t xml:space="preserve"> </w:t>
      </w:r>
      <w:r>
        <w:t xml:space="preserve">for an MT202-type transfer could look like:</w:t>
      </w:r>
    </w:p>
    <w:p>
      <w:pPr>
        <w:pStyle w:val="SourceCode"/>
      </w:pPr>
      <w:r>
        <w:rPr>
          <w:rStyle w:val="VerbatimChar"/>
        </w:rPr>
        <w:t xml:space="preserve">&lt;Document xmlns="urn:iso:std:iso:20022:tech:xsd:pacs.009.001.08" xmlns:xsi="http://www.w3.org/2001/XMLSchema-instance"&gt;</w:t>
      </w:r>
      <w:r>
        <w:br/>
      </w:r>
      <w:r>
        <w:rPr>
          <w:rStyle w:val="VerbatimChar"/>
        </w:rPr>
        <w:t xml:space="preserve">  &lt;FICdtTrf&gt;</w:t>
      </w:r>
      <w:r>
        <w:br/>
      </w:r>
      <w:r>
        <w:rPr>
          <w:rStyle w:val="VerbatimChar"/>
        </w:rPr>
        <w:t xml:space="preserve">    &lt;GrpHdr&gt;</w:t>
      </w:r>
      <w:r>
        <w:br/>
      </w:r>
      <w:r>
        <w:rPr>
          <w:rStyle w:val="VerbatimChar"/>
        </w:rPr>
        <w:t xml:space="preserve">      &lt;MsgId&gt;FI-987654&lt;/MsgId&gt;</w:t>
      </w:r>
      <w:r>
        <w:br/>
      </w:r>
      <w:r>
        <w:rPr>
          <w:rStyle w:val="VerbatimChar"/>
        </w:rPr>
        <w:t xml:space="preserve">      &lt;CreDtTm&gt;2025-11-24T13:13:30&lt;/CreDtTm&gt;</w:t>
      </w:r>
      <w:r>
        <w:br/>
      </w:r>
      <w:r>
        <w:rPr>
          <w:rStyle w:val="VerbatimChar"/>
        </w:rPr>
        <w:t xml:space="preserve">      &lt;NbOfTxs&gt;1&lt;/NbOfTxs&gt;</w:t>
      </w:r>
      <w:r>
        <w:br/>
      </w:r>
      <w:r>
        <w:rPr>
          <w:rStyle w:val="VerbatimChar"/>
        </w:rPr>
        <w:t xml:space="preserve">      &lt;TtlIntrBkSttlmAmt Ccy="GEL"&gt;50000.00&lt;/TtlIntrBkSttlmAmt&gt;</w:t>
      </w:r>
      <w:r>
        <w:br/>
      </w:r>
      <w:r>
        <w:rPr>
          <w:rStyle w:val="VerbatimChar"/>
        </w:rPr>
        <w:t xml:space="preserve">      &lt;IntrBkSttlmDt&gt;2025-11-24&lt;/IntrBkSttlmDt&gt;</w:t>
      </w:r>
      <w:r>
        <w:br/>
      </w:r>
      <w:r>
        <w:rPr>
          <w:rStyle w:val="VerbatimChar"/>
        </w:rPr>
        <w:t xml:space="preserve">      &lt;SttlmInf&gt;&lt;SttlmMtd&gt;CLRG&lt;/SttlmMtd&gt;&lt;/SttlmInf&gt;</w:t>
      </w:r>
      <w:r>
        <w:br/>
      </w:r>
      <w:r>
        <w:rPr>
          <w:rStyle w:val="VerbatimChar"/>
        </w:rPr>
        <w:t xml:space="preserve">      &lt;InstgAgt&gt;&lt;FinInstnId&gt;&lt;BIC&gt;UGEBGE22XXX&lt;/BIC&gt;&lt;/FinInstnId&gt;&lt;/InstgAgt&gt;</w:t>
      </w:r>
      <w:r>
        <w:br/>
      </w:r>
      <w:r>
        <w:rPr>
          <w:rStyle w:val="VerbatimChar"/>
        </w:rPr>
        <w:t xml:space="preserve">      &lt;InstdAgt&gt;&lt;FinInstnId&gt;&lt;BIC&gt;BSLAGE22XXX&lt;/BIC&gt;&lt;/FinInstnId&gt;&lt;/InstdAgt&gt;</w:t>
      </w:r>
      <w:r>
        <w:br/>
      </w:r>
      <w:r>
        <w:rPr>
          <w:rStyle w:val="VerbatimChar"/>
        </w:rPr>
        <w:t xml:space="preserve">    &lt;/GrpHdr&gt;</w:t>
      </w:r>
      <w:r>
        <w:br/>
      </w:r>
      <w:r>
        <w:rPr>
          <w:rStyle w:val="VerbatimChar"/>
        </w:rPr>
        <w:t xml:space="preserve">    &lt;CdtTrfTxInf&gt;</w:t>
      </w:r>
      <w:r>
        <w:br/>
      </w:r>
      <w:r>
        <w:rPr>
          <w:rStyle w:val="VerbatimChar"/>
        </w:rPr>
        <w:t xml:space="preserve">      &lt;PmtId&gt;</w:t>
      </w:r>
      <w:r>
        <w:br/>
      </w:r>
      <w:r>
        <w:rPr>
          <w:rStyle w:val="VerbatimChar"/>
        </w:rPr>
        <w:t xml:space="preserve">        &lt;InstrId&gt;987654&lt;/InstrId&gt;</w:t>
      </w:r>
      <w:r>
        <w:br/>
      </w:r>
      <w:r>
        <w:rPr>
          <w:rStyle w:val="VerbatimChar"/>
        </w:rPr>
        <w:t xml:space="preserve">        &lt;EndToEndId&gt;987654/FI&lt;/EndToEndId&gt;</w:t>
      </w:r>
      <w:r>
        <w:br/>
      </w:r>
      <w:r>
        <w:rPr>
          <w:rStyle w:val="VerbatimChar"/>
        </w:rPr>
        <w:t xml:space="preserve">      &lt;/PmtId&gt;</w:t>
      </w:r>
      <w:r>
        <w:br/>
      </w:r>
      <w:r>
        <w:rPr>
          <w:rStyle w:val="VerbatimChar"/>
        </w:rPr>
        <w:t xml:space="preserve">      &lt;IntrBkSttlmAmt Ccy="GEL"&gt;50000.00&lt;/IntrBkSttlmAmt&gt;</w:t>
      </w:r>
      <w:r>
        <w:br/>
      </w:r>
      <w:r>
        <w:rPr>
          <w:rStyle w:val="VerbatimChar"/>
        </w:rPr>
        <w:t xml:space="preserve">      &lt;ChrgBr&gt;SLEV&lt;/ChrgBr&gt;</w:t>
      </w:r>
      <w:r>
        <w:br/>
      </w:r>
      <w:r>
        <w:rPr>
          <w:rStyle w:val="VerbatimChar"/>
        </w:rPr>
        <w:t xml:space="preserve">      &lt;Dbtr&gt;&lt;Nm&gt;National Bank of Georgia&lt;/Nm&gt;&lt;/Dbtr&gt;</w:t>
      </w:r>
      <w:r>
        <w:br/>
      </w:r>
      <w:r>
        <w:rPr>
          <w:rStyle w:val="VerbatimChar"/>
        </w:rPr>
        <w:t xml:space="preserve">      &lt;DbtrAcct&gt;</w:t>
      </w:r>
      <w:r>
        <w:br/>
      </w:r>
      <w:r>
        <w:rPr>
          <w:rStyle w:val="VerbatimChar"/>
        </w:rPr>
        <w:t xml:space="preserve">        &lt;Id&gt;&lt;Othr&gt;&lt;Id&gt;3000001&lt;/Id&gt;&lt;SchmeNm&gt;&lt;Cd&gt;CUST&lt;/Cd&gt;&lt;/SchmeNm&gt;&lt;/Othr&gt;&lt;/Id&gt;</w:t>
      </w:r>
      <w:r>
        <w:br/>
      </w:r>
      <w:r>
        <w:rPr>
          <w:rStyle w:val="VerbatimChar"/>
        </w:rPr>
        <w:t xml:space="preserve">      &lt;/DbtrAcct&gt;</w:t>
      </w:r>
      <w:r>
        <w:br/>
      </w:r>
      <w:r>
        <w:rPr>
          <w:rStyle w:val="VerbatimChar"/>
        </w:rPr>
        <w:t xml:space="preserve">      &lt;DbtrAgt&gt;&lt;FinInstnId&gt;&lt;BIC&gt;UGEBGE22XXX&lt;/BIC&gt;&lt;/FinInstnId&gt;&lt;/DbtrAgt&gt;</w:t>
      </w:r>
      <w:r>
        <w:br/>
      </w:r>
      <w:r>
        <w:rPr>
          <w:rStyle w:val="VerbatimChar"/>
        </w:rPr>
        <w:t xml:space="preserve">      &lt;CdtrAgt&gt;&lt;FinInstnId&gt;&lt;BIC&gt;BSLAGE22XXX&lt;/BIC&gt;&lt;/FinInstnId&gt;&lt;/CdtrAgt&gt;</w:t>
      </w:r>
      <w:r>
        <w:br/>
      </w:r>
      <w:r>
        <w:rPr>
          <w:rStyle w:val="VerbatimChar"/>
        </w:rPr>
        <w:t xml:space="preserve">      &lt;Cdtr&gt;&lt;Nm&gt;Bank of Someplace&lt;/Nm&gt;&lt;/Cdtr&gt;</w:t>
      </w:r>
      <w:r>
        <w:br/>
      </w:r>
      <w:r>
        <w:rPr>
          <w:rStyle w:val="VerbatimChar"/>
        </w:rPr>
        <w:t xml:space="preserve">      &lt;CdtrAcct&gt;</w:t>
      </w:r>
      <w:r>
        <w:br/>
      </w:r>
      <w:r>
        <w:rPr>
          <w:rStyle w:val="VerbatimChar"/>
        </w:rPr>
        <w:t xml:space="preserve">        &lt;Id&gt;&lt;Othr&gt;&lt;Id&gt;20004567&lt;/Id&gt;&lt;/Othr&gt;&lt;/Id&gt;</w:t>
      </w:r>
      <w:r>
        <w:br/>
      </w:r>
      <w:r>
        <w:rPr>
          <w:rStyle w:val="VerbatimChar"/>
        </w:rPr>
        <w:t xml:space="preserve">      &lt;/CdtrAcct&gt;</w:t>
      </w:r>
      <w:r>
        <w:br/>
      </w:r>
      <w:r>
        <w:rPr>
          <w:rStyle w:val="VerbatimChar"/>
        </w:rPr>
        <w:t xml:space="preserve">      &lt;RmtInf&gt;&lt;Ustrd&gt;Funding transfer&lt;/Ustrd&gt;&lt;/RmtInf&gt;</w:t>
      </w:r>
      <w:r>
        <w:br/>
      </w:r>
      <w:r>
        <w:rPr>
          <w:rStyle w:val="VerbatimChar"/>
        </w:rPr>
        <w:t xml:space="preserve">    &lt;/CdtTrfTxInf&gt;</w:t>
      </w:r>
      <w:r>
        <w:br/>
      </w:r>
      <w:r>
        <w:rPr>
          <w:rStyle w:val="VerbatimChar"/>
        </w:rPr>
        <w:t xml:space="preserve">  &lt;/FICdtTrf&gt;</w:t>
      </w:r>
      <w:r>
        <w:br/>
      </w:r>
      <w:r>
        <w:rPr>
          <w:rStyle w:val="VerbatimChar"/>
        </w:rPr>
        <w:t xml:space="preserve">&lt;/Document&gt;</w:t>
      </w:r>
    </w:p>
    <w:p>
      <w:pPr>
        <w:pStyle w:val="FirstParagraph"/>
      </w:pPr>
      <w:r>
        <w:t xml:space="preserve">In this pacs.009, the Debtor is the sending institution (possibly the central bank in this example) and Creditor is the receiving bank. We included account numbers as “Other” IDs because central bank accounts may not have IBANs. The</w:t>
      </w:r>
      <w:r>
        <w:t xml:space="preserve"> </w:t>
      </w:r>
      <w:r>
        <w:rPr>
          <w:rStyle w:val="VerbatimChar"/>
        </w:rPr>
        <w:t xml:space="preserve">RmtInf</w:t>
      </w:r>
      <w:r>
        <w:t xml:space="preserve"> </w:t>
      </w:r>
      <w:r>
        <w:t xml:space="preserve">might simply say "Funding transfer" or carry any reference (MT202 field 72 content if there was any).</w:t>
      </w:r>
    </w:p>
    <w:bookmarkEnd w:id="95"/>
    <w:bookmarkStart w:id="96" w:name="pacs.002-payment-status-report"/>
    <w:p>
      <w:pPr>
        <w:pStyle w:val="Heading3"/>
      </w:pPr>
      <w:r>
        <w:t xml:space="preserve">Pacs.002 – Payment Status Report</w:t>
      </w:r>
    </w:p>
    <w:p>
      <w:pPr>
        <w:pStyle w:val="FirstParagraph"/>
      </w:pPr>
      <w:r>
        <w:t xml:space="preserve">For pacs.002, the structure is a bit different. It has a</w:t>
      </w:r>
      <w:r>
        <w:t xml:space="preserve"> </w:t>
      </w:r>
      <w:r>
        <w:rPr>
          <w:rStyle w:val="VerbatimChar"/>
        </w:rPr>
        <w:t xml:space="preserve">&lt;GrpHdr&gt;</w:t>
      </w:r>
      <w:r>
        <w:t xml:space="preserve"> </w:t>
      </w:r>
      <w:r>
        <w:t xml:space="preserve">and then</w:t>
      </w:r>
      <w:r>
        <w:t xml:space="preserve"> </w:t>
      </w:r>
      <w:r>
        <w:rPr>
          <w:rStyle w:val="VerbatimChar"/>
        </w:rPr>
        <w:t xml:space="preserve">&lt;OrgnlGrpInfAndSts&gt;</w:t>
      </w:r>
      <w:r>
        <w:t xml:space="preserve"> </w:t>
      </w:r>
      <w:r>
        <w:t xml:space="preserve">(for group-level status) and</w:t>
      </w:r>
      <w:r>
        <w:t xml:space="preserve"> </w:t>
      </w:r>
      <w:r>
        <w:rPr>
          <w:rStyle w:val="VerbatimChar"/>
        </w:rPr>
        <w:t xml:space="preserve">&lt;OrgnlPmtInfAndSts&gt;</w:t>
      </w:r>
      <w:r>
        <w:t xml:space="preserve"> </w:t>
      </w:r>
      <w:r>
        <w:t xml:space="preserve">or</w:t>
      </w:r>
      <w:r>
        <w:t xml:space="preserve"> </w:t>
      </w:r>
      <w:r>
        <w:rPr>
          <w:rStyle w:val="VerbatimChar"/>
        </w:rPr>
        <w:t xml:space="preserve">&lt;TxInfAndSts&gt;</w:t>
      </w:r>
      <w:r>
        <w:t xml:space="preserve"> </w:t>
      </w:r>
      <w:r>
        <w:t xml:space="preserve">for individual transaction statuses, depending on usage. Our RTGS may use pacs.002 in two ways:</w:t>
      </w:r>
      <w:r>
        <w:t xml:space="preserve"> </w:t>
      </w:r>
      <w:r>
        <w:t xml:space="preserve">- As a group response to an entire pacs.008 batch (if, say, the whole batch was rejected).</w:t>
      </w:r>
      <w:r>
        <w:t xml:space="preserve"> </w:t>
      </w:r>
      <w:r>
        <w:t xml:space="preserve">- As individual transaction status (more likely).</w:t>
      </w:r>
    </w:p>
    <w:p>
      <w:pPr>
        <w:pStyle w:val="BodyText"/>
      </w:pPr>
      <w:r>
        <w:t xml:space="preserve">For simplicity, we can generate pacs.002 with one</w:t>
      </w:r>
      <w:r>
        <w:t xml:space="preserve"> </w:t>
      </w:r>
      <w:r>
        <w:rPr>
          <w:rStyle w:val="VerbatimChar"/>
        </w:rPr>
        <w:t xml:space="preserve">&lt;TxInfAndSts&gt;</w:t>
      </w:r>
      <w:r>
        <w:t xml:space="preserve"> </w:t>
      </w:r>
      <w:r>
        <w:t xml:space="preserve">per original instruction we are responding to. For example, if a pacs.008 contained 3 transactions and one is rejected, we could send a pacs.002 with one TxInfAndSts for that one rejected transaction (or we might send separate pacs.002 per failed transaction to the sender).</w:t>
      </w:r>
    </w:p>
    <w:p>
      <w:pPr>
        <w:pStyle w:val="BodyText"/>
      </w:pPr>
      <w:r>
        <w:rPr>
          <w:b/>
          <w:bCs/>
        </w:rPr>
        <w:t xml:space="preserve">Generation:</w:t>
      </w:r>
      <w:r>
        <w:t xml:space="preserve"> </w:t>
      </w:r>
      <w:r>
        <w:t xml:space="preserve">A</w:t>
      </w:r>
      <w:r>
        <w:t xml:space="preserve"> </w:t>
      </w:r>
      <w:r>
        <w:rPr>
          <w:rStyle w:val="VerbatimChar"/>
        </w:rPr>
        <w:t xml:space="preserve">generate_pacs002(original_msg_id, original_instr_id, status_code, reason_code)</w:t>
      </w:r>
      <w:r>
        <w:t xml:space="preserve"> </w:t>
      </w:r>
      <w:r>
        <w:t xml:space="preserve">function could be made. It would fill:</w:t>
      </w:r>
      <w:r>
        <w:t xml:space="preserve"> </w:t>
      </w:r>
      <w:r>
        <w:t xml:space="preserve">- MsgId (new unique for this status message).</w:t>
      </w:r>
      <w:r>
        <w:t xml:space="preserve"> </w:t>
      </w:r>
      <w:r>
        <w:t xml:space="preserve">- Reference to original message’s MsgId and perhaps original instruction ID.</w:t>
      </w:r>
      <w:r>
        <w:t xml:space="preserve"> </w:t>
      </w:r>
      <w:r>
        <w:t xml:space="preserve">- Status code (e.g. RJCT or ACCP) in</w:t>
      </w:r>
      <w:r>
        <w:t xml:space="preserve"> </w:t>
      </w:r>
      <w:r>
        <w:rPr>
          <w:rStyle w:val="VerbatimChar"/>
        </w:rPr>
        <w:t xml:space="preserve">&lt;TxSts&gt;</w:t>
      </w:r>
      <w:r>
        <w:t xml:space="preserve"> </w:t>
      </w:r>
      <w:r>
        <w:t xml:space="preserve">and an optional reason code element.</w:t>
      </w:r>
    </w:p>
    <w:p>
      <w:pPr>
        <w:pStyle w:val="BodyText"/>
      </w:pPr>
      <w:r>
        <w:t xml:space="preserve">Example for a rejection of one transaction from batch 12345:</w:t>
      </w:r>
    </w:p>
    <w:p>
      <w:pPr>
        <w:pStyle w:val="SourceCode"/>
      </w:pPr>
      <w:r>
        <w:rPr>
          <w:rStyle w:val="VerbatimChar"/>
        </w:rPr>
        <w:t xml:space="preserve">&lt;Document xmlns="urn:iso:std:iso:20022:tech:xsd:pacs.002.001.08" xmlns:xsi="http://www.w3.org/2001/XMLSchema-instance"&gt;</w:t>
      </w:r>
      <w:r>
        <w:br/>
      </w:r>
      <w:r>
        <w:rPr>
          <w:rStyle w:val="VerbatimChar"/>
        </w:rPr>
        <w:t xml:space="preserve">  &lt;FIToFIPmtStsRpt&gt;</w:t>
      </w:r>
      <w:r>
        <w:br/>
      </w:r>
      <w:r>
        <w:rPr>
          <w:rStyle w:val="VerbatimChar"/>
        </w:rPr>
        <w:t xml:space="preserve">    &lt;GrpHdr&gt;</w:t>
      </w:r>
      <w:r>
        <w:br/>
      </w:r>
      <w:r>
        <w:rPr>
          <w:rStyle w:val="VerbatimChar"/>
        </w:rPr>
        <w:t xml:space="preserve">      &lt;MsgId&gt;Status-12345-1&lt;/MsgId&gt;</w:t>
      </w:r>
      <w:r>
        <w:br/>
      </w:r>
      <w:r>
        <w:rPr>
          <w:rStyle w:val="VerbatimChar"/>
        </w:rPr>
        <w:t xml:space="preserve">      &lt;CreDtTm&gt;2025-11-24T13:14:00&lt;/CreDtTm&gt;</w:t>
      </w:r>
      <w:r>
        <w:br/>
      </w:r>
      <w:r>
        <w:rPr>
          <w:rStyle w:val="VerbatimChar"/>
        </w:rPr>
        <w:t xml:space="preserve">      &lt;InstgAgt&gt;&lt;FinInstnId&gt;&lt;BIC&gt;NBGLGE22XXX&lt;/BIC&gt;&lt;/FinInstnId&gt;&lt;/InstgAgt&gt;</w:t>
      </w:r>
      <w:r>
        <w:br/>
      </w:r>
      <w:r>
        <w:rPr>
          <w:rStyle w:val="VerbatimChar"/>
        </w:rPr>
        <w:t xml:space="preserve">      &lt;InstdAgt&gt;&lt;FinInstnId&gt;&lt;BIC&gt;BAGAGE22XXX&lt;/BIC&gt;&lt;/FinInstnId&gt;&lt;/InstdAgt&gt;</w:t>
      </w:r>
      <w:r>
        <w:br/>
      </w:r>
      <w:r>
        <w:rPr>
          <w:rStyle w:val="VerbatimChar"/>
        </w:rPr>
        <w:t xml:space="preserve">    &lt;/GrpHdr&gt;</w:t>
      </w:r>
      <w:r>
        <w:br/>
      </w:r>
      <w:r>
        <w:rPr>
          <w:rStyle w:val="VerbatimChar"/>
        </w:rPr>
        <w:t xml:space="preserve">    &lt;OrgnlGrpInfAndSts&gt;</w:t>
      </w:r>
      <w:r>
        <w:br/>
      </w:r>
      <w:r>
        <w:rPr>
          <w:rStyle w:val="VerbatimChar"/>
        </w:rPr>
        <w:t xml:space="preserve">      &lt;OrgnlMsgId&gt;12345&lt;/OrgnlMsgId&gt;</w:t>
      </w:r>
      <w:r>
        <w:br/>
      </w:r>
      <w:r>
        <w:rPr>
          <w:rStyle w:val="VerbatimChar"/>
        </w:rPr>
        <w:t xml:space="preserve">      &lt;OrgnlMsgNmId&gt;pacs.008.001.08&lt;/OrgnlMsgNmId&gt;</w:t>
      </w:r>
      <w:r>
        <w:br/>
      </w:r>
      <w:r>
        <w:rPr>
          <w:rStyle w:val="VerbatimChar"/>
        </w:rPr>
        <w:t xml:space="preserve">      &lt;GrpSts&gt;PART&lt;/GrpSts&gt; &lt;!-- Partial acceptance if only one tx rejected --&gt;</w:t>
      </w:r>
      <w:r>
        <w:br/>
      </w:r>
      <w:r>
        <w:rPr>
          <w:rStyle w:val="VerbatimChar"/>
        </w:rPr>
        <w:t xml:space="preserve">    &lt;/OrgnlGrpInfAndSts&gt;</w:t>
      </w:r>
      <w:r>
        <w:br/>
      </w:r>
      <w:r>
        <w:rPr>
          <w:rStyle w:val="VerbatimChar"/>
        </w:rPr>
        <w:t xml:space="preserve">    &lt;OrgnlPmtInfAndSts&gt;</w:t>
      </w:r>
      <w:r>
        <w:br/>
      </w:r>
      <w:r>
        <w:rPr>
          <w:rStyle w:val="VerbatimChar"/>
        </w:rPr>
        <w:t xml:space="preserve">      &lt;OrgnlPmtInfId&gt;12345&lt;/OrgnlPmtInfId&gt;</w:t>
      </w:r>
      <w:r>
        <w:br/>
      </w:r>
      <w:r>
        <w:rPr>
          <w:rStyle w:val="VerbatimChar"/>
        </w:rPr>
        <w:t xml:space="preserve">      &lt;TxInfAndSts&gt;</w:t>
      </w:r>
      <w:r>
        <w:br/>
      </w:r>
      <w:r>
        <w:rPr>
          <w:rStyle w:val="VerbatimChar"/>
        </w:rPr>
        <w:t xml:space="preserve">        &lt;OrgnlInstrId&gt;12345/3&lt;/OrgnlInstrId&gt;</w:t>
      </w:r>
      <w:r>
        <w:br/>
      </w:r>
      <w:r>
        <w:rPr>
          <w:rStyle w:val="VerbatimChar"/>
        </w:rPr>
        <w:t xml:space="preserve">        &lt;TxSts&gt;RJCT&lt;/TxSts&gt;</w:t>
      </w:r>
      <w:r>
        <w:br/>
      </w:r>
      <w:r>
        <w:rPr>
          <w:rStyle w:val="VerbatimChar"/>
        </w:rPr>
        <w:t xml:space="preserve">        &lt;StsRsnInf&gt;</w:t>
      </w:r>
      <w:r>
        <w:br/>
      </w:r>
      <w:r>
        <w:rPr>
          <w:rStyle w:val="VerbatimChar"/>
        </w:rPr>
        <w:t xml:space="preserve">          &lt;Prtry&gt;UINVALID&lt;/Prtry&gt;</w:t>
      </w:r>
      <w:r>
        <w:br/>
      </w:r>
      <w:r>
        <w:rPr>
          <w:rStyle w:val="VerbatimChar"/>
        </w:rPr>
        <w:t xml:space="preserve">        &lt;/StsRsnInf&gt;</w:t>
      </w:r>
      <w:r>
        <w:br/>
      </w:r>
      <w:r>
        <w:rPr>
          <w:rStyle w:val="VerbatimChar"/>
        </w:rPr>
        <w:t xml:space="preserve">      &lt;/TxInfAndSts&gt;</w:t>
      </w:r>
      <w:r>
        <w:br/>
      </w:r>
      <w:r>
        <w:rPr>
          <w:rStyle w:val="VerbatimChar"/>
        </w:rPr>
        <w:t xml:space="preserve">    &lt;/OrgnlPmtInfAndSts&gt;</w:t>
      </w:r>
      <w:r>
        <w:br/>
      </w:r>
      <w:r>
        <w:rPr>
          <w:rStyle w:val="VerbatimChar"/>
        </w:rPr>
        <w:t xml:space="preserve">  &lt;/FIToFIPmtStsRpt&gt;</w:t>
      </w:r>
      <w:r>
        <w:br/>
      </w:r>
      <w:r>
        <w:rPr>
          <w:rStyle w:val="VerbatimChar"/>
        </w:rPr>
        <w:t xml:space="preserve">&lt;/Document&gt;</w:t>
      </w:r>
    </w:p>
    <w:p>
      <w:pPr>
        <w:pStyle w:val="FirstParagraph"/>
      </w:pPr>
      <w:r>
        <w:t xml:space="preserve">This pacs.002 indicates that in original message 12345 (pacs.008) one transaction (InstrId 12345/3) was rejected with a proprietary reason "UINVALID" (e.g. meaning "Invalid account"). The group status is marked PART (partial) if not all transactions failed. If the entire batch was rejected,</w:t>
      </w:r>
      <w:r>
        <w:t xml:space="preserve"> </w:t>
      </w:r>
      <w:r>
        <w:rPr>
          <w:rStyle w:val="VerbatimChar"/>
        </w:rPr>
        <w:t xml:space="preserve">GrpSts</w:t>
      </w:r>
      <w:r>
        <w:t xml:space="preserve"> </w:t>
      </w:r>
      <w:r>
        <w:t xml:space="preserve">could be "RJCT" at group level and no TxInf details needed.</w:t>
      </w:r>
    </w:p>
    <w:p>
      <w:pPr>
        <w:pStyle w:val="BodyText"/>
      </w:pPr>
      <w:r>
        <w:t xml:space="preserve">Our generation function will fill these accordingly. The mapping from internal error codes to ISO reason codes can be configured (e.g., if our validation throws “Account Closed”, we map to reason code</w:t>
      </w:r>
      <w:r>
        <w:t xml:space="preserve"> </w:t>
      </w:r>
      <w:r>
        <w:rPr>
          <w:rStyle w:val="VerbatimChar"/>
        </w:rPr>
        <w:t xml:space="preserve">AC04</w:t>
      </w:r>
      <w:r>
        <w:t xml:space="preserve"> </w:t>
      </w:r>
      <w:r>
        <w:t xml:space="preserve">per ISO, etc.).</w:t>
      </w:r>
    </w:p>
    <w:p>
      <w:pPr>
        <w:pStyle w:val="BodyText"/>
      </w:pPr>
      <w:r>
        <w:rPr>
          <w:b/>
          <w:bCs/>
        </w:rPr>
        <w:t xml:space="preserve">Parsing pacs.002:</w:t>
      </w:r>
      <w:r>
        <w:t xml:space="preserve"> </w:t>
      </w:r>
      <w:r>
        <w:t xml:space="preserve">On the inbound side, we already covered that our parser will read pacs.002 and update the documents. It will look at each</w:t>
      </w:r>
      <w:r>
        <w:t xml:space="preserve"> </w:t>
      </w:r>
      <w:r>
        <w:rPr>
          <w:rStyle w:val="VerbatimChar"/>
        </w:rPr>
        <w:t xml:space="preserve">&lt;TxInfAndSts&gt;</w:t>
      </w:r>
      <w:r>
        <w:t xml:space="preserve">:</w:t>
      </w:r>
      <w:r>
        <w:t xml:space="preserve"> </w:t>
      </w:r>
      <w:r>
        <w:t xml:space="preserve">- If</w:t>
      </w:r>
      <w:r>
        <w:t xml:space="preserve"> </w:t>
      </w:r>
      <w:r>
        <w:rPr>
          <w:rStyle w:val="VerbatimChar"/>
        </w:rPr>
        <w:t xml:space="preserve">TxSts = RJCT</w:t>
      </w:r>
      <w:r>
        <w:t xml:space="preserve">, we mark that doc as rejected (reopen it, etc.).</w:t>
      </w:r>
      <w:r>
        <w:t xml:space="preserve"> </w:t>
      </w:r>
      <w:r>
        <w:t xml:space="preserve">- If</w:t>
      </w:r>
      <w:r>
        <w:t xml:space="preserve"> </w:t>
      </w:r>
      <w:r>
        <w:rPr>
          <w:rStyle w:val="VerbatimChar"/>
        </w:rPr>
        <w:t xml:space="preserve">TxSts = ACCP</w:t>
      </w:r>
      <w:r>
        <w:t xml:space="preserve"> </w:t>
      </w:r>
      <w:r>
        <w:t xml:space="preserve">or</w:t>
      </w:r>
      <w:r>
        <w:t xml:space="preserve"> </w:t>
      </w:r>
      <w:r>
        <w:rPr>
          <w:rStyle w:val="VerbatimChar"/>
        </w:rPr>
        <w:t xml:space="preserve">ACSC</w:t>
      </w:r>
      <w:r>
        <w:t xml:space="preserve"> </w:t>
      </w:r>
      <w:r>
        <w:t xml:space="preserve">(accepted or settlement complete), we could mark it as completed. However, since in RTGS an accepted payment typically means it was settled (and then a camt.054 will already have notified), pacs.002 ACCP might not be heavily used except in direct debit flows. In direct debit (pacs.010), the debtor bank would respond with pacs.002: ACCP means “accepted, will execute”, RJCT means “rejected, will not execute”. Our parser for pacs.002 would then call the same logic that</w:t>
      </w:r>
      <w:r>
        <w:t xml:space="preserve"> </w:t>
      </w:r>
      <w:r>
        <w:rPr>
          <w:rStyle w:val="VerbatimChar"/>
        </w:rPr>
        <w:t xml:space="preserve">PROCEEDMT198</w:t>
      </w:r>
      <w:r>
        <w:t xml:space="preserve"> </w:t>
      </w:r>
      <w:r>
        <w:t xml:space="preserve">did for MT204 responses – if accepted, call</w:t>
      </w:r>
      <w:r>
        <w:t xml:space="preserve"> </w:t>
      </w:r>
      <w:r>
        <w:rPr>
          <w:rStyle w:val="VerbatimChar"/>
        </w:rPr>
        <w:t xml:space="preserve">FIN_DOC</w:t>
      </w:r>
      <w:r>
        <w:t xml:space="preserve"> </w:t>
      </w:r>
      <w:r>
        <w:t xml:space="preserve">on the debit request; if rejected, cancel it and perhaps generate a return pacs.004 if needed.</w:t>
      </w:r>
    </w:p>
    <w:bookmarkEnd w:id="96"/>
    <w:bookmarkStart w:id="97" w:name="other-message-types"/>
    <w:p>
      <w:pPr>
        <w:pStyle w:val="Heading3"/>
      </w:pPr>
      <w:r>
        <w:t xml:space="preserve">Other Message Types:</w:t>
      </w:r>
    </w:p>
    <w:p>
      <w:pPr>
        <w:numPr>
          <w:ilvl w:val="0"/>
          <w:numId w:val="1012"/>
        </w:numPr>
      </w:pPr>
      <w:r>
        <w:rPr>
          <w:b/>
          <w:bCs/>
        </w:rPr>
        <w:t xml:space="preserve">Pacs.010 (Direct Debit Request):</w:t>
      </w:r>
      <w:r>
        <w:t xml:space="preserve"> </w:t>
      </w:r>
      <w:r>
        <w:t xml:space="preserve">We should be ready to parse pacs.010 if participants send interbank direct debits in ISO format. The processing is similar to MT204 handling: insert a document in the system with a flag that it's awaiting debtor bank response. The RTGS might not generate pacs.010 on its own (as direct debits are initiated by participants), but if needed, we could provide a generator if the bank triggers a direct debit through an internal function (not common in RTGS as it requires bilateral agreement).</w:t>
      </w:r>
    </w:p>
    <w:p>
      <w:pPr>
        <w:numPr>
          <w:ilvl w:val="0"/>
          <w:numId w:val="1012"/>
        </w:numPr>
      </w:pPr>
      <w:r>
        <w:rPr>
          <w:b/>
          <w:bCs/>
        </w:rPr>
        <w:t xml:space="preserve">Camt.054 (Debit/Credit Notification):</w:t>
      </w:r>
      <w:r>
        <w:t xml:space="preserve"> </w:t>
      </w:r>
      <w:r>
        <w:t xml:space="preserve">For outgoing notifications, we plan to generate camt.054 messages. A template for camt.054 would include:</w:t>
      </w:r>
    </w:p>
    <w:p>
      <w:pPr>
        <w:pStyle w:val="Compact"/>
        <w:numPr>
          <w:ilvl w:val="0"/>
          <w:numId w:val="1012"/>
        </w:numPr>
      </w:pPr>
      <w:r>
        <w:t xml:space="preserve">Group Header (MsgId, CreDtTm,</w:t>
      </w:r>
      <w:r>
        <w:t xml:space="preserve"> </w:t>
      </w:r>
      <w:r>
        <w:rPr>
          <w:b/>
          <w:bCs/>
        </w:rPr>
        <w:t xml:space="preserve">MsgPgntn</w:t>
      </w:r>
      <w:r>
        <w:t xml:space="preserve"> </w:t>
      </w:r>
      <w:r>
        <w:t xml:space="preserve">if multi-page, etc.).</w:t>
      </w:r>
    </w:p>
    <w:p>
      <w:pPr>
        <w:pStyle w:val="Compact"/>
        <w:numPr>
          <w:ilvl w:val="0"/>
          <w:numId w:val="1012"/>
        </w:numPr>
      </w:pPr>
      <w:r>
        <w:t xml:space="preserve">One or more</w:t>
      </w:r>
      <w:r>
        <w:t xml:space="preserve"> </w:t>
      </w:r>
      <w:r>
        <w:rPr>
          <w:rStyle w:val="VerbatimChar"/>
        </w:rPr>
        <w:t xml:space="preserve">&lt;Ntfctn&gt;</w:t>
      </w:r>
      <w:r>
        <w:t xml:space="preserve"> </w:t>
      </w:r>
      <w:r>
        <w:t xml:space="preserve">sections, each with an</w:t>
      </w:r>
      <w:r>
        <w:t xml:space="preserve"> </w:t>
      </w:r>
      <w:r>
        <w:rPr>
          <w:rStyle w:val="VerbatimChar"/>
        </w:rPr>
        <w:t xml:space="preserve">&lt;Acct&gt;</w:t>
      </w:r>
      <w:r>
        <w:t xml:space="preserve"> </w:t>
      </w:r>
      <w:r>
        <w:t xml:space="preserve">(the account that was debited/credited) and</w:t>
      </w:r>
      <w:r>
        <w:t xml:space="preserve"> </w:t>
      </w:r>
      <w:r>
        <w:rPr>
          <w:rStyle w:val="VerbatimChar"/>
        </w:rPr>
        <w:t xml:space="preserve">&lt;Ntry&gt;</w:t>
      </w:r>
      <w:r>
        <w:t xml:space="preserve"> </w:t>
      </w:r>
      <w:r>
        <w:t xml:space="preserve">entries for each transaction. We likely will generate one</w:t>
      </w:r>
      <w:r>
        <w:t xml:space="preserve"> </w:t>
      </w:r>
      <w:r>
        <w:rPr>
          <w:rStyle w:val="VerbatimChar"/>
        </w:rPr>
        <w:t xml:space="preserve">&lt;Ntfctn&gt;</w:t>
      </w:r>
      <w:r>
        <w:t xml:space="preserve"> </w:t>
      </w:r>
      <w:r>
        <w:t xml:space="preserve">per message with one</w:t>
      </w:r>
      <w:r>
        <w:t xml:space="preserve"> </w:t>
      </w:r>
      <w:r>
        <w:rPr>
          <w:rStyle w:val="VerbatimChar"/>
        </w:rPr>
        <w:t xml:space="preserve">&lt;Ntry&gt;</w:t>
      </w:r>
      <w:r>
        <w:t xml:space="preserve">:</w:t>
      </w:r>
    </w:p>
    <w:p>
      <w:pPr>
        <w:pStyle w:val="Compact"/>
        <w:numPr>
          <w:ilvl w:val="1"/>
          <w:numId w:val="1013"/>
        </w:numPr>
      </w:pPr>
      <w:r>
        <w:rPr>
          <w:rStyle w:val="VerbatimChar"/>
        </w:rPr>
        <w:t xml:space="preserve">&lt;Ntry&gt;</w:t>
      </w:r>
      <w:r>
        <w:t xml:space="preserve"> </w:t>
      </w:r>
      <w:r>
        <w:t xml:space="preserve">will have amount, credit/debit indicator, booking date, and details. The details can include</w:t>
      </w:r>
      <w:r>
        <w:t xml:space="preserve"> </w:t>
      </w:r>
      <w:r>
        <w:rPr>
          <w:rStyle w:val="VerbatimChar"/>
        </w:rPr>
        <w:t xml:space="preserve">&lt;TxDtls&gt;</w:t>
      </w:r>
      <w:r>
        <w:t xml:space="preserve"> </w:t>
      </w:r>
      <w:r>
        <w:t xml:space="preserve">with references to the original payment (e.g. the original EndToEndId or InstrId in</w:t>
      </w:r>
      <w:r>
        <w:t xml:space="preserve"> </w:t>
      </w:r>
      <w:r>
        <w:rPr>
          <w:rStyle w:val="VerbatimChar"/>
        </w:rPr>
        <w:t xml:space="preserve">&lt;Refs&gt;</w:t>
      </w:r>
      <w:r>
        <w:t xml:space="preserve"> </w:t>
      </w:r>
      <w:r>
        <w:t xml:space="preserve">block, and the related parties).</w:t>
      </w:r>
    </w:p>
    <w:p>
      <w:pPr>
        <w:pStyle w:val="Compact"/>
        <w:numPr>
          <w:ilvl w:val="1"/>
          <w:numId w:val="1013"/>
        </w:numPr>
      </w:pPr>
      <w:r>
        <w:t xml:space="preserve">The camt.054 template can be complex, but since we just need to notify, we can populate basic fields: amount, currency, account, a reference to the payment, maybe the name of counterparty in the narrative.</w:t>
      </w:r>
    </w:p>
    <w:p>
      <w:pPr>
        <w:pStyle w:val="FirstParagraph"/>
      </w:pPr>
      <w:r>
        <w:t xml:space="preserve">We won’t detail the full camt.054 here due to complexity, but a simplified example: a credit notification to Receiver Ltd for the above pacs.008 might look like:</w:t>
      </w:r>
    </w:p>
    <w:p>
      <w:pPr>
        <w:pStyle w:val="SourceCode"/>
      </w:pPr>
      <w:r>
        <w:rPr>
          <w:rStyle w:val="VerbatimChar"/>
        </w:rPr>
        <w:t xml:space="preserve">&lt;Document xmlns="urn:iso:std:iso:20022:tech:xsd:camt.054.001.08" xmlns:xsi="http://www.w3.org/2001/XMLSchema-instance"&gt;</w:t>
      </w:r>
      <w:r>
        <w:br/>
      </w:r>
      <w:r>
        <w:rPr>
          <w:rStyle w:val="VerbatimChar"/>
        </w:rPr>
        <w:t xml:space="preserve">  &lt;BkToCstmrDbtCdtNtfctn&gt;</w:t>
      </w:r>
      <w:r>
        <w:br/>
      </w:r>
      <w:r>
        <w:rPr>
          <w:rStyle w:val="VerbatimChar"/>
        </w:rPr>
        <w:t xml:space="preserve">    &lt;GrpHdr&gt;</w:t>
      </w:r>
      <w:r>
        <w:br/>
      </w:r>
      <w:r>
        <w:rPr>
          <w:rStyle w:val="VerbatimChar"/>
        </w:rPr>
        <w:t xml:space="preserve">      &lt;MsgId&gt;NOTIF-910-12345&lt;/MsgId&gt;</w:t>
      </w:r>
      <w:r>
        <w:br/>
      </w:r>
      <w:r>
        <w:rPr>
          <w:rStyle w:val="VerbatimChar"/>
        </w:rPr>
        <w:t xml:space="preserve">      &lt;CreDtTm&gt;2025-11-24T13:13:05&lt;/CreDtTm&gt;</w:t>
      </w:r>
      <w:r>
        <w:br/>
      </w:r>
      <w:r>
        <w:rPr>
          <w:rStyle w:val="VerbatimChar"/>
        </w:rPr>
        <w:t xml:space="preserve">    &lt;/GrpHdr&gt;</w:t>
      </w:r>
      <w:r>
        <w:br/>
      </w:r>
      <w:r>
        <w:rPr>
          <w:rStyle w:val="VerbatimChar"/>
        </w:rPr>
        <w:t xml:space="preserve">    &lt;Ntfctn&gt;</w:t>
      </w:r>
      <w:r>
        <w:br/>
      </w:r>
      <w:r>
        <w:rPr>
          <w:rStyle w:val="VerbatimChar"/>
        </w:rPr>
        <w:t xml:space="preserve">      &lt;Id&gt;NOTIF-12345-Rec&lt;/Id&gt;</w:t>
      </w:r>
      <w:r>
        <w:br/>
      </w:r>
      <w:r>
        <w:rPr>
          <w:rStyle w:val="VerbatimChar"/>
        </w:rPr>
        <w:t xml:space="preserve">      &lt;CreDtTm&gt;2025-11-24T13:13:05&lt;/CreDtTm&gt;</w:t>
      </w:r>
      <w:r>
        <w:br/>
      </w:r>
      <w:r>
        <w:rPr>
          <w:rStyle w:val="VerbatimChar"/>
        </w:rPr>
        <w:t xml:space="preserve">      &lt;Acct&gt;</w:t>
      </w:r>
      <w:r>
        <w:br/>
      </w:r>
      <w:r>
        <w:rPr>
          <w:rStyle w:val="VerbatimChar"/>
        </w:rPr>
        <w:t xml:space="preserve">        &lt;Id&gt;&lt;IBAN&gt;GE64NB0000000000001234&lt;/IBAN&gt;&lt;/Id&gt;</w:t>
      </w:r>
      <w:r>
        <w:br/>
      </w:r>
      <w:r>
        <w:rPr>
          <w:rStyle w:val="VerbatimChar"/>
        </w:rPr>
        <w:t xml:space="preserve">        &lt;Nm&gt;Receiver Ltd&lt;/Nm&gt;</w:t>
      </w:r>
      <w:r>
        <w:br/>
      </w:r>
      <w:r>
        <w:rPr>
          <w:rStyle w:val="VerbatimChar"/>
        </w:rPr>
        <w:t xml:space="preserve">      &lt;/Acct&gt;</w:t>
      </w:r>
      <w:r>
        <w:br/>
      </w:r>
      <w:r>
        <w:rPr>
          <w:rStyle w:val="VerbatimChar"/>
        </w:rPr>
        <w:t xml:space="preserve">      &lt;Ntry&gt;</w:t>
      </w:r>
      <w:r>
        <w:br/>
      </w:r>
      <w:r>
        <w:rPr>
          <w:rStyle w:val="VerbatimChar"/>
        </w:rPr>
        <w:t xml:space="preserve">        &lt;Amt Ccy="GEL"&gt;1000.00&lt;/Amt&gt;</w:t>
      </w:r>
      <w:r>
        <w:br/>
      </w:r>
      <w:r>
        <w:rPr>
          <w:rStyle w:val="VerbatimChar"/>
        </w:rPr>
        <w:t xml:space="preserve">        &lt;CdtDbtInd&gt;CRDT&lt;/CdtDbtInd&gt;</w:t>
      </w:r>
      <w:r>
        <w:br/>
      </w:r>
      <w:r>
        <w:rPr>
          <w:rStyle w:val="VerbatimChar"/>
        </w:rPr>
        <w:t xml:space="preserve">        &lt;Sts&gt;BOOK&lt;/Sts&gt;</w:t>
      </w:r>
      <w:r>
        <w:br/>
      </w:r>
      <w:r>
        <w:rPr>
          <w:rStyle w:val="VerbatimChar"/>
        </w:rPr>
        <w:t xml:space="preserve">        &lt;BookgDt&gt;&lt;Dt&gt;2025-11-24&lt;/Dt&gt;&lt;/BookgDt&gt;</w:t>
      </w:r>
      <w:r>
        <w:br/>
      </w:r>
      <w:r>
        <w:rPr>
          <w:rStyle w:val="VerbatimChar"/>
        </w:rPr>
        <w:t xml:space="preserve">        &lt;ValDt&gt;&lt;Dt&gt;2025-11-24&lt;/Dt&gt;&lt;/ValDt&gt;</w:t>
      </w:r>
      <w:r>
        <w:br/>
      </w:r>
      <w:r>
        <w:rPr>
          <w:rStyle w:val="VerbatimChar"/>
        </w:rPr>
        <w:t xml:space="preserve">        &lt;AcctSvcrRef&gt;12345/1&lt;/AcctSvcrRef&gt;</w:t>
      </w:r>
      <w:r>
        <w:br/>
      </w:r>
      <w:r>
        <w:rPr>
          <w:rStyle w:val="VerbatimChar"/>
        </w:rPr>
        <w:t xml:space="preserve">        &lt;NtryDtls&gt;</w:t>
      </w:r>
      <w:r>
        <w:br/>
      </w:r>
      <w:r>
        <w:rPr>
          <w:rStyle w:val="VerbatimChar"/>
        </w:rPr>
        <w:t xml:space="preserve">          &lt;TxDtls&gt;</w:t>
      </w:r>
      <w:r>
        <w:br/>
      </w:r>
      <w:r>
        <w:rPr>
          <w:rStyle w:val="VerbatimChar"/>
        </w:rPr>
        <w:t xml:space="preserve">            &lt;Refs&gt;</w:t>
      </w:r>
      <w:r>
        <w:br/>
      </w:r>
      <w:r>
        <w:rPr>
          <w:rStyle w:val="VerbatimChar"/>
        </w:rPr>
        <w:t xml:space="preserve">              &lt;EndToEndId&gt;INV-001&lt;/EndToEndId&gt;</w:t>
      </w:r>
      <w:r>
        <w:br/>
      </w:r>
      <w:r>
        <w:rPr>
          <w:rStyle w:val="VerbatimChar"/>
        </w:rPr>
        <w:t xml:space="preserve">              &lt;TxId&gt;12345/1&lt;/TxId&gt;</w:t>
      </w:r>
      <w:r>
        <w:br/>
      </w:r>
      <w:r>
        <w:rPr>
          <w:rStyle w:val="VerbatimChar"/>
        </w:rPr>
        <w:t xml:space="preserve">            &lt;/Refs&gt;</w:t>
      </w:r>
      <w:r>
        <w:br/>
      </w:r>
      <w:r>
        <w:rPr>
          <w:rStyle w:val="VerbatimChar"/>
        </w:rPr>
        <w:t xml:space="preserve">            &lt;RltdPties&gt;</w:t>
      </w:r>
      <w:r>
        <w:br/>
      </w:r>
      <w:r>
        <w:rPr>
          <w:rStyle w:val="VerbatimChar"/>
        </w:rPr>
        <w:t xml:space="preserve">              &lt;Dbtr&gt;&lt;Nm&gt;Sender LLC&lt;/Nm&gt;&lt;/Dbtr&gt;</w:t>
      </w:r>
      <w:r>
        <w:br/>
      </w:r>
      <w:r>
        <w:rPr>
          <w:rStyle w:val="VerbatimChar"/>
        </w:rPr>
        <w:t xml:space="preserve">              &lt;DbtrAcct&gt;&lt;Id&gt;&lt;IBAN&gt;GE29NB0000000101904917&lt;/IBAN&gt;&lt;/Id&gt;&lt;/DbtrAcct&gt;</w:t>
      </w:r>
      <w:r>
        <w:br/>
      </w:r>
      <w:r>
        <w:rPr>
          <w:rStyle w:val="VerbatimChar"/>
        </w:rPr>
        <w:t xml:space="preserve">            &lt;/RltdPties&gt;</w:t>
      </w:r>
      <w:r>
        <w:br/>
      </w:r>
      <w:r>
        <w:rPr>
          <w:rStyle w:val="VerbatimChar"/>
        </w:rPr>
        <w:t xml:space="preserve">            &lt;RmtInf&gt;&lt;Ustrd&gt;Payment for invoice 123&lt;/Ustrd&gt;&lt;/RmtInf&gt;</w:t>
      </w:r>
      <w:r>
        <w:br/>
      </w:r>
      <w:r>
        <w:rPr>
          <w:rStyle w:val="VerbatimChar"/>
        </w:rPr>
        <w:t xml:space="preserve">          &lt;/TxDtls&gt;</w:t>
      </w:r>
      <w:r>
        <w:br/>
      </w:r>
      <w:r>
        <w:rPr>
          <w:rStyle w:val="VerbatimChar"/>
        </w:rPr>
        <w:t xml:space="preserve">        &lt;/NtryDtls&gt;</w:t>
      </w:r>
      <w:r>
        <w:br/>
      </w:r>
      <w:r>
        <w:rPr>
          <w:rStyle w:val="VerbatimChar"/>
        </w:rPr>
        <w:t xml:space="preserve">      &lt;/Ntry&gt;</w:t>
      </w:r>
      <w:r>
        <w:br/>
      </w:r>
      <w:r>
        <w:rPr>
          <w:rStyle w:val="VerbatimChar"/>
        </w:rPr>
        <w:t xml:space="preserve">    &lt;/Ntfctn&gt;</w:t>
      </w:r>
      <w:r>
        <w:br/>
      </w:r>
      <w:r>
        <w:rPr>
          <w:rStyle w:val="VerbatimChar"/>
        </w:rPr>
        <w:t xml:space="preserve">  &lt;/BkToCstmrDbtCdtNtfctn&gt;</w:t>
      </w:r>
      <w:r>
        <w:br/>
      </w:r>
      <w:r>
        <w:rPr>
          <w:rStyle w:val="VerbatimChar"/>
        </w:rPr>
        <w:t xml:space="preserve">&lt;/Document&gt;</w:t>
      </w:r>
    </w:p>
    <w:p>
      <w:pPr>
        <w:pStyle w:val="FirstParagraph"/>
      </w:pPr>
      <w:r>
        <w:t xml:space="preserve">This camt.054 tells Receiver Ltd that their account (IBAN ending 1234) was credited with 1000.00 GEL on 2025-11-24, and includes references to the original payment (EndToEndId “INV-001” as provided by the sender, and TxId 12345/1 which is the RTGS’s transaction reference). It also provides the Debtor info (Sender LLC and their account) and the remittance info. Similarly, the sending bank would get a debit notification (with</w:t>
      </w:r>
      <w:r>
        <w:t xml:space="preserve"> </w:t>
      </w:r>
      <w:r>
        <w:rPr>
          <w:rStyle w:val="VerbatimChar"/>
        </w:rPr>
        <w:t xml:space="preserve">CdtDbtInd</w:t>
      </w:r>
      <w:r>
        <w:t xml:space="preserve"> </w:t>
      </w:r>
      <w:r>
        <w:t xml:space="preserve">= DBIT, amount 1000.00, their account number, and Creditor info in related parties).</w:t>
      </w:r>
    </w:p>
    <w:p>
      <w:pPr>
        <w:pStyle w:val="BodyText"/>
      </w:pPr>
      <w:r>
        <w:t xml:space="preserve">We would generate these notifications right after posting the entries. The code could be integrated into</w:t>
      </w:r>
      <w:r>
        <w:t xml:space="preserve"> </w:t>
      </w:r>
      <w:r>
        <w:rPr>
          <w:rStyle w:val="VerbatimChar"/>
        </w:rPr>
        <w:t xml:space="preserve">FIN_DOC</w:t>
      </w:r>
      <w:r>
        <w:t xml:space="preserve"> </w:t>
      </w:r>
      <w:r>
        <w:t xml:space="preserve">or a new job that scans for newly settled transactions and issues notifications.</w:t>
      </w:r>
    </w:p>
    <w:bookmarkEnd w:id="97"/>
    <w:bookmarkStart w:id="98" w:name="sqlloader-compatible-outputs"/>
    <w:p>
      <w:pPr>
        <w:pStyle w:val="Heading3"/>
      </w:pPr>
      <w:r>
        <w:t xml:space="preserve">SQL*Loader-Compatible Outputs</w:t>
      </w:r>
    </w:p>
    <w:p>
      <w:pPr>
        <w:pStyle w:val="FirstParagraph"/>
      </w:pPr>
      <w:r>
        <w:t xml:space="preserve">If there is a need to export messages to flat files (for example, in contingency where the messages are loaded via SQL*Loader or similar), the above functions can be adapted to write to a CLOB and then to a file. Oracle 10g can use</w:t>
      </w:r>
      <w:r>
        <w:t xml:space="preserve"> </w:t>
      </w:r>
      <w:r>
        <w:rPr>
          <w:rStyle w:val="VerbatimChar"/>
        </w:rPr>
        <w:t xml:space="preserve">UTL_FILE</w:t>
      </w:r>
      <w:r>
        <w:t xml:space="preserve"> </w:t>
      </w:r>
      <w:r>
        <w:t xml:space="preserve">to write CLOBs to the filesystem. We can have a procedure like</w:t>
      </w:r>
      <w:r>
        <w:t xml:space="preserve"> </w:t>
      </w:r>
      <w:r>
        <w:rPr>
          <w:rStyle w:val="VerbatimChar"/>
        </w:rPr>
        <w:t xml:space="preserve">EXPORT_MESSAGE_TO_FILE(p_msg_id, p_msg_clob, p_filename)</w:t>
      </w:r>
      <w:r>
        <w:t xml:space="preserve"> </w:t>
      </w:r>
      <w:r>
        <w:t xml:space="preserve">that takes the output of</w:t>
      </w:r>
      <w:r>
        <w:t xml:space="preserve"> </w:t>
      </w:r>
      <w:r>
        <w:rPr>
          <w:rStyle w:val="VerbatimChar"/>
        </w:rPr>
        <w:t xml:space="preserve">generate_pacs008</w:t>
      </w:r>
      <w:r>
        <w:t xml:space="preserve"> </w:t>
      </w:r>
      <w:r>
        <w:t xml:space="preserve">(or others) and writes it out to a directory. The</w:t>
      </w:r>
      <w:r>
        <w:t xml:space="preserve"> </w:t>
      </w:r>
      <w:r>
        <w:rPr>
          <w:rStyle w:val="VerbatimChar"/>
        </w:rPr>
        <w:t xml:space="preserve">MT_MESSAGE_FILE</w:t>
      </w:r>
      <w:r>
        <w:t xml:space="preserve"> </w:t>
      </w:r>
      <w:r>
        <w:t xml:space="preserve">and</w:t>
      </w:r>
      <w:r>
        <w:t xml:space="preserve"> </w:t>
      </w:r>
      <w:r>
        <w:rPr>
          <w:rStyle w:val="VerbatimChar"/>
        </w:rPr>
        <w:t xml:space="preserve">BULK_MESSAGE_FILE</w:t>
      </w:r>
      <w:r>
        <w:t xml:space="preserve"> </w:t>
      </w:r>
      <w:r>
        <w:t xml:space="preserve">in the existing code essentially mark messages as sent without network; we can extend those to actually call</w:t>
      </w:r>
      <w:r>
        <w:t xml:space="preserve"> </w:t>
      </w:r>
      <w:r>
        <w:rPr>
          <w:rStyle w:val="VerbatimChar"/>
        </w:rPr>
        <w:t xml:space="preserve">UTL_FILE</w:t>
      </w:r>
      <w:r>
        <w:t xml:space="preserve"> </w:t>
      </w:r>
      <w:r>
        <w:t xml:space="preserve">to drop an XML file (perhaps in an Outbox directory) if needed for manual pickup. For instance:</w:t>
      </w:r>
    </w:p>
    <w:p>
      <w:pPr>
        <w:pStyle w:val="SourceCode"/>
      </w:pPr>
      <w:r>
        <w:rPr>
          <w:rStyle w:val="VerbatimChar"/>
        </w:rPr>
        <w:t xml:space="preserve">PROCEDURE ExportXmlToFile(p_file_name VARCHAR2, p_xml CLOB) IS</w:t>
      </w:r>
      <w:r>
        <w:br/>
      </w:r>
      <w:r>
        <w:rPr>
          <w:rStyle w:val="VerbatimChar"/>
        </w:rPr>
        <w:t xml:space="preserve">  f UTL_FILE.FILE_TYPE;</w:t>
      </w:r>
      <w:r>
        <w:br/>
      </w:r>
      <w:r>
        <w:rPr>
          <w:rStyle w:val="VerbatimChar"/>
        </w:rPr>
        <w:t xml:space="preserve">  src_offset PLS_INTEGER := 1;</w:t>
      </w:r>
      <w:r>
        <w:br/>
      </w:r>
      <w:r>
        <w:rPr>
          <w:rStyle w:val="VerbatimChar"/>
        </w:rPr>
        <w:t xml:space="preserve">  char_amount PLS_INTEGER := 0;</w:t>
      </w:r>
      <w:r>
        <w:br/>
      </w:r>
      <w:r>
        <w:rPr>
          <w:rStyle w:val="VerbatimChar"/>
        </w:rPr>
        <w:t xml:space="preserve">  buf VARCHAR2(32767);</w:t>
      </w:r>
      <w:r>
        <w:br/>
      </w:r>
      <w:r>
        <w:rPr>
          <w:rStyle w:val="VerbatimChar"/>
        </w:rPr>
        <w:t xml:space="preserve">BEGIN</w:t>
      </w:r>
      <w:r>
        <w:br/>
      </w:r>
      <w:r>
        <w:rPr>
          <w:rStyle w:val="VerbatimChar"/>
        </w:rPr>
        <w:t xml:space="preserve">  f := UTL_FILE.FOPEN('RTGS_OUT_DIR', p_file_name, 'w', 32767);</w:t>
      </w:r>
      <w:r>
        <w:br/>
      </w:r>
      <w:r>
        <w:rPr>
          <w:rStyle w:val="VerbatimChar"/>
        </w:rPr>
        <w:t xml:space="preserve">  LOOP</w:t>
      </w:r>
      <w:r>
        <w:br/>
      </w:r>
      <w:r>
        <w:rPr>
          <w:rStyle w:val="VerbatimChar"/>
        </w:rPr>
        <w:t xml:space="preserve">    buf := DBMS_LOB.SUBSTR(p_xml, 32767, src_offset);</w:t>
      </w:r>
      <w:r>
        <w:br/>
      </w:r>
      <w:r>
        <w:rPr>
          <w:rStyle w:val="VerbatimChar"/>
        </w:rPr>
        <w:t xml:space="preserve">    char_amount := LENGTH(buf);</w:t>
      </w:r>
      <w:r>
        <w:br/>
      </w:r>
      <w:r>
        <w:rPr>
          <w:rStyle w:val="VerbatimChar"/>
        </w:rPr>
        <w:t xml:space="preserve">    EXIT WHEN char_amount = 0;</w:t>
      </w:r>
      <w:r>
        <w:br/>
      </w:r>
      <w:r>
        <w:rPr>
          <w:rStyle w:val="VerbatimChar"/>
        </w:rPr>
        <w:t xml:space="preserve">    UTL_FILE.PUT(f, buf);</w:t>
      </w:r>
      <w:r>
        <w:br/>
      </w:r>
      <w:r>
        <w:rPr>
          <w:rStyle w:val="VerbatimChar"/>
        </w:rPr>
        <w:t xml:space="preserve">    src_offset := src_offset + char_amount;</w:t>
      </w:r>
      <w:r>
        <w:br/>
      </w:r>
      <w:r>
        <w:rPr>
          <w:rStyle w:val="VerbatimChar"/>
        </w:rPr>
        <w:t xml:space="preserve">  END LOOP;</w:t>
      </w:r>
      <w:r>
        <w:br/>
      </w:r>
      <w:r>
        <w:rPr>
          <w:rStyle w:val="VerbatimChar"/>
        </w:rPr>
        <w:t xml:space="preserve">  UTL_FILE.FCLOSE(f);</w:t>
      </w:r>
      <w:r>
        <w:br/>
      </w:r>
      <w:r>
        <w:rPr>
          <w:rStyle w:val="VerbatimChar"/>
        </w:rPr>
        <w:t xml:space="preserve">END;</w:t>
      </w:r>
    </w:p>
    <w:p>
      <w:pPr>
        <w:pStyle w:val="FirstParagraph"/>
      </w:pPr>
      <w:r>
        <w:t xml:space="preserve">This will stream the CLOB to a file. The file naming convention could include the message type and ID (e.g.</w:t>
      </w:r>
      <w:r>
        <w:t xml:space="preserve"> </w:t>
      </w:r>
      <w:r>
        <w:rPr>
          <w:rStyle w:val="VerbatimChar"/>
        </w:rPr>
        <w:t xml:space="preserve">pacs008_12345.xml</w:t>
      </w:r>
      <w:r>
        <w:t xml:space="preserve">). This approach ensures that even if the network is unavailable, the generated ISO messages can be delivered via alternative means.</w:t>
      </w:r>
    </w:p>
    <w:bookmarkEnd w:id="98"/>
    <w:bookmarkStart w:id="100" w:name="reusing-patterns-across-message-types"/>
    <w:p>
      <w:pPr>
        <w:pStyle w:val="Heading3"/>
      </w:pPr>
      <w:r>
        <w:t xml:space="preserve">Reusing Patterns Across Message Types</w:t>
      </w:r>
    </w:p>
    <w:p>
      <w:pPr>
        <w:pStyle w:val="FirstParagraph"/>
      </w:pPr>
      <w:r>
        <w:t xml:space="preserve">From the above, we see a few</w:t>
      </w:r>
      <w:r>
        <w:t xml:space="preserve"> </w:t>
      </w:r>
      <w:r>
        <w:rPr>
          <w:b/>
          <w:bCs/>
        </w:rPr>
        <w:t xml:space="preserve">reusable patterns</w:t>
      </w:r>
      <w:r>
        <w:t xml:space="preserve"> </w:t>
      </w:r>
      <w:r>
        <w:t xml:space="preserve">that make development and maintenance easier:</w:t>
      </w:r>
    </w:p>
    <w:p>
      <w:pPr>
        <w:numPr>
          <w:ilvl w:val="0"/>
          <w:numId w:val="1014"/>
        </w:numPr>
      </w:pPr>
      <w:r>
        <w:rPr>
          <w:b/>
          <w:bCs/>
        </w:rPr>
        <w:t xml:space="preserve">XML Construction via XMLTYPE</w:t>
      </w:r>
      <w:r>
        <w:t xml:space="preserve">: Using</w:t>
      </w:r>
      <w:r>
        <w:t xml:space="preserve"> </w:t>
      </w:r>
      <w:r>
        <w:rPr>
          <w:rStyle w:val="VerbatimChar"/>
        </w:rPr>
        <w:t xml:space="preserve">XMLELEMENT</w:t>
      </w:r>
      <w:r>
        <w:t xml:space="preserve"> </w:t>
      </w:r>
      <w:r>
        <w:t xml:space="preserve">and</w:t>
      </w:r>
      <w:r>
        <w:t xml:space="preserve"> </w:t>
      </w:r>
      <w:r>
        <w:rPr>
          <w:rStyle w:val="VerbatimChar"/>
        </w:rPr>
        <w:t xml:space="preserve">XMLAGG</w:t>
      </w:r>
      <w:r>
        <w:t xml:space="preserve"> </w:t>
      </w:r>
      <w:r>
        <w:t xml:space="preserve">provides a clear structure mirroring the schema. This is preferable to string concatenation as it automatically handles escaping of special characters and is easier to modify (e.g. adding a new optional element is just adding another XMLELEMENT call). The pattern is: for each XML level, use XMLELEMENT with child elements, and for repeating elements use XMLAGG over a SELECT query. This way, if a message has N transactions, we simply select from the transactions and XMLAGG does the loop in SQL rather than an explicit PL/SQL loop.</w:t>
      </w:r>
    </w:p>
    <w:p>
      <w:pPr>
        <w:numPr>
          <w:ilvl w:val="0"/>
          <w:numId w:val="1014"/>
        </w:numPr>
      </w:pPr>
      <w:r>
        <w:rPr>
          <w:b/>
          <w:bCs/>
        </w:rPr>
        <w:t xml:space="preserve">Mapping Database fields to XML elements</w:t>
      </w:r>
      <w:r>
        <w:t xml:space="preserve">: A table or view can be created to directly map our field names to the XML tags. For example, a view</w:t>
      </w:r>
      <w:r>
        <w:t xml:space="preserve"> </w:t>
      </w:r>
      <w:r>
        <w:rPr>
          <w:rStyle w:val="VerbatimChar"/>
        </w:rPr>
        <w:t xml:space="preserve">V_PACS008_TXN</w:t>
      </w:r>
      <w:r>
        <w:t xml:space="preserve"> </w:t>
      </w:r>
      <w:r>
        <w:t xml:space="preserve">could select all necessary fields of a payment in one row (join of documents, accounts, customers, etc.) and use aliases matching the business terms. This view can then be used in the XML generation SQL. This provides a central place to adjust if the data model changes (like if IBAN is stored differently).</w:t>
      </w:r>
    </w:p>
    <w:p>
      <w:pPr>
        <w:numPr>
          <w:ilvl w:val="0"/>
          <w:numId w:val="1014"/>
        </w:numPr>
      </w:pPr>
      <w:r>
        <w:rPr>
          <w:b/>
          <w:bCs/>
        </w:rPr>
        <w:t xml:space="preserve">Central Config for Codes</w:t>
      </w:r>
      <w:r>
        <w:t xml:space="preserve">: Values like the system clearing code “ST2”, service level "SEPA", charge bearer "SLEV", etc., should be configurable or at least defined as constants in one package. Reusing them across pacs.008 and pacs.009 ensures consistency. For instance, if the central bank wants to change the proprietary code from ST2 to something else, we update one constant and all messages reflect it.</w:t>
      </w:r>
    </w:p>
    <w:p>
      <w:pPr>
        <w:numPr>
          <w:ilvl w:val="0"/>
          <w:numId w:val="1014"/>
        </w:numPr>
      </w:pPr>
      <w:r>
        <w:rPr>
          <w:b/>
          <w:bCs/>
        </w:rPr>
        <w:t xml:space="preserve">Templates for Message Header (AppHdr)</w:t>
      </w:r>
      <w:r>
        <w:t xml:space="preserve">: ISO 20022 messages in external exchange often include an Application Header (AppHdr or Business Application Header) in addition to the Document. Our generation above focused on the Document. If the network requires the AppHdr (which includes From, To, MessageDefId, etc.), we can create a template for it. For example, a simple AppHdr for pacs.008 might include:</w:t>
      </w:r>
    </w:p>
    <w:p>
      <w:pPr>
        <w:pStyle w:val="Compact"/>
        <w:numPr>
          <w:ilvl w:val="0"/>
          <w:numId w:val="1014"/>
        </w:numPr>
      </w:pPr>
      <w:r>
        <w:t xml:space="preserve">From BIC, To BIC,</w:t>
      </w:r>
    </w:p>
    <w:p>
      <w:pPr>
        <w:pStyle w:val="Compact"/>
        <w:numPr>
          <w:ilvl w:val="0"/>
          <w:numId w:val="1014"/>
        </w:numPr>
      </w:pPr>
      <w:r>
        <w:t xml:space="preserve">Business Message Identifier (unique),</w:t>
      </w:r>
    </w:p>
    <w:p>
      <w:pPr>
        <w:pStyle w:val="Compact"/>
        <w:numPr>
          <w:ilvl w:val="0"/>
          <w:numId w:val="1014"/>
        </w:numPr>
      </w:pPr>
      <w:r>
        <w:t xml:space="preserve">Message Definition Identifier (e.g. "pacs.008.001.08"),</w:t>
      </w:r>
    </w:p>
    <w:p>
      <w:pPr>
        <w:pStyle w:val="Compact"/>
        <w:numPr>
          <w:ilvl w:val="0"/>
          <w:numId w:val="1014"/>
        </w:numPr>
      </w:pPr>
      <w:r>
        <w:t xml:space="preserve">Creation Date.</w:t>
      </w:r>
    </w:p>
    <w:p>
      <w:pPr>
        <w:pStyle w:val="FirstParagraph"/>
      </w:pPr>
      <w:r>
        <w:t xml:space="preserve">We could either have the web service prepend the AppHdr, or generate it in PL/SQL. If we do it in PL/SQL, we can have a function</w:t>
      </w:r>
      <w:r>
        <w:t xml:space="preserve"> </w:t>
      </w:r>
      <w:r>
        <w:rPr>
          <w:rStyle w:val="VerbatimChar"/>
        </w:rPr>
        <w:t xml:space="preserve">get_app_header(msg_def varchar2, from_bic varchar2, to_bic varchar2) return CLOB</w:t>
      </w:r>
      <w:r>
        <w:t xml:space="preserve"> </w:t>
      </w:r>
      <w:r>
        <w:t xml:space="preserve">that returns the XML of the AppHdr. Then we just concatenate it with the Document. (Ensure proper handling of encoding and XML declaration. The current code adds</w:t>
      </w:r>
      <w:r>
        <w:t xml:space="preserve"> </w:t>
      </w:r>
      <w:r>
        <w:rPr>
          <w:rStyle w:val="VerbatimChar"/>
        </w:rPr>
        <w:t xml:space="preserve">&lt;?xml version="1.0"?&gt;</w:t>
      </w:r>
      <w:r>
        <w:t xml:space="preserve"> </w:t>
      </w:r>
      <w:r>
        <w:t xml:space="preserve">at the start</w:t>
      </w:r>
      <w:hyperlink r:id="rId99">
        <w:r>
          <w:rPr>
            <w:rStyle w:val="Hyperlink"/>
          </w:rPr>
          <w:t xml:space="preserve">[74]</w:t>
        </w:r>
      </w:hyperlink>
      <w:r>
        <w:t xml:space="preserve"> </w:t>
      </w:r>
      <w:r>
        <w:t xml:space="preserve">– we will do the same, then AppHdr, then Document.)</w:t>
      </w:r>
    </w:p>
    <w:p>
      <w:pPr>
        <w:numPr>
          <w:ilvl w:val="0"/>
          <w:numId w:val="1015"/>
        </w:numPr>
      </w:pPr>
      <w:r>
        <w:rPr>
          <w:b/>
          <w:bCs/>
        </w:rPr>
        <w:t xml:space="preserve">SQL*Loader/Flat File Patterns</w:t>
      </w:r>
      <w:r>
        <w:t xml:space="preserve">: If the RTGS needs to ingest ISO messages via file (for example, if participants upload files with pacs messages), the parsing logic can be reused by reading the file into a CLOB and then calling the parse function. We can use SQL*Loader to load the XML file into a table column (e.g.</w:t>
      </w:r>
      <w:r>
        <w:t xml:space="preserve"> </w:t>
      </w:r>
      <w:r>
        <w:rPr>
          <w:rStyle w:val="VerbatimChar"/>
        </w:rPr>
        <w:t xml:space="preserve">RTGS_RECEIVED_RAW</w:t>
      </w:r>
      <w:r>
        <w:t xml:space="preserve">) and then move it to</w:t>
      </w:r>
      <w:r>
        <w:t xml:space="preserve"> </w:t>
      </w:r>
      <w:r>
        <w:rPr>
          <w:rStyle w:val="VerbatimChar"/>
        </w:rPr>
        <w:t xml:space="preserve">RTGS_RECEIVED</w:t>
      </w:r>
      <w:r>
        <w:t xml:space="preserve"> </w:t>
      </w:r>
      <w:r>
        <w:t xml:space="preserve">with status 0 for processing. This decouples file handling from parsing.</w:t>
      </w:r>
    </w:p>
    <w:p>
      <w:pPr>
        <w:numPr>
          <w:ilvl w:val="0"/>
          <w:numId w:val="1015"/>
        </w:numPr>
      </w:pPr>
      <w:r>
        <w:rPr>
          <w:b/>
          <w:bCs/>
        </w:rPr>
        <w:t xml:space="preserve">Testing and Schema Validation</w:t>
      </w:r>
      <w:r>
        <w:t xml:space="preserve">: We will incorporate unit tests for each generator using known examples. For instance, take a known good pacs.008 example (from the Annex F or SWIFT CBPR+ usage guidelines) and see if our generator produces the same structure when given the same data. We also validate each message against the official XSD (which can be stored in the database or an external validator). This pattern ensures our templates are correct. The BIS document and SWIFT guidelines provide many examples and rules (e.g., which elements are optional or mandatory)</w:t>
      </w:r>
      <w:hyperlink r:id="rId22">
        <w:r>
          <w:rPr>
            <w:rStyle w:val="Hyperlink"/>
          </w:rPr>
          <w:t xml:space="preserve">[2]</w:t>
        </w:r>
      </w:hyperlink>
      <w:r>
        <w:t xml:space="preserve">; our code will enforce any critical ones (like IBAN length check, BIC being 8 or 11 characters, etc., many of which the XSD will catch).</w:t>
      </w:r>
    </w:p>
    <w:p>
      <w:pPr>
        <w:pStyle w:val="FirstParagraph"/>
      </w:pPr>
      <w:r>
        <w:t xml:space="preserve">By using the above patterns, adding a new message type (say camt.056 for cancellation request, or pacs.004 for returns) becomes a matter of writing a new generator function and a parser function, using the same style. They will slot into the existing job processing framework with minimal changes. This modularity and consistency will make the system easier to maintain as ISO 20022 evolves (for example, new versions of messages in future releases).</w:t>
      </w:r>
    </w:p>
    <w:p>
      <w:pPr>
        <w:pStyle w:val="BodyText"/>
      </w:pPr>
      <w:r>
        <w:t xml:space="preserve">Finally, we will maintain extensive</w:t>
      </w:r>
      <w:r>
        <w:t xml:space="preserve"> </w:t>
      </w:r>
      <w:r>
        <w:rPr>
          <w:b/>
          <w:bCs/>
        </w:rPr>
        <w:t xml:space="preserve">documentation and comments</w:t>
      </w:r>
      <w:r>
        <w:t xml:space="preserve"> </w:t>
      </w:r>
      <w:r>
        <w:t xml:space="preserve">within these generator/parsing functions to assist future developers (just as the current code includes comments referencing RTGS requirements like</w:t>
      </w:r>
      <w:r>
        <w:t xml:space="preserve"> </w:t>
      </w:r>
      <w:r>
        <w:rPr>
          <w:rStyle w:val="VerbatimChar"/>
        </w:rPr>
        <w:t xml:space="preserve">BEGIN(RTGS-1055)</w:t>
      </w:r>
      <w:r>
        <w:t xml:space="preserve"> </w:t>
      </w:r>
      <w:r>
        <w:t xml:space="preserve">etc.). Each XML field in the code will be tagged with the corresponding business data it represents, and references to the NBG RTGS specification section (Annex F) for clarity. This will serve as an internal template documentation, complementing the external specs.</w:t>
      </w:r>
    </w:p>
    <w:bookmarkEnd w:id="100"/>
    <w:bookmarkEnd w:id="101"/>
    <w:bookmarkStart w:id="104" w:name="sources"/>
    <w:p>
      <w:pPr>
        <w:pStyle w:val="Heading2"/>
      </w:pPr>
      <w:r>
        <w:t xml:space="preserve">Sources</w:t>
      </w:r>
    </w:p>
    <w:p>
      <w:pPr>
        <w:pStyle w:val="Compact"/>
        <w:numPr>
          <w:ilvl w:val="0"/>
          <w:numId w:val="1016"/>
        </w:numPr>
      </w:pPr>
      <w:r>
        <w:t xml:space="preserve">National Bank of Georgia RTGS Upgrade – Annex F:</w:t>
      </w:r>
      <w:r>
        <w:t xml:space="preserve"> </w:t>
      </w:r>
      <w:r>
        <w:rPr>
          <w:i/>
          <w:iCs/>
        </w:rPr>
        <w:t xml:space="preserve">RTGS Message Format v1.01</w:t>
      </w:r>
      <w:r>
        <w:t xml:space="preserve"> </w:t>
      </w:r>
      <w:r>
        <w:t xml:space="preserve">(Montran/NBG, 2025) – definitions of ISO 20022 messages for RTGS</w:t>
      </w:r>
      <w:hyperlink r:id="rId23">
        <w:r>
          <w:rPr>
            <w:rStyle w:val="Hyperlink"/>
          </w:rPr>
          <w:t xml:space="preserve">[3]</w:t>
        </w:r>
      </w:hyperlink>
      <w:hyperlink r:id="rId102">
        <w:r>
          <w:rPr>
            <w:rStyle w:val="Hyperlink"/>
          </w:rPr>
          <w:t xml:space="preserve">[75]</w:t>
        </w:r>
      </w:hyperlink>
      <w:r>
        <w:t xml:space="preserve">.</w:t>
      </w:r>
    </w:p>
    <w:p>
      <w:pPr>
        <w:pStyle w:val="Compact"/>
        <w:numPr>
          <w:ilvl w:val="0"/>
          <w:numId w:val="1016"/>
        </w:numPr>
      </w:pPr>
      <w:r>
        <w:t xml:space="preserve">BIS CPMI ISO 20022 Harmonisation (2023) – mapping of SWIFT MT to ISO 20022 message names</w:t>
      </w:r>
      <w:hyperlink r:id="rId22">
        <w:r>
          <w:rPr>
            <w:rStyle w:val="Hyperlink"/>
          </w:rPr>
          <w:t xml:space="preserve">[2]</w:t>
        </w:r>
      </w:hyperlink>
      <w:r>
        <w:t xml:space="preserve">.</w:t>
      </w:r>
    </w:p>
    <w:p>
      <w:pPr>
        <w:pStyle w:val="Compact"/>
        <w:numPr>
          <w:ilvl w:val="0"/>
          <w:numId w:val="1016"/>
        </w:numPr>
      </w:pPr>
      <w:r>
        <w:t xml:space="preserve">Excerpts from current RTGS PL/SQL code (BTA_MT and RTGS packages) – illustrating current MT message handling and the new pacs.008 generation logic</w:t>
      </w:r>
      <w:hyperlink r:id="rId52">
        <w:r>
          <w:rPr>
            <w:rStyle w:val="Hyperlink"/>
          </w:rPr>
          <w:t xml:space="preserve">[32]</w:t>
        </w:r>
      </w:hyperlink>
      <w:hyperlink r:id="rId103">
        <w:r>
          <w:rPr>
            <w:rStyle w:val="Hyperlink"/>
          </w:rPr>
          <w:t xml:space="preserve">[76]</w:t>
        </w:r>
      </w:hyperlink>
      <w:r>
        <w:t xml:space="preserve">.</w:t>
      </w:r>
    </w:p>
    <w:p>
      <w:pPr>
        <w:pStyle w:val="Compact"/>
        <w:numPr>
          <w:ilvl w:val="0"/>
          <w:numId w:val="1016"/>
        </w:numPr>
      </w:pPr>
      <w:r>
        <w:t xml:space="preserve">SWIFT CBPR+ Guidelines (2025) – Usage of pacs.008, pacs.009, pacs.002 in cross-border context (for reference in field mapping).</w:t>
      </w:r>
    </w:p>
    <w:p>
      <w:pPr>
        <w:pStyle w:val="Compact"/>
        <w:numPr>
          <w:ilvl w:val="0"/>
          <w:numId w:val="1016"/>
        </w:numPr>
      </w:pPr>
      <w:r>
        <w:t xml:space="preserve">Internal RTGS design documents (AltaSoftware ISO20022, etc.) – field mapping and validation rules for Georgian RTGS (e.g., treatment of tax IDs, allowed characters)</w:t>
      </w:r>
      <w:hyperlink r:id="rId83">
        <w:r>
          <w:rPr>
            <w:rStyle w:val="Hyperlink"/>
          </w:rPr>
          <w:t xml:space="preserve">[63]</w:t>
        </w:r>
      </w:hyperlink>
      <w:hyperlink r:id="rId80">
        <w:r>
          <w:rPr>
            <w:rStyle w:val="Hyperlink"/>
          </w:rPr>
          <w:t xml:space="preserve">[60]</w:t>
        </w:r>
      </w:hyperlink>
      <w:r>
        <w:t xml:space="preserve">.</w:t>
      </w:r>
    </w:p>
    <w:bookmarkEnd w:id="104"/>
    <w:bookmarkEnd w:id="105"/>
    <w:bookmarkEnd w:id="106"/>
    <w:p>
      <w:r>
        <w:pict>
          <v:rect style="width:0;height:1.5pt" o:hralign="center" o:hrstd="t" o:hr="t"/>
        </w:pict>
      </w:r>
    </w:p>
    <w:bookmarkStart w:id="11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102">
        <w:r>
          <w:rPr>
            <w:rStyle w:val="Hyperlink"/>
          </w:rPr>
          <w:t xml:space="preserve">[75]</w:t>
        </w:r>
      </w:hyperlink>
      <w:r>
        <w:t xml:space="preserve"> </w:t>
      </w:r>
      <w:r>
        <w:t xml:space="preserve">GE_ATS_Upgrade_D001_Annex_F_RTGS_Message_Format_v.1.01_Participants.pdf</w:t>
      </w:r>
    </w:p>
    <w:p>
      <w:pPr>
        <w:pStyle w:val="BodyText"/>
      </w:pPr>
      <w:hyperlink r:id="rId107">
        <w:r>
          <w:rPr>
            <w:rStyle w:val="Hyperlink"/>
          </w:rPr>
          <w:t xml:space="preserve">file://file_00000000831471f5b7a87251b6a71c84</w:t>
        </w:r>
      </w:hyperlink>
    </w:p>
    <w:p>
      <w:pPr>
        <w:pStyle w:val="BodyText"/>
      </w:pPr>
      <w:hyperlink r:id="rId22">
        <w:r>
          <w:rPr>
            <w:rStyle w:val="Hyperlink"/>
          </w:rPr>
          <w:t xml:space="preserve">[2]</w:t>
        </w:r>
      </w:hyperlink>
      <w:r>
        <w:t xml:space="preserve"> </w:t>
      </w:r>
      <w:r>
        <w:t xml:space="preserve">Fostering ISO 20022 harmonisation</w:t>
      </w:r>
    </w:p>
    <w:p>
      <w:pPr>
        <w:pStyle w:val="BodyText"/>
      </w:pPr>
      <w:hyperlink r:id="rId108">
        <w:r>
          <w:rPr>
            <w:rStyle w:val="Hyperlink"/>
          </w:rPr>
          <w:t xml:space="preserve">https://www.bis.org/cpmi/pietf/iso20022.pdf</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53">
        <w:r>
          <w:rPr>
            <w:rStyle w:val="Hyperlink"/>
          </w:rPr>
          <w:t xml:space="preserve">[33]</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55">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r>
        <w:t xml:space="preserve">f34e083d-08b2-41f4-a151-d85926d042e7.sql</w:t>
      </w:r>
    </w:p>
    <w:p>
      <w:pPr>
        <w:pStyle w:val="BodyText"/>
      </w:pPr>
      <w:hyperlink r:id="rId109">
        <w:r>
          <w:rPr>
            <w:rStyle w:val="Hyperlink"/>
          </w:rPr>
          <w:t xml:space="preserve">file://file-8oir3maW8jvyVYss6gWYuS</w:t>
        </w:r>
      </w:hyperlink>
    </w:p>
    <w:p>
      <w:pPr>
        <w:pStyle w:val="BodyText"/>
      </w:pPr>
      <w:hyperlink r:id="rId30">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4">
        <w:r>
          <w:rPr>
            <w:rStyle w:val="Hyperlink"/>
          </w:rPr>
          <w:t xml:space="preserve">[34]</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31">
        <w:r>
          <w:rPr>
            <w:rStyle w:val="Hyperlink"/>
          </w:rPr>
          <w:t xml:space="preserve">[64]</w:t>
        </w:r>
      </w:hyperlink>
      <w:r>
        <w:t xml:space="preserve"> </w:t>
      </w:r>
      <w:hyperlink r:id="rId85">
        <w:r>
          <w:rPr>
            <w:rStyle w:val="Hyperlink"/>
          </w:rPr>
          <w:t xml:space="preserve">[65]</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9">
        <w:r>
          <w:rPr>
            <w:rStyle w:val="Hyperlink"/>
          </w:rPr>
          <w:t xml:space="preserve">[74]</w:t>
        </w:r>
      </w:hyperlink>
      <w:r>
        <w:t xml:space="preserve"> </w:t>
      </w:r>
      <w:hyperlink r:id="rId103">
        <w:r>
          <w:rPr>
            <w:rStyle w:val="Hyperlink"/>
          </w:rPr>
          <w:t xml:space="preserve">[76]</w:t>
        </w:r>
      </w:hyperlink>
      <w:r>
        <w:t xml:space="preserve"> </w:t>
      </w:r>
      <w:r>
        <w:t xml:space="preserve">9675af1a-3559-4c89-bdd5-050dd9de3142.sql</w:t>
      </w:r>
    </w:p>
    <w:p>
      <w:pPr>
        <w:pStyle w:val="BodyText"/>
      </w:pPr>
      <w:hyperlink r:id="rId110">
        <w:r>
          <w:rPr>
            <w:rStyle w:val="Hyperlink"/>
          </w:rPr>
          <w:t xml:space="preserve">file://file-AMgyja5ZDWEpjeVNDBe6Jz</w:t>
        </w:r>
      </w:hyperlink>
    </w:p>
    <w:p>
      <w:pPr>
        <w:pStyle w:val="BodyText"/>
      </w:pPr>
      <w:hyperlink r:id="rId92">
        <w:r>
          <w:rPr>
            <w:rStyle w:val="Hyperlink"/>
          </w:rPr>
          <w:t xml:space="preserve">[71]</w:t>
        </w:r>
      </w:hyperlink>
      <w:r>
        <w:t xml:space="preserve"> </w:t>
      </w:r>
      <w:r>
        <w:t xml:space="preserve">[PDF] Cover Payments - Swift</w:t>
      </w:r>
    </w:p>
    <w:p>
      <w:pPr>
        <w:pStyle w:val="BodyText"/>
      </w:pPr>
      <w:hyperlink r:id="rId111">
        <w:r>
          <w:rPr>
            <w:rStyle w:val="Hyperlink"/>
          </w:rPr>
          <w:t xml:space="preserve">https://www.swift.com/sites/default/files/files/pmpg-cover-payments-market-practice-guidance-v4-february-2024.pdf</w:t>
        </w:r>
      </w:hyperlink>
    </w:p>
    <w:p>
      <w:pPr>
        <w:pStyle w:val="BodyText"/>
      </w:pPr>
      <w:hyperlink r:id="rId93">
        <w:r>
          <w:rPr>
            <w:rStyle w:val="Hyperlink"/>
          </w:rPr>
          <w:t xml:space="preserve">[72]</w:t>
        </w:r>
      </w:hyperlink>
      <w:r>
        <w:t xml:space="preserve"> </w:t>
      </w:r>
      <w:r>
        <w:t xml:space="preserve">[PDF] Demystification of ISO 20022 Message Unfreeze Strategy</w:t>
      </w:r>
    </w:p>
    <w:p>
      <w:pPr>
        <w:pStyle w:val="BodyText"/>
      </w:pPr>
      <w:hyperlink r:id="rId112">
        <w:r>
          <w:rPr>
            <w:rStyle w:val="Hyperlink"/>
          </w:rPr>
          <w:t xml:space="preserve">https://www.ecb.europa.eu/paym/groups/shared/docs/c62a6-2024-12-10-t2-cg-item-5.4-a-demystification-of-iso-20022-message-unfreeze-strategy-from-payments-perspective.pdf</w:t>
        </w:r>
      </w:hyperlink>
    </w:p>
    <w:p>
      <w:pPr>
        <w:pStyle w:val="BodyText"/>
      </w:pPr>
      <w:hyperlink r:id="rId94">
        <w:r>
          <w:rPr>
            <w:rStyle w:val="Hyperlink"/>
          </w:rPr>
          <w:t xml:space="preserve">[73]</w:t>
        </w:r>
      </w:hyperlink>
      <w:r>
        <w:t xml:space="preserve"> </w:t>
      </w:r>
      <w:r>
        <w:t xml:space="preserve">[PDF] CBPRPlus- pacs.009.001.08_FinancialInstitutionCredit Transfer</w:t>
      </w:r>
    </w:p>
    <w:p>
      <w:pPr>
        <w:pStyle w:val="BodyText"/>
      </w:pPr>
      <w:hyperlink r:id="rId113">
        <w:r>
          <w:rPr>
            <w:rStyle w:val="Hyperlink"/>
          </w:rPr>
          <w:t xml:space="preserve">https://www.clearstream.com/resource/blob/4151640/8c6ad15060cab6be63e05f5b00824a60/pacs-009-2-data.pdf</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9" Target="file://file-8oir3maW8jvyVYss6gWYuS" TargetMode="External" /><Relationship Type="http://schemas.openxmlformats.org/officeDocument/2006/relationships/hyperlink" Id="rId55" Target="file://file-8oir3maW8jvyVYss6gWYuS#:~:text=%2F," TargetMode="External" /><Relationship Type="http://schemas.openxmlformats.org/officeDocument/2006/relationships/hyperlink" Id="rId25" Target="file://file-8oir3maW8jvyVYss6gWYuS#:~:text=,to%20E00" TargetMode="External" /><Relationship Type="http://schemas.openxmlformats.org/officeDocument/2006/relationships/hyperlink" Id="rId24" Target="file://file-8oir3maW8jvyVYss6gWYuS#:~:text=END%20IF%3B%20,%27%20ERROR%3A%20%27" TargetMode="External" /><Relationship Type="http://schemas.openxmlformats.org/officeDocument/2006/relationships/hyperlink" Id="rId65" Target="file://file-8oir3maW8jvyVYss6gWYuS#:~:text=IF%20,P_DOC_NO%2C%20%27MT_ID%27%2C%20P_REF_ID%2C%20SYSDATE%2C%20USER" TargetMode="External" /><Relationship Type="http://schemas.openxmlformats.org/officeDocument/2006/relationships/hyperlink" Id="rId53" Target="file://file-8oir3maW8jvyVYss6gWYuS#:~:text=IF,T20%29%2C%20%27ACCP%2FAUTH%20ERR%27%2C%20ERROR_TXT" TargetMode="External" /><Relationship Type="http://schemas.openxmlformats.org/officeDocument/2006/relationships/hyperlink" Id="rId61" Target="file://file-8oir3maW8jvyVYss6gWYuS#:~:text=P201%20%3A%3D%20INSTR,MT204%2C%20%27%3A58A" TargetMode="External" /><Relationship Type="http://schemas.openxmlformats.org/officeDocument/2006/relationships/hyperlink" Id="rId64" Target="file://file-8oir3maW8jvyVYss6gWYuS#:~:text=PROCEDURE%20CREATE_REFERENCE,AS%20COUNTER%20NUMBER%3B%20BEGIN" TargetMode="External" /><Relationship Type="http://schemas.openxmlformats.org/officeDocument/2006/relationships/hyperlink" Id="rId63" Target="file://file-8oir3maW8jvyVYss6gWYuS#:~:text=PROCEDURE%20WRITEMTLOG,END" TargetMode="External" /><Relationship Type="http://schemas.openxmlformats.org/officeDocument/2006/relationships/hyperlink" Id="rId62" Target="file://file-8oir3maW8jvyVYss6gWYuS#:~:text=T21%20%20%3A%3D%20TRIM,4" TargetMode="External" /><Relationship Type="http://schemas.openxmlformats.org/officeDocument/2006/relationships/hyperlink" Id="rId56" Target="file://file-8oir3maW8jvyVYss6gWYuS#:~:text=from%20%28select%20d,select%20customer_no%20from%20accounts_main%20a" TargetMode="External" /><Relationship Type="http://schemas.openxmlformats.org/officeDocument/2006/relationships/hyperlink" Id="rId110" Target="file://file-AMgyja5ZDWEpjeVNDBe6Jz" TargetMode="External" /><Relationship Type="http://schemas.openxmlformats.org/officeDocument/2006/relationships/hyperlink" Id="rId35" Target="file://file-AMgyja5ZDWEpjeVNDBe6Jz#:~:text=," TargetMode="External" /><Relationship Type="http://schemas.openxmlformats.org/officeDocument/2006/relationships/hyperlink" Id="rId79" Target="file://file-AMgyja5ZDWEpjeVNDBe6Jz#:~:text=,%D0%91%D0%9D%D0%A0_103%27%2C%20%27%D0%91%D0%9D%D0%A0%27%2C%20%27%D0%91%D0%9D%D0%A0_%D0%91%D0%AE%D0%94%D0%96%D0%95%D0%A2%27%2C%20%27%D0%91%D0%9D%D0%A0_%D0%91%D0%AE%D0%94%D0%96%D0%95%D0%A2_103" TargetMode="External" /><Relationship Type="http://schemas.openxmlformats.org/officeDocument/2006/relationships/hyperlink" Id="rId76" Target="file://file-AMgyja5ZDWEpjeVNDBe6Jz#:~:text=,OrgId" TargetMode="External" /><Relationship Type="http://schemas.openxmlformats.org/officeDocument/2006/relationships/hyperlink" Id="rId77" Target="file://file-AMgyja5ZDWEpjeVNDBe6Jz#:~:text=,Purp" TargetMode="External" /><Relationship Type="http://schemas.openxmlformats.org/officeDocument/2006/relationships/hyperlink" Id="rId49" Target="file://file-AMgyja5ZDWEpjeVNDBe6Jz#:~:text=BEGIN%20CASE%20WHEN%20A,MSG_TYPE%20%3D%20%27MT202%27%20THEN" TargetMode="External" /><Relationship Type="http://schemas.openxmlformats.org/officeDocument/2006/relationships/hyperlink" Id="rId39" Target="file://file-AMgyja5ZDWEpjeVNDBe6Jz#:~:text=BEGIN%20GENERATE_XML%28A,SEND_NO%20%3D%20NO%3B%20COMMIT" TargetMode="External" /><Relationship Type="http://schemas.openxmlformats.org/officeDocument/2006/relationships/hyperlink" Id="rId78" Target="file://file-AMgyja5ZDWEpjeVNDBe6Jz#:~:text=BEGIN%20IF%20,SEND_NO%2C%20REF_CURSOR%29%3B%20EXCEPTION" TargetMode="External" /><Relationship Type="http://schemas.openxmlformats.org/officeDocument/2006/relationships/hyperlink" Id="rId70" Target="file://file-AMgyja5ZDWEpjeVNDBe6Jz#:~:text=BEGIN%20S00_DOC,END" TargetMode="External" /><Relationship Type="http://schemas.openxmlformats.org/officeDocument/2006/relationships/hyperlink" Id="rId34" Target="file://file-AMgyja5ZDWEpjeVNDBe6Jz#:~:text=BEGIN%20S00_TO_E01%28A,THEN" TargetMode="External" /><Relationship Type="http://schemas.openxmlformats.org/officeDocument/2006/relationships/hyperlink" Id="rId86" Target="file://file-AMgyja5ZDWEpjeVNDBe6Jz#:~:text=BEGIN%20v_allowed_chars%3A%3D%27%5B%5Ea," TargetMode="External" /><Relationship Type="http://schemas.openxmlformats.org/officeDocument/2006/relationships/hyperlink" Id="rId45" Target="file://file-AMgyja5ZDWEpjeVNDBe6Jz#:~:text=BTA_MT,SEND_NO%3B%20commit" TargetMode="External" /><Relationship Type="http://schemas.openxmlformats.org/officeDocument/2006/relationships/hyperlink" Id="rId89" Target="file://file-AMgyja5ZDWEpjeVNDBe6Jz#:~:text=CD%20%20%20%20,%3A%3D%20%27SEPA" TargetMode="External" /><Relationship Type="http://schemas.openxmlformats.org/officeDocument/2006/relationships/hyperlink" Id="rId48" Target="file://file-AMgyja5ZDWEpjeVNDBe6Jz#:~:text=CURSOR%20PROCESSOR%20IS%20SELECT%20MSG_ID,1500" TargetMode="External" /><Relationship Type="http://schemas.openxmlformats.org/officeDocument/2006/relationships/hyperlink" Id="rId88" Target="file://file-AMgyja5ZDWEpjeVNDBe6Jz#:~:text=ChrgBr%3A%3D%27DEPT%27%3B%20,get_iban%28credit_acc_id%2C0" TargetMode="External" /><Relationship Type="http://schemas.openxmlformats.org/officeDocument/2006/relationships/hyperlink" Id="rId40" Target="file://file-AMgyja5ZDWEpjeVNDBe6Jz#:~:text=DELETE%20FROM%20TEMP_RKC_XML%20WHERE%20SEND_NO,P_SEND_NO%3B%20COMMIT" TargetMode="External" /><Relationship Type="http://schemas.openxmlformats.org/officeDocument/2006/relationships/hyperlink" Id="rId41" Target="file://file-AMgyja5ZDWEpjeVNDBe6Jz#:~:text=END%20LOOP%3B%20OPEN%20REF_CURS%20FOR,P_SEND_NO%20ORDER%20BY%20ORD_NO" TargetMode="External" /><Relationship Type="http://schemas.openxmlformats.org/officeDocument/2006/relationships/hyperlink" Id="rId90" Target="file://file-AMgyja5ZDWEpjeVNDBe6Jz#:~:text=ENDTOENDID%20%3A%3D%20ID_%3B%20IF%20,ENDTOENDID%20%3A%3D%20%27NOTPROVIDED%27%3B%20END%20IF" TargetMode="External" /><Relationship Type="http://schemas.openxmlformats.org/officeDocument/2006/relationships/hyperlink" Id="rId38" Target="file://file-AMgyja5ZDWEpjeVNDBe6Jz#:~:text=ERROR_TXT%20%20CLOB%3B%20CURSOR%20UNSENT_MSG,NO%20ORDER%20BY%20ORD_NO" TargetMode="External" /><Relationship Type="http://schemas.openxmlformats.org/officeDocument/2006/relationships/hyperlink" Id="rId47" Target="file://file-AMgyja5ZDWEpjeVNDBe6Jz#:~:text=ERROR_TXT%20%3A%3D%20SQLERRM%3B%20SEND_MAIL%28%27RTGS%40bta,COMMIT%3B%20CLOSE%20REF_CURSOR%3B%20END" TargetMode="External" /><Relationship Type="http://schemas.openxmlformats.org/officeDocument/2006/relationships/hyperlink" Id="rId58" Target="file://file-AMgyja5ZDWEpjeVNDBe6Jz#:~:text=EXCEPTION%20WHEN%20OTHERS%20THEN%20IF,COMMIT%3B%20STATUS_TO_SET%20%3A%3D%200%3B%20ELSE" TargetMode="External" /><Relationship Type="http://schemas.openxmlformats.org/officeDocument/2006/relationships/hyperlink" Id="rId32" Target="file://file-AMgyja5ZDWEpjeVNDBe6Jz#:~:text=EXCEPTION%20WHEN%20OTHERS%20THEN%20STATUS,NO%2C%200%2C%20STATUS%2C%20ERROR_TXT" TargetMode="External" /><Relationship Type="http://schemas.openxmlformats.org/officeDocument/2006/relationships/hyperlink" Id="rId46" Target="file://file-AMgyja5ZDWEpjeVNDBe6Jz#:~:text=EXCEPTION%20WHEN%20OTHERS%20THEN%20STATUS,SEND_NO%20%3D%20NO%3B%20COMMIT" TargetMode="External" /><Relationship Type="http://schemas.openxmlformats.org/officeDocument/2006/relationships/hyperlink" Id="rId36" Target="file://file-AMgyja5ZDWEpjeVNDBe6Jz#:~:text=FROM%20DOCUMENTS%20WHERE%20NO%20%3D,P_DOC_ID" TargetMode="External" /><Relationship Type="http://schemas.openxmlformats.org/officeDocument/2006/relationships/hyperlink" Id="rId103" Target="file://file-AMgyja5ZDWEpjeVNDBe6Jz#:~:text=IF%20%28A,CLASS_OP%20%3D%20%27%D0%91%D0%9D%D0%A0_202%27%29%20THEN" TargetMode="External" /><Relationship Type="http://schemas.openxmlformats.org/officeDocument/2006/relationships/hyperlink" Id="rId30" Target="file://file-AMgyja5ZDWEpjeVNDBe6Jz#:~:text=IF%20%28A,NO%29%3B%20END%20IF" TargetMode="External" /><Relationship Type="http://schemas.openxmlformats.org/officeDocument/2006/relationships/hyperlink" Id="rId66" Target="file://file-AMgyja5ZDWEpjeVNDBe6Jz#:~:text=IF%20%28COUNTER%3D0%29%20THEN%20reference%3A%3Dto_char%28A,DOC_NO%20AND%20ID_CODE%20%3D%20%27MT_ID" TargetMode="External" /><Relationship Type="http://schemas.openxmlformats.org/officeDocument/2006/relationships/hyperlink" Id="rId67" Target="file://file-AMgyja5ZDWEpjeVNDBe6Jz#:~:text=IF%20%28found_slesh%3D0%29%20THEN%20reference%3A%3Dactual_reference,to_char%28num_after_slash%2B1" TargetMode="External" /><Relationship Type="http://schemas.openxmlformats.org/officeDocument/2006/relationships/hyperlink" Id="rId81" Target="file://file-AMgyja5ZDWEpjeVNDBe6Jz#:~:text=IF%20,END%20IF%3B%20END%20IF" TargetMode="External" /><Relationship Type="http://schemas.openxmlformats.org/officeDocument/2006/relationships/hyperlink" Id="rId42" Target="file://file-AMgyja5ZDWEpjeVNDBe6Jz#:~:text=IF%20,SEND_NO" TargetMode="External" /><Relationship Type="http://schemas.openxmlformats.org/officeDocument/2006/relationships/hyperlink" Id="rId80" Target="file://file-AMgyja5ZDWEpjeVNDBe6Jz#:~:text=IF%20,sabuTis%20nomerSi%20dasaSvebia" TargetMode="External" /><Relationship Type="http://schemas.openxmlformats.org/officeDocument/2006/relationships/hyperlink" Id="rId43" Target="file://file-AMgyja5ZDWEpjeVNDBe6Jz#:~:text=PARAMS%281%29,826" TargetMode="External" /><Relationship Type="http://schemas.openxmlformats.org/officeDocument/2006/relationships/hyperlink" Id="rId31" Target="file://file-AMgyja5ZDWEpjeVNDBe6Jz#:~:text=PARAMS%281%29,826%29%2A%2F%20RETURN%20RES" TargetMode="External" /><Relationship Type="http://schemas.openxmlformats.org/officeDocument/2006/relationships/hyperlink" Id="rId69" Target="file://file-AMgyja5ZDWEpjeVNDBe6Jz#:~:text=PROCEDURE%20BULK_MESSAGE_FILE,AS" TargetMode="External" /><Relationship Type="http://schemas.openxmlformats.org/officeDocument/2006/relationships/hyperlink" Id="rId68" Target="file://file-AMgyja5ZDWEpjeVNDBe6Jz#:~:text=PROCEDURE%20MT_MESSAGE_FILE,AS" TargetMode="External" /><Relationship Type="http://schemas.openxmlformats.org/officeDocument/2006/relationships/hyperlink" Id="rId73" Target="file://file-AMgyja5ZDWEpjeVNDBe6Jz#:~:text=PROCEDURE%20REGISTER_FILE,P_FILE_NAME%2C%20SYSDATE%29%3B%20COMMIT%3B%20END" TargetMode="External" /><Relationship Type="http://schemas.openxmlformats.org/officeDocument/2006/relationships/hyperlink" Id="rId60" Target="file://file-AMgyja5ZDWEpjeVNDBe6Jz#:~:text=PROCEDURE%20WRITE_REC_MSG_ERR,P_MSG_ID%2C%20SYSDATE%2C%20P_ERR_MSG%29%3B%20END" TargetMode="External" /><Relationship Type="http://schemas.openxmlformats.org/officeDocument/2006/relationships/hyperlink" Id="rId37" Target="file://file-AMgyja5ZDWEpjeVNDBe6Jz#:~:text=P_MSG%20%20%20%20,SYSDATE%2C%20P_MSG%2C%20P_STATUS%2C%20P_MSG_TYPE%2C%20V_STRING" TargetMode="External" /><Relationship Type="http://schemas.openxmlformats.org/officeDocument/2006/relationships/hyperlink" Id="rId74" Target="file://file-AMgyja5ZDWEpjeVNDBe6Jz#:~:text=SELECT%20COUNT%28,RTGS_RECEIVED_FILES%20WHERE%20FILE_NAME%20%3D%20P_FILE_NAME" TargetMode="External" /><Relationship Type="http://schemas.openxmlformats.org/officeDocument/2006/relationships/hyperlink" Id="rId44" Target="file://file-AMgyja5ZDWEpjeVNDBe6Jz#:~:text=SEND_RESLT%20%3A%3D%20SEND_BULK_MSG%28A" TargetMode="External" /><Relationship Type="http://schemas.openxmlformats.org/officeDocument/2006/relationships/hyperlink" Id="rId33" Target="file://file-AMgyja5ZDWEpjeVNDBe6Jz#:~:text=STATUS%20%20%20%20%3A%3D,ERROR_TXT" TargetMode="External" /><Relationship Type="http://schemas.openxmlformats.org/officeDocument/2006/relationships/hyperlink" Id="rId72" Target="file://file-AMgyja5ZDWEpjeVNDBe6Jz#:~:text=STATUS%20%3A%3D%20%27SENT%27%3B" TargetMode="External" /><Relationship Type="http://schemas.openxmlformats.org/officeDocument/2006/relationships/hyperlink" Id="rId71" Target="file://file-AMgyja5ZDWEpjeVNDBe6Jz#:~:text=STATUS%20%3A%3D%20%27SENT%27%3B%20BTA_MT,STATUS%2C%20ERROR_TXT" TargetMode="External" /><Relationship Type="http://schemas.openxmlformats.org/officeDocument/2006/relationships/hyperlink" Id="rId82" Target="file://file-AMgyja5ZDWEpjeVNDBe6Jz#:~:text=SttlmMtd%3A%3D%27CLRG%27%3B%20Prtry%3A%3D%27ST2%27%3B%20FinInstnId%3A%3D%27DISNGE22%27%3B%20TtlIntrBkSttlmAmtCcy%3A%3D%27GEL%27%3B%20TtlIntrBkSttlmAmt%3A%3D0%3B,NbOfTxs%3A%3D0" TargetMode="External" /><Relationship Type="http://schemas.openxmlformats.org/officeDocument/2006/relationships/hyperlink" Id="rId59" Target="file://file-AMgyja5ZDWEpjeVNDBe6Jz#:~:text=UPDATE%20RTGS_RECEIVED%20R%20SET%20R,ID%3B%20COMMIT" TargetMode="External" /><Relationship Type="http://schemas.openxmlformats.org/officeDocument/2006/relationships/hyperlink" Id="rId83" Target="file://file-AMgyja5ZDWEpjeVNDBe6Jz#:~:text=USTRD%20%3A%3D%20TTC%20," TargetMode="External" /><Relationship Type="http://schemas.openxmlformats.org/officeDocument/2006/relationships/hyperlink" Id="rId50" Target="file://file-AMgyja5ZDWEpjeVNDBe6Jz#:~:text=WHEN%20A,ID" TargetMode="External" /><Relationship Type="http://schemas.openxmlformats.org/officeDocument/2006/relationships/hyperlink" Id="rId54" Target="file://file-AMgyja5ZDWEpjeVNDBe6Jz#:~:text=WHEN%20A,MSG_TYPE%20%3D%20%27MT198%27%20THEN" TargetMode="External" /><Relationship Type="http://schemas.openxmlformats.org/officeDocument/2006/relationships/hyperlink" Id="rId52" Target="file://file-AMgyja5ZDWEpjeVNDBe6Jz#:~:text=WHEN%20A,MSG_TYPE%20%3D%20%27MT204%27%20THEN" TargetMode="External" /><Relationship Type="http://schemas.openxmlformats.org/officeDocument/2006/relationships/hyperlink" Id="rId57" Target="file://file-AMgyja5ZDWEpjeVNDBe6Jz#:~:text=WHEN%20A,MSG_TYPE%20%3D%20%27MT910%27%20THEN" TargetMode="External" /><Relationship Type="http://schemas.openxmlformats.org/officeDocument/2006/relationships/hyperlink" Id="rId99" Target="file://file-AMgyja5ZDWEpjeVNDBe6Jz#:~:text=XML_STATIC_START%20%3A%3D%20%27,instance%22%20xmlns%3D%22urn%3Aiso%3Astd%3Aiso%3A20022%3Atech%3Axsd%3Apacs.008.001.02%22%3E%20%3CFIToFICstmrCdtTrf%3E" TargetMode="External" /><Relationship Type="http://schemas.openxmlformats.org/officeDocument/2006/relationships/hyperlink" Id="rId85" Target="file://file-AMgyja5ZDWEpjeVNDBe6Jz#:~:text=select%20created%20INTO%20rkc_send_h_dt%20,Prtry%3A%3D%27ST2%27%3B%20FinInstnId%3A%3D%27DISNGE22%27%3B%20TtlIntrBkSttlmAmtCcy%3A%3D%27GEL%27%3B%20TtlIntrBkSttlmAmt%3A%3D0%3B%20NbOfTxs%3A%3D0" TargetMode="External" /><Relationship Type="http://schemas.openxmlformats.org/officeDocument/2006/relationships/hyperlink" Id="rId51" Target="file://file-AMgyja5ZDWEpjeVNDBe6Jz#:~:text=totalamount%20VARCHAR2,XML_RECEIVED" TargetMode="External" /><Relationship Type="http://schemas.openxmlformats.org/officeDocument/2006/relationships/hyperlink" Id="rId87" Target="file://file-AMgyja5ZDWEpjeVNDBe6Jz#:~:text=v_allowed_chars_remarks%3A%3D%27%5B%5Ea," TargetMode="External" /><Relationship Type="http://schemas.openxmlformats.org/officeDocument/2006/relationships/hyperlink" Id="rId107" Target="file://file_00000000831471f5b7a87251b6a71c84" TargetMode="External" /><Relationship Type="http://schemas.openxmlformats.org/officeDocument/2006/relationships/hyperlink" Id="rId28" Target="file://file_00000000831471f5b7a87251b6a71c84#:~:text=%EF%82%B7%20pacs,004%20%28Payment%20Return" TargetMode="External" /><Relationship Type="http://schemas.openxmlformats.org/officeDocument/2006/relationships/hyperlink" Id="rId102" Target="file://file_00000000831471f5b7a87251b6a71c84#:~:text=%EF%82%B7%20pacs,Format%20Specification" TargetMode="External" /><Relationship Type="http://schemas.openxmlformats.org/officeDocument/2006/relationships/hyperlink" Id="rId23" Target="file://file_00000000831471f5b7a87251b6a71c84#:~:text=The%20notification%20is%20pacs,also%20receive%20a%20credit%20notification" TargetMode="External" /><Relationship Type="http://schemas.openxmlformats.org/officeDocument/2006/relationships/hyperlink" Id="rId26" Target="file://file_00000000831471f5b7a87251b6a71c84#:~:text=camt,pdf%20page%209%20of%2075" TargetMode="External" /><Relationship Type="http://schemas.openxmlformats.org/officeDocument/2006/relationships/hyperlink" Id="rId27" Target="file://file_00000000831471f5b7a87251b6a71c84#:~:text=camt,the%20entries%20reported%20to%20the" TargetMode="External" /><Relationship Type="http://schemas.openxmlformats.org/officeDocument/2006/relationships/hyperlink" Id="rId21" Target="file://file_00000000831471f5b7a87251b6a71c84#:~:text=match%20at%20L1140%20%EF%82%B7%20pacs,004%20%28Payment%20Return" TargetMode="External" /><Relationship Type="http://schemas.openxmlformats.org/officeDocument/2006/relationships/hyperlink" Id="rId108" Target="https://www.bis.org/cpmi/pietf/iso20022.pdf" TargetMode="External" /><Relationship Type="http://schemas.openxmlformats.org/officeDocument/2006/relationships/hyperlink" Id="rId22" Target="https://www.bis.org/cpmi/pietf/iso20022.pdf#:~:text=Credit%20Transfer%29%2C%20pacs,056%20%28Payment" TargetMode="External" /><Relationship Type="http://schemas.openxmlformats.org/officeDocument/2006/relationships/hyperlink" Id="rId113" Target="https://www.clearstream.com/resource/blob/4151640/8c6ad15060cab6be63e05f5b00824a60/pacs-009-2-data.pdf" TargetMode="External" /><Relationship Type="http://schemas.openxmlformats.org/officeDocument/2006/relationships/hyperlink" Id="rId94" Target="https://www.clearstream.com/resource/blob/4151640/8c6ad15060cab6be63e05f5b00824a60/pacs-009-2-data.pdf#:~:text=Transfer%20www.clearstream.com%20%20,009%20internal%20%28Document%2FFICdtTrf%2FCdtTrfTxInf%2F" TargetMode="External" /><Relationship Type="http://schemas.openxmlformats.org/officeDocument/2006/relationships/hyperlink" Id="rId112" Target="https://www.ecb.europa.eu/paym/groups/shared/docs/c62a6-2024-12-10-t2-cg-item-5.4-a-demystification-of-iso-20022-message-unfreeze-strategy-from-payments-perspective.pdf" TargetMode="External" /><Relationship Type="http://schemas.openxmlformats.org/officeDocument/2006/relationships/hyperlink" Id="rId93" Target="https://www.ecb.europa.eu/paym/groups/shared/docs/c62a6-2024-12-10-t2-cg-item-5.4-a-demystification-of-iso-20022-message-unfreeze-strategy-from-payments-perspective.pdf#:~:text=Strategy%20www,%2FDocument%2FFICdtTrf" TargetMode="External" /><Relationship Type="http://schemas.openxmlformats.org/officeDocument/2006/relationships/hyperlink" Id="rId111" Target="https://www.swift.com/sites/default/files/files/pmpg-cover-payments-market-practice-guidance-v4-february-2024.pdf" TargetMode="External" /><Relationship Type="http://schemas.openxmlformats.org/officeDocument/2006/relationships/hyperlink" Id="rId92" Target="https://www.swift.com/sites/default/files/files/pmpg-cover-payments-market-practice-guidance-v4-february-2024.pdf#:~:text=And%20is%20available%20for%20the,Path%3A%20FICdtTrf%2FCdtTrfTxInf%2FPmtTpInf%2FSvcLvl%2FCd" TargetMode="External" /></Relationships>
</file>

<file path=word/_rels/footnotes.xml.rels><?xml version="1.0" encoding="UTF-8"?><Relationships xmlns="http://schemas.openxmlformats.org/package/2006/relationships"><Relationship Type="http://schemas.openxmlformats.org/officeDocument/2006/relationships/hyperlink" Id="rId109" Target="file://file-8oir3maW8jvyVYss6gWYuS" TargetMode="External" /><Relationship Type="http://schemas.openxmlformats.org/officeDocument/2006/relationships/hyperlink" Id="rId55" Target="file://file-8oir3maW8jvyVYss6gWYuS#:~:text=%2F," TargetMode="External" /><Relationship Type="http://schemas.openxmlformats.org/officeDocument/2006/relationships/hyperlink" Id="rId25" Target="file://file-8oir3maW8jvyVYss6gWYuS#:~:text=,to%20E00" TargetMode="External" /><Relationship Type="http://schemas.openxmlformats.org/officeDocument/2006/relationships/hyperlink" Id="rId24" Target="file://file-8oir3maW8jvyVYss6gWYuS#:~:text=END%20IF%3B%20,%27%20ERROR%3A%20%27" TargetMode="External" /><Relationship Type="http://schemas.openxmlformats.org/officeDocument/2006/relationships/hyperlink" Id="rId65" Target="file://file-8oir3maW8jvyVYss6gWYuS#:~:text=IF%20,P_DOC_NO%2C%20%27MT_ID%27%2C%20P_REF_ID%2C%20SYSDATE%2C%20USER" TargetMode="External" /><Relationship Type="http://schemas.openxmlformats.org/officeDocument/2006/relationships/hyperlink" Id="rId53" Target="file://file-8oir3maW8jvyVYss6gWYuS#:~:text=IF,T20%29%2C%20%27ACCP%2FAUTH%20ERR%27%2C%20ERROR_TXT" TargetMode="External" /><Relationship Type="http://schemas.openxmlformats.org/officeDocument/2006/relationships/hyperlink" Id="rId61" Target="file://file-8oir3maW8jvyVYss6gWYuS#:~:text=P201%20%3A%3D%20INSTR,MT204%2C%20%27%3A58A" TargetMode="External" /><Relationship Type="http://schemas.openxmlformats.org/officeDocument/2006/relationships/hyperlink" Id="rId64" Target="file://file-8oir3maW8jvyVYss6gWYuS#:~:text=PROCEDURE%20CREATE_REFERENCE,AS%20COUNTER%20NUMBER%3B%20BEGIN" TargetMode="External" /><Relationship Type="http://schemas.openxmlformats.org/officeDocument/2006/relationships/hyperlink" Id="rId63" Target="file://file-8oir3maW8jvyVYss6gWYuS#:~:text=PROCEDURE%20WRITEMTLOG,END" TargetMode="External" /><Relationship Type="http://schemas.openxmlformats.org/officeDocument/2006/relationships/hyperlink" Id="rId62" Target="file://file-8oir3maW8jvyVYss6gWYuS#:~:text=T21%20%20%3A%3D%20TRIM,4" TargetMode="External" /><Relationship Type="http://schemas.openxmlformats.org/officeDocument/2006/relationships/hyperlink" Id="rId56" Target="file://file-8oir3maW8jvyVYss6gWYuS#:~:text=from%20%28select%20d,select%20customer_no%20from%20accounts_main%20a" TargetMode="External" /><Relationship Type="http://schemas.openxmlformats.org/officeDocument/2006/relationships/hyperlink" Id="rId110" Target="file://file-AMgyja5ZDWEpjeVNDBe6Jz" TargetMode="External" /><Relationship Type="http://schemas.openxmlformats.org/officeDocument/2006/relationships/hyperlink" Id="rId35" Target="file://file-AMgyja5ZDWEpjeVNDBe6Jz#:~:text=," TargetMode="External" /><Relationship Type="http://schemas.openxmlformats.org/officeDocument/2006/relationships/hyperlink" Id="rId79" Target="file://file-AMgyja5ZDWEpjeVNDBe6Jz#:~:text=,%D0%91%D0%9D%D0%A0_103%27%2C%20%27%D0%91%D0%9D%D0%A0%27%2C%20%27%D0%91%D0%9D%D0%A0_%D0%91%D0%AE%D0%94%D0%96%D0%95%D0%A2%27%2C%20%27%D0%91%D0%9D%D0%A0_%D0%91%D0%AE%D0%94%D0%96%D0%95%D0%A2_103" TargetMode="External" /><Relationship Type="http://schemas.openxmlformats.org/officeDocument/2006/relationships/hyperlink" Id="rId76" Target="file://file-AMgyja5ZDWEpjeVNDBe6Jz#:~:text=,OrgId" TargetMode="External" /><Relationship Type="http://schemas.openxmlformats.org/officeDocument/2006/relationships/hyperlink" Id="rId77" Target="file://file-AMgyja5ZDWEpjeVNDBe6Jz#:~:text=,Purp" TargetMode="External" /><Relationship Type="http://schemas.openxmlformats.org/officeDocument/2006/relationships/hyperlink" Id="rId49" Target="file://file-AMgyja5ZDWEpjeVNDBe6Jz#:~:text=BEGIN%20CASE%20WHEN%20A,MSG_TYPE%20%3D%20%27MT202%27%20THEN" TargetMode="External" /><Relationship Type="http://schemas.openxmlformats.org/officeDocument/2006/relationships/hyperlink" Id="rId39" Target="file://file-AMgyja5ZDWEpjeVNDBe6Jz#:~:text=BEGIN%20GENERATE_XML%28A,SEND_NO%20%3D%20NO%3B%20COMMIT" TargetMode="External" /><Relationship Type="http://schemas.openxmlformats.org/officeDocument/2006/relationships/hyperlink" Id="rId78" Target="file://file-AMgyja5ZDWEpjeVNDBe6Jz#:~:text=BEGIN%20IF%20,SEND_NO%2C%20REF_CURSOR%29%3B%20EXCEPTION" TargetMode="External" /><Relationship Type="http://schemas.openxmlformats.org/officeDocument/2006/relationships/hyperlink" Id="rId70" Target="file://file-AMgyja5ZDWEpjeVNDBe6Jz#:~:text=BEGIN%20S00_DOC,END" TargetMode="External" /><Relationship Type="http://schemas.openxmlformats.org/officeDocument/2006/relationships/hyperlink" Id="rId34" Target="file://file-AMgyja5ZDWEpjeVNDBe6Jz#:~:text=BEGIN%20S00_TO_E01%28A,THEN" TargetMode="External" /><Relationship Type="http://schemas.openxmlformats.org/officeDocument/2006/relationships/hyperlink" Id="rId86" Target="file://file-AMgyja5ZDWEpjeVNDBe6Jz#:~:text=BEGIN%20v_allowed_chars%3A%3D%27%5B%5Ea," TargetMode="External" /><Relationship Type="http://schemas.openxmlformats.org/officeDocument/2006/relationships/hyperlink" Id="rId45" Target="file://file-AMgyja5ZDWEpjeVNDBe6Jz#:~:text=BTA_MT,SEND_NO%3B%20commit" TargetMode="External" /><Relationship Type="http://schemas.openxmlformats.org/officeDocument/2006/relationships/hyperlink" Id="rId89" Target="file://file-AMgyja5ZDWEpjeVNDBe6Jz#:~:text=CD%20%20%20%20,%3A%3D%20%27SEPA" TargetMode="External" /><Relationship Type="http://schemas.openxmlformats.org/officeDocument/2006/relationships/hyperlink" Id="rId48" Target="file://file-AMgyja5ZDWEpjeVNDBe6Jz#:~:text=CURSOR%20PROCESSOR%20IS%20SELECT%20MSG_ID,1500" TargetMode="External" /><Relationship Type="http://schemas.openxmlformats.org/officeDocument/2006/relationships/hyperlink" Id="rId88" Target="file://file-AMgyja5ZDWEpjeVNDBe6Jz#:~:text=ChrgBr%3A%3D%27DEPT%27%3B%20,get_iban%28credit_acc_id%2C0" TargetMode="External" /><Relationship Type="http://schemas.openxmlformats.org/officeDocument/2006/relationships/hyperlink" Id="rId40" Target="file://file-AMgyja5ZDWEpjeVNDBe6Jz#:~:text=DELETE%20FROM%20TEMP_RKC_XML%20WHERE%20SEND_NO,P_SEND_NO%3B%20COMMIT" TargetMode="External" /><Relationship Type="http://schemas.openxmlformats.org/officeDocument/2006/relationships/hyperlink" Id="rId41" Target="file://file-AMgyja5ZDWEpjeVNDBe6Jz#:~:text=END%20LOOP%3B%20OPEN%20REF_CURS%20FOR,P_SEND_NO%20ORDER%20BY%20ORD_NO" TargetMode="External" /><Relationship Type="http://schemas.openxmlformats.org/officeDocument/2006/relationships/hyperlink" Id="rId90" Target="file://file-AMgyja5ZDWEpjeVNDBe6Jz#:~:text=ENDTOENDID%20%3A%3D%20ID_%3B%20IF%20,ENDTOENDID%20%3A%3D%20%27NOTPROVIDED%27%3B%20END%20IF" TargetMode="External" /><Relationship Type="http://schemas.openxmlformats.org/officeDocument/2006/relationships/hyperlink" Id="rId38" Target="file://file-AMgyja5ZDWEpjeVNDBe6Jz#:~:text=ERROR_TXT%20%20CLOB%3B%20CURSOR%20UNSENT_MSG,NO%20ORDER%20BY%20ORD_NO" TargetMode="External" /><Relationship Type="http://schemas.openxmlformats.org/officeDocument/2006/relationships/hyperlink" Id="rId47" Target="file://file-AMgyja5ZDWEpjeVNDBe6Jz#:~:text=ERROR_TXT%20%3A%3D%20SQLERRM%3B%20SEND_MAIL%28%27RTGS%40bta,COMMIT%3B%20CLOSE%20REF_CURSOR%3B%20END" TargetMode="External" /><Relationship Type="http://schemas.openxmlformats.org/officeDocument/2006/relationships/hyperlink" Id="rId58" Target="file://file-AMgyja5ZDWEpjeVNDBe6Jz#:~:text=EXCEPTION%20WHEN%20OTHERS%20THEN%20IF,COMMIT%3B%20STATUS_TO_SET%20%3A%3D%200%3B%20ELSE" TargetMode="External" /><Relationship Type="http://schemas.openxmlformats.org/officeDocument/2006/relationships/hyperlink" Id="rId32" Target="file://file-AMgyja5ZDWEpjeVNDBe6Jz#:~:text=EXCEPTION%20WHEN%20OTHERS%20THEN%20STATUS,NO%2C%200%2C%20STATUS%2C%20ERROR_TXT" TargetMode="External" /><Relationship Type="http://schemas.openxmlformats.org/officeDocument/2006/relationships/hyperlink" Id="rId46" Target="file://file-AMgyja5ZDWEpjeVNDBe6Jz#:~:text=EXCEPTION%20WHEN%20OTHERS%20THEN%20STATUS,SEND_NO%20%3D%20NO%3B%20COMMIT" TargetMode="External" /><Relationship Type="http://schemas.openxmlformats.org/officeDocument/2006/relationships/hyperlink" Id="rId36" Target="file://file-AMgyja5ZDWEpjeVNDBe6Jz#:~:text=FROM%20DOCUMENTS%20WHERE%20NO%20%3D,P_DOC_ID" TargetMode="External" /><Relationship Type="http://schemas.openxmlformats.org/officeDocument/2006/relationships/hyperlink" Id="rId103" Target="file://file-AMgyja5ZDWEpjeVNDBe6Jz#:~:text=IF%20%28A,CLASS_OP%20%3D%20%27%D0%91%D0%9D%D0%A0_202%27%29%20THEN" TargetMode="External" /><Relationship Type="http://schemas.openxmlformats.org/officeDocument/2006/relationships/hyperlink" Id="rId30" Target="file://file-AMgyja5ZDWEpjeVNDBe6Jz#:~:text=IF%20%28A,NO%29%3B%20END%20IF" TargetMode="External" /><Relationship Type="http://schemas.openxmlformats.org/officeDocument/2006/relationships/hyperlink" Id="rId66" Target="file://file-AMgyja5ZDWEpjeVNDBe6Jz#:~:text=IF%20%28COUNTER%3D0%29%20THEN%20reference%3A%3Dto_char%28A,DOC_NO%20AND%20ID_CODE%20%3D%20%27MT_ID" TargetMode="External" /><Relationship Type="http://schemas.openxmlformats.org/officeDocument/2006/relationships/hyperlink" Id="rId67" Target="file://file-AMgyja5ZDWEpjeVNDBe6Jz#:~:text=IF%20%28found_slesh%3D0%29%20THEN%20reference%3A%3Dactual_reference,to_char%28num_after_slash%2B1" TargetMode="External" /><Relationship Type="http://schemas.openxmlformats.org/officeDocument/2006/relationships/hyperlink" Id="rId81" Target="file://file-AMgyja5ZDWEpjeVNDBe6Jz#:~:text=IF%20,END%20IF%3B%20END%20IF" TargetMode="External" /><Relationship Type="http://schemas.openxmlformats.org/officeDocument/2006/relationships/hyperlink" Id="rId42" Target="file://file-AMgyja5ZDWEpjeVNDBe6Jz#:~:text=IF%20,SEND_NO" TargetMode="External" /><Relationship Type="http://schemas.openxmlformats.org/officeDocument/2006/relationships/hyperlink" Id="rId80" Target="file://file-AMgyja5ZDWEpjeVNDBe6Jz#:~:text=IF%20,sabuTis%20nomerSi%20dasaSvebia" TargetMode="External" /><Relationship Type="http://schemas.openxmlformats.org/officeDocument/2006/relationships/hyperlink" Id="rId43" Target="file://file-AMgyja5ZDWEpjeVNDBe6Jz#:~:text=PARAMS%281%29,826" TargetMode="External" /><Relationship Type="http://schemas.openxmlformats.org/officeDocument/2006/relationships/hyperlink" Id="rId31" Target="file://file-AMgyja5ZDWEpjeVNDBe6Jz#:~:text=PARAMS%281%29,826%29%2A%2F%20RETURN%20RES" TargetMode="External" /><Relationship Type="http://schemas.openxmlformats.org/officeDocument/2006/relationships/hyperlink" Id="rId69" Target="file://file-AMgyja5ZDWEpjeVNDBe6Jz#:~:text=PROCEDURE%20BULK_MESSAGE_FILE,AS" TargetMode="External" /><Relationship Type="http://schemas.openxmlformats.org/officeDocument/2006/relationships/hyperlink" Id="rId68" Target="file://file-AMgyja5ZDWEpjeVNDBe6Jz#:~:text=PROCEDURE%20MT_MESSAGE_FILE,AS" TargetMode="External" /><Relationship Type="http://schemas.openxmlformats.org/officeDocument/2006/relationships/hyperlink" Id="rId73" Target="file://file-AMgyja5ZDWEpjeVNDBe6Jz#:~:text=PROCEDURE%20REGISTER_FILE,P_FILE_NAME%2C%20SYSDATE%29%3B%20COMMIT%3B%20END" TargetMode="External" /><Relationship Type="http://schemas.openxmlformats.org/officeDocument/2006/relationships/hyperlink" Id="rId60" Target="file://file-AMgyja5ZDWEpjeVNDBe6Jz#:~:text=PROCEDURE%20WRITE_REC_MSG_ERR,P_MSG_ID%2C%20SYSDATE%2C%20P_ERR_MSG%29%3B%20END" TargetMode="External" /><Relationship Type="http://schemas.openxmlformats.org/officeDocument/2006/relationships/hyperlink" Id="rId37" Target="file://file-AMgyja5ZDWEpjeVNDBe6Jz#:~:text=P_MSG%20%20%20%20,SYSDATE%2C%20P_MSG%2C%20P_STATUS%2C%20P_MSG_TYPE%2C%20V_STRING" TargetMode="External" /><Relationship Type="http://schemas.openxmlformats.org/officeDocument/2006/relationships/hyperlink" Id="rId74" Target="file://file-AMgyja5ZDWEpjeVNDBe6Jz#:~:text=SELECT%20COUNT%28,RTGS_RECEIVED_FILES%20WHERE%20FILE_NAME%20%3D%20P_FILE_NAME" TargetMode="External" /><Relationship Type="http://schemas.openxmlformats.org/officeDocument/2006/relationships/hyperlink" Id="rId44" Target="file://file-AMgyja5ZDWEpjeVNDBe6Jz#:~:text=SEND_RESLT%20%3A%3D%20SEND_BULK_MSG%28A" TargetMode="External" /><Relationship Type="http://schemas.openxmlformats.org/officeDocument/2006/relationships/hyperlink" Id="rId33" Target="file://file-AMgyja5ZDWEpjeVNDBe6Jz#:~:text=STATUS%20%20%20%20%3A%3D,ERROR_TXT" TargetMode="External" /><Relationship Type="http://schemas.openxmlformats.org/officeDocument/2006/relationships/hyperlink" Id="rId72" Target="file://file-AMgyja5ZDWEpjeVNDBe6Jz#:~:text=STATUS%20%3A%3D%20%27SENT%27%3B" TargetMode="External" /><Relationship Type="http://schemas.openxmlformats.org/officeDocument/2006/relationships/hyperlink" Id="rId71" Target="file://file-AMgyja5ZDWEpjeVNDBe6Jz#:~:text=STATUS%20%3A%3D%20%27SENT%27%3B%20BTA_MT,STATUS%2C%20ERROR_TXT" TargetMode="External" /><Relationship Type="http://schemas.openxmlformats.org/officeDocument/2006/relationships/hyperlink" Id="rId82" Target="file://file-AMgyja5ZDWEpjeVNDBe6Jz#:~:text=SttlmMtd%3A%3D%27CLRG%27%3B%20Prtry%3A%3D%27ST2%27%3B%20FinInstnId%3A%3D%27DISNGE22%27%3B%20TtlIntrBkSttlmAmtCcy%3A%3D%27GEL%27%3B%20TtlIntrBkSttlmAmt%3A%3D0%3B,NbOfTxs%3A%3D0" TargetMode="External" /><Relationship Type="http://schemas.openxmlformats.org/officeDocument/2006/relationships/hyperlink" Id="rId59" Target="file://file-AMgyja5ZDWEpjeVNDBe6Jz#:~:text=UPDATE%20RTGS_RECEIVED%20R%20SET%20R,ID%3B%20COMMIT" TargetMode="External" /><Relationship Type="http://schemas.openxmlformats.org/officeDocument/2006/relationships/hyperlink" Id="rId83" Target="file://file-AMgyja5ZDWEpjeVNDBe6Jz#:~:text=USTRD%20%3A%3D%20TTC%20," TargetMode="External" /><Relationship Type="http://schemas.openxmlformats.org/officeDocument/2006/relationships/hyperlink" Id="rId50" Target="file://file-AMgyja5ZDWEpjeVNDBe6Jz#:~:text=WHEN%20A,ID" TargetMode="External" /><Relationship Type="http://schemas.openxmlformats.org/officeDocument/2006/relationships/hyperlink" Id="rId54" Target="file://file-AMgyja5ZDWEpjeVNDBe6Jz#:~:text=WHEN%20A,MSG_TYPE%20%3D%20%27MT198%27%20THEN" TargetMode="External" /><Relationship Type="http://schemas.openxmlformats.org/officeDocument/2006/relationships/hyperlink" Id="rId52" Target="file://file-AMgyja5ZDWEpjeVNDBe6Jz#:~:text=WHEN%20A,MSG_TYPE%20%3D%20%27MT204%27%20THEN" TargetMode="External" /><Relationship Type="http://schemas.openxmlformats.org/officeDocument/2006/relationships/hyperlink" Id="rId57" Target="file://file-AMgyja5ZDWEpjeVNDBe6Jz#:~:text=WHEN%20A,MSG_TYPE%20%3D%20%27MT910%27%20THEN" TargetMode="External" /><Relationship Type="http://schemas.openxmlformats.org/officeDocument/2006/relationships/hyperlink" Id="rId99" Target="file://file-AMgyja5ZDWEpjeVNDBe6Jz#:~:text=XML_STATIC_START%20%3A%3D%20%27,instance%22%20xmlns%3D%22urn%3Aiso%3Astd%3Aiso%3A20022%3Atech%3Axsd%3Apacs.008.001.02%22%3E%20%3CFIToFICstmrCdtTrf%3E" TargetMode="External" /><Relationship Type="http://schemas.openxmlformats.org/officeDocument/2006/relationships/hyperlink" Id="rId85" Target="file://file-AMgyja5ZDWEpjeVNDBe6Jz#:~:text=select%20created%20INTO%20rkc_send_h_dt%20,Prtry%3A%3D%27ST2%27%3B%20FinInstnId%3A%3D%27DISNGE22%27%3B%20TtlIntrBkSttlmAmtCcy%3A%3D%27GEL%27%3B%20TtlIntrBkSttlmAmt%3A%3D0%3B%20NbOfTxs%3A%3D0" TargetMode="External" /><Relationship Type="http://schemas.openxmlformats.org/officeDocument/2006/relationships/hyperlink" Id="rId51" Target="file://file-AMgyja5ZDWEpjeVNDBe6Jz#:~:text=totalamount%20VARCHAR2,XML_RECEIVED" TargetMode="External" /><Relationship Type="http://schemas.openxmlformats.org/officeDocument/2006/relationships/hyperlink" Id="rId87" Target="file://file-AMgyja5ZDWEpjeVNDBe6Jz#:~:text=v_allowed_chars_remarks%3A%3D%27%5B%5Ea," TargetMode="External" /><Relationship Type="http://schemas.openxmlformats.org/officeDocument/2006/relationships/hyperlink" Id="rId107" Target="file://file_00000000831471f5b7a87251b6a71c84" TargetMode="External" /><Relationship Type="http://schemas.openxmlformats.org/officeDocument/2006/relationships/hyperlink" Id="rId28" Target="file://file_00000000831471f5b7a87251b6a71c84#:~:text=%EF%82%B7%20pacs,004%20%28Payment%20Return" TargetMode="External" /><Relationship Type="http://schemas.openxmlformats.org/officeDocument/2006/relationships/hyperlink" Id="rId102" Target="file://file_00000000831471f5b7a87251b6a71c84#:~:text=%EF%82%B7%20pacs,Format%20Specification" TargetMode="External" /><Relationship Type="http://schemas.openxmlformats.org/officeDocument/2006/relationships/hyperlink" Id="rId23" Target="file://file_00000000831471f5b7a87251b6a71c84#:~:text=The%20notification%20is%20pacs,also%20receive%20a%20credit%20notification" TargetMode="External" /><Relationship Type="http://schemas.openxmlformats.org/officeDocument/2006/relationships/hyperlink" Id="rId26" Target="file://file_00000000831471f5b7a87251b6a71c84#:~:text=camt,pdf%20page%209%20of%2075" TargetMode="External" /><Relationship Type="http://schemas.openxmlformats.org/officeDocument/2006/relationships/hyperlink" Id="rId27" Target="file://file_00000000831471f5b7a87251b6a71c84#:~:text=camt,the%20entries%20reported%20to%20the" TargetMode="External" /><Relationship Type="http://schemas.openxmlformats.org/officeDocument/2006/relationships/hyperlink" Id="rId21" Target="file://file_00000000831471f5b7a87251b6a71c84#:~:text=match%20at%20L1140%20%EF%82%B7%20pacs,004%20%28Payment%20Return" TargetMode="External" /><Relationship Type="http://schemas.openxmlformats.org/officeDocument/2006/relationships/hyperlink" Id="rId108" Target="https://www.bis.org/cpmi/pietf/iso20022.pdf" TargetMode="External" /><Relationship Type="http://schemas.openxmlformats.org/officeDocument/2006/relationships/hyperlink" Id="rId22" Target="https://www.bis.org/cpmi/pietf/iso20022.pdf#:~:text=Credit%20Transfer%29%2C%20pacs,056%20%28Payment" TargetMode="External" /><Relationship Type="http://schemas.openxmlformats.org/officeDocument/2006/relationships/hyperlink" Id="rId113" Target="https://www.clearstream.com/resource/blob/4151640/8c6ad15060cab6be63e05f5b00824a60/pacs-009-2-data.pdf" TargetMode="External" /><Relationship Type="http://schemas.openxmlformats.org/officeDocument/2006/relationships/hyperlink" Id="rId94" Target="https://www.clearstream.com/resource/blob/4151640/8c6ad15060cab6be63e05f5b00824a60/pacs-009-2-data.pdf#:~:text=Transfer%20www.clearstream.com%20%20,009%20internal%20%28Document%2FFICdtTrf%2FCdtTrfTxInf%2F" TargetMode="External" /><Relationship Type="http://schemas.openxmlformats.org/officeDocument/2006/relationships/hyperlink" Id="rId112" Target="https://www.ecb.europa.eu/paym/groups/shared/docs/c62a6-2024-12-10-t2-cg-item-5.4-a-demystification-of-iso-20022-message-unfreeze-strategy-from-payments-perspective.pdf" TargetMode="External" /><Relationship Type="http://schemas.openxmlformats.org/officeDocument/2006/relationships/hyperlink" Id="rId93" Target="https://www.ecb.europa.eu/paym/groups/shared/docs/c62a6-2024-12-10-t2-cg-item-5.4-a-demystification-of-iso-20022-message-unfreeze-strategy-from-payments-perspective.pdf#:~:text=Strategy%20www,%2FDocument%2FFICdtTrf" TargetMode="External" /><Relationship Type="http://schemas.openxmlformats.org/officeDocument/2006/relationships/hyperlink" Id="rId111" Target="https://www.swift.com/sites/default/files/files/pmpg-cover-payments-market-practice-guidance-v4-february-2024.pdf" TargetMode="External" /><Relationship Type="http://schemas.openxmlformats.org/officeDocument/2006/relationships/hyperlink" Id="rId92" Target="https://www.swift.com/sites/default/files/files/pmpg-cover-payments-market-practice-guidance-v4-february-2024.pdf#:~:text=And%20is%20available%20for%20the,Path%3A%20FICdtTrf%2FCdtTrfTxInf%2FPmtTpInf%2FSvcLvl%2FC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2025-11-24T09:47:36Z</dcterms:created>
  <dcterms:modified xsi:type="dcterms:W3CDTF">2025-11-24T09:47:36Z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