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6535237c146f62993f56a88929d2e5e9cd8c362"/>
    <w:p>
      <w:pPr>
        <w:pStyle w:val="Heading1"/>
      </w:pPr>
      <w:r>
        <w:t xml:space="preserve">Legal Entity Review of Miller Waste Reporting Perimeter</w:t>
      </w:r>
    </w:p>
    <w:bookmarkStart w:id="24" w:name="executive-summary"/>
    <w:p>
      <w:pPr>
        <w:pStyle w:val="Heading2"/>
      </w:pPr>
      <w:r>
        <w:t xml:space="preserve">Executive summary</w:t>
      </w:r>
    </w:p>
    <w:p>
      <w:pPr>
        <w:pStyle w:val="FirstParagraph"/>
      </w:pPr>
      <w:r>
        <w:t xml:space="preserve">Miller Waste Systems Inc.’s public supply-chain reporting for reporting year March 2024 to February 2025 identifies three additional legal entities in its joint report:</w:t>
      </w:r>
      <w:r>
        <w:t xml:space="preserve"> </w:t>
      </w:r>
      <w:r>
        <w:rPr>
          <w:b/>
          <w:bCs/>
        </w:rPr>
        <w:t xml:space="preserve">Maryland Farms Biogas Ltd.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w:t>
      </w:r>
      <w:r>
        <w:t xml:space="preserve">The report states that each covered entity has a place of business in Canada, does business in Canada, and has assets in Canada, and it provides CRA business numbers for each entity. The same report appears in Canada’s Public Safety Canada Supply Chains Act repository for both 2024 and 2025 reporting cycles.</w:t>
      </w:r>
      <w:r>
        <w:t xml:space="preserve"> </w:t>
      </w:r>
      <w:hyperlink r:id="rId21">
        <w:r>
          <w:rPr>
            <w:rStyle w:val="Hyperlink"/>
          </w:rPr>
          <w:t xml:space="preserve">[1]</w:t>
        </w:r>
      </w:hyperlink>
    </w:p>
    <w:p>
      <w:pPr>
        <w:pStyle w:val="BodyText"/>
      </w:pPr>
      <w:r>
        <w:t xml:space="preserve">The evidence is strongest for</w:t>
      </w:r>
      <w:r>
        <w:t xml:space="preserve"> </w:t>
      </w:r>
      <w:r>
        <w:rPr>
          <w:b/>
          <w:bCs/>
        </w:rPr>
        <w:t xml:space="preserve">Maryland Farms Biogas Ltd.</w:t>
      </w:r>
      <w:r>
        <w:t xml:space="preserve"> </w:t>
      </w:r>
      <w:r>
        <w:t xml:space="preserve">Public records connect it to an Ontario farm-based anaerobic digestion / biogas asset near Reaboro/Lindsay in Kawartha Lakes; to</w:t>
      </w:r>
      <w:r>
        <w:t xml:space="preserve"> </w:t>
      </w:r>
      <w:r>
        <w:rPr>
          <w:b/>
          <w:bCs/>
        </w:rPr>
        <w:t xml:space="preserve">James A. Callaghan</w:t>
      </w:r>
      <w:r>
        <w:t xml:space="preserve"> </w:t>
      </w:r>
      <w:r>
        <w:t xml:space="preserve">as “President &amp; Co-Owner” in 2010; to an active Ontario IESO contracted-generation listing under</w:t>
      </w:r>
      <w:r>
        <w:t xml:space="preserve"> </w:t>
      </w:r>
      <w:r>
        <w:rPr>
          <w:b/>
          <w:bCs/>
        </w:rPr>
        <w:t xml:space="preserve">FIT 1</w:t>
      </w:r>
      <w:r>
        <w:t xml:space="preserve"> </w:t>
      </w:r>
      <w:r>
        <w:t xml:space="preserve">as recently as 2025; and to Miller Waste’s announced</w:t>
      </w:r>
      <w:r>
        <w:t xml:space="preserve"> </w:t>
      </w:r>
      <w:r>
        <w:rPr>
          <w:b/>
          <w:bCs/>
        </w:rPr>
        <w:t xml:space="preserve">sale of the Maryland Farms and Escarpment Renewables facilities, plus Pickering pre-processing assets, to Walker Industries in March 2026</w:t>
      </w:r>
      <w:r>
        <w:t xml:space="preserve">. That means the operating business or assets were divested from Miller by March 2026, even though the post-closing status of the exact corporation could not be confirmed from publicly indexed registry extracts.</w:t>
      </w:r>
      <w:r>
        <w:t xml:space="preserve"> </w:t>
      </w:r>
      <w:hyperlink r:id="rId22">
        <w:r>
          <w:rPr>
            <w:rStyle w:val="Hyperlink"/>
          </w:rPr>
          <w:t xml:space="preserve">[2]</w:t>
        </w:r>
      </w:hyperlink>
    </w:p>
    <w:p>
      <w:pPr>
        <w:pStyle w:val="BodyText"/>
      </w:pPr>
      <w:r>
        <w:t xml:space="preserve">The evidence is materially weaker for</w:t>
      </w:r>
      <w:r>
        <w:t xml:space="preserve"> </w:t>
      </w:r>
      <w:r>
        <w:rPr>
          <w:b/>
          <w:bCs/>
        </w:rPr>
        <w:t xml:space="preserve">Miller Capital Region Corporation</w:t>
      </w:r>
      <w:r>
        <w:t xml:space="preserve"> </w:t>
      </w:r>
      <w:r>
        <w:t xml:space="preserve">and</w:t>
      </w:r>
      <w:r>
        <w:t xml:space="preserve"> </w:t>
      </w:r>
      <w:r>
        <w:rPr>
          <w:b/>
          <w:bCs/>
        </w:rPr>
        <w:t xml:space="preserve">2668544 Ontario Inc.</w:t>
      </w:r>
      <w:r>
        <w:t xml:space="preserve"> </w:t>
      </w:r>
      <w:r>
        <w:t xml:space="preserve">I was able to confirm that both were inside Miller’s 2025 joint reporting perimeter, but I did</w:t>
      </w:r>
      <w:r>
        <w:t xml:space="preserve"> </w:t>
      </w:r>
      <w:r>
        <w:rPr>
          <w:b/>
          <w:bCs/>
        </w:rPr>
        <w:t xml:space="preserve">not</w:t>
      </w:r>
      <w:r>
        <w:t xml:space="preserve"> </w:t>
      </w:r>
      <w:r>
        <w:t xml:space="preserve">locate indexed Ontario registry profile pages, current registered-office records, directors/officers lists, or public-facing websites for either entity. For</w:t>
      </w:r>
      <w:r>
        <w:t xml:space="preserve"> </w:t>
      </w:r>
      <w:r>
        <w:rPr>
          <w:b/>
          <w:bCs/>
        </w:rPr>
        <w:t xml:space="preserve">Miller Capital Region Corporation</w:t>
      </w:r>
      <w:r>
        <w:t xml:space="preserve">, the strongest associated public evidence is Miller Waste’s long-running</w:t>
      </w:r>
      <w:r>
        <w:t xml:space="preserve"> </w:t>
      </w:r>
      <w:r>
        <w:rPr>
          <w:b/>
          <w:bCs/>
        </w:rPr>
        <w:t xml:space="preserve">Capital Region Resource Recovery Centre</w:t>
      </w:r>
      <w:r>
        <w:t xml:space="preserve"> </w:t>
      </w:r>
      <w:r>
        <w:t xml:space="preserve">activity in the Ottawa region, but the official Environmental Assessment names the proponent as</w:t>
      </w:r>
      <w:r>
        <w:t xml:space="preserve"> </w:t>
      </w:r>
      <w:r>
        <w:rPr>
          <w:b/>
          <w:bCs/>
        </w:rPr>
        <w:t xml:space="preserve">Taggart Miller Environmental Services</w:t>
      </w:r>
      <w:r>
        <w:t xml:space="preserve">, a joint venture of Taggart Investments Inc. and Miller Waste Systems Inc., not Miller Capital Region Corporation itself. For</w:t>
      </w:r>
      <w:r>
        <w:t xml:space="preserve"> </w:t>
      </w:r>
      <w:r>
        <w:rPr>
          <w:b/>
          <w:bCs/>
        </w:rPr>
        <w:t xml:space="preserve">2668544 Ontario Inc.</w:t>
      </w:r>
      <w:r>
        <w:t xml:space="preserve">, the public footprint is even thinner; it looks most like a holding or special-purpose Ontario corporation inside the Miller/White Owl structure, but that remains an inference rather than a formally verified registry finding.</w:t>
      </w:r>
      <w:r>
        <w:t xml:space="preserve"> </w:t>
      </w:r>
      <w:hyperlink r:id="rId21">
        <w:r>
          <w:rPr>
            <w:rStyle w:val="Hyperlink"/>
          </w:rPr>
          <w:t xml:space="preserve">[3]</w:t>
        </w:r>
      </w:hyperlink>
    </w:p>
    <w:p>
      <w:pPr>
        <w:pStyle w:val="BodyText"/>
      </w:pPr>
      <w:r>
        <w:t xml:space="preserve">At the ownership level, the best-supported conclusion is that the Miller reporting perimeter ultimately sits under</w:t>
      </w:r>
      <w:r>
        <w:t xml:space="preserve"> </w:t>
      </w:r>
      <w:r>
        <w:rPr>
          <w:b/>
          <w:bCs/>
        </w:rPr>
        <w:t xml:space="preserve">White Owl</w:t>
      </w:r>
      <w:r>
        <w:t xml:space="preserve">, which Miller and White Owl’s own public material describe as the owner/parent of Miller Waste Systems. White Owl is publicly described as controlled by the</w:t>
      </w:r>
      <w:r>
        <w:t xml:space="preserve"> </w:t>
      </w:r>
      <w:r>
        <w:rPr>
          <w:b/>
          <w:bCs/>
        </w:rPr>
        <w:t xml:space="preserve">McArthur and Carrick families</w:t>
      </w:r>
      <w:r>
        <w:t xml:space="preserve">, with</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identified as co-owners of White Owl Group. That supports a high-confidence conclusion that the two opaque entities here are most likely indirect White Owl/Miller affiliates, but exact shareholding percentages for the three named legal entities were</w:t>
      </w:r>
      <w:r>
        <w:t xml:space="preserve"> </w:t>
      </w:r>
      <w:r>
        <w:rPr>
          <w:b/>
          <w:bCs/>
        </w:rPr>
        <w:t xml:space="preserve">not publicly available</w:t>
      </w:r>
      <w:r>
        <w:t xml:space="preserve"> </w:t>
      </w:r>
      <w:r>
        <w:t xml:space="preserve">from indexed official registry material during this research.</w:t>
      </w:r>
      <w:r>
        <w:t xml:space="preserve"> </w:t>
      </w:r>
      <w:hyperlink r:id="rId23">
        <w:r>
          <w:rPr>
            <w:rStyle w:val="Hyperlink"/>
          </w:rPr>
          <w:t xml:space="preserve">[4]</w:t>
        </w:r>
      </w:hyperlink>
    </w:p>
    <w:bookmarkEnd w:id="24"/>
    <w:bookmarkStart w:id="31" w:name="comparison-table"/>
    <w:p>
      <w:pPr>
        <w:pStyle w:val="Heading2"/>
      </w:pPr>
      <w:r>
        <w:t xml:space="preserve">Comparison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Entity</w:t>
            </w:r>
          </w:p>
        </w:tc>
        <w:tc>
          <w:tcPr/>
          <w:p>
            <w:pPr>
              <w:pStyle w:val="Compact"/>
            </w:pPr>
            <w:r>
              <w:t xml:space="preserve">Jurisdiction</w:t>
            </w:r>
          </w:p>
        </w:tc>
        <w:tc>
          <w:tcPr/>
          <w:p>
            <w:pPr>
              <w:pStyle w:val="Compact"/>
            </w:pPr>
            <w:r>
              <w:t xml:space="preserve">Current status</w:t>
            </w:r>
          </w:p>
        </w:tc>
        <w:tc>
          <w:tcPr/>
          <w:p>
            <w:pPr>
              <w:pStyle w:val="Compact"/>
            </w:pPr>
            <w:r>
              <w:t xml:space="preserve">Registered office / other addresses</w:t>
            </w:r>
          </w:p>
        </w:tc>
        <w:tc>
          <w:tcPr/>
          <w:p>
            <w:pPr>
              <w:pStyle w:val="Compact"/>
            </w:pPr>
            <w:r>
              <w:t xml:space="preserve">Directors / officers publicly found</w:t>
            </w:r>
          </w:p>
        </w:tc>
        <w:tc>
          <w:tcPr/>
          <w:p>
            <w:pPr>
              <w:pStyle w:val="Compact"/>
            </w:pPr>
            <w:r>
              <w:t xml:space="preserve">Ownership / UBO</w:t>
            </w:r>
          </w:p>
        </w:tc>
        <w:tc>
          <w:tcPr/>
          <w:p>
            <w:pPr>
              <w:pStyle w:val="Compact"/>
            </w:pPr>
            <w:r>
              <w:t xml:space="preserve">Material assets / contracts</w:t>
            </w:r>
          </w:p>
        </w:tc>
        <w:tc>
          <w:tcPr/>
          <w:p>
            <w:pPr>
              <w:pStyle w:val="Compact"/>
            </w:pPr>
            <w:r>
              <w:t xml:space="preserve">Website / online presence</w:t>
            </w:r>
          </w:p>
        </w:tc>
      </w:tr>
      <w:tr>
        <w:tc>
          <w:tcPr/>
          <w:p>
            <w:pPr>
              <w:pStyle w:val="Compact"/>
            </w:pPr>
            <w:r>
              <w:rPr>
                <w:b/>
                <w:bCs/>
              </w:rPr>
              <w:t xml:space="preserve">Maryland Farms Biogas Ltd.</w:t>
            </w:r>
          </w:p>
        </w:tc>
        <w:tc>
          <w:tcPr/>
          <w:p>
            <w:pPr>
              <w:pStyle w:val="Compact"/>
            </w:pPr>
            <w:r>
              <w:rPr>
                <w:b/>
                <w:bCs/>
              </w:rPr>
              <w:t xml:space="preserve">Very likely Ontario</w:t>
            </w:r>
            <w:r>
              <w:t xml:space="preserve">. The name uses an Ontario-style corporate legal element, and the asset is repeatedly identified in Ontario power and biogas records. A directly indexed Ontario registry profile was not located.</w:t>
            </w:r>
            <w:r>
              <w:t xml:space="preserve"> </w:t>
            </w:r>
            <w:hyperlink r:id="rId21">
              <w:r>
                <w:rPr>
                  <w:rStyle w:val="Hyperlink"/>
                </w:rPr>
                <w:t xml:space="preserve">[5]</w:t>
              </w:r>
            </w:hyperlink>
          </w:p>
        </w:tc>
        <w:tc>
          <w:tcPr/>
          <w:p>
            <w:pPr>
              <w:pStyle w:val="Compact"/>
            </w:pPr>
            <w:r>
              <w:rPr>
                <w:b/>
                <w:bCs/>
              </w:rPr>
              <w:t xml:space="preserve">Divested from Miller operationally by March 2026</w:t>
            </w:r>
            <w:r>
              <w:t xml:space="preserve">. Included in Miller’s 2025 joint report; still appeared in 2025 IESO active contracted-generation data; Walker announced acquisition of the Maryland Farms facility from Miller Waste in March 2026. The post-closing legal status of the corporation itself is unresolved.</w:t>
            </w:r>
            <w:r>
              <w:t xml:space="preserve"> </w:t>
            </w:r>
            <w:hyperlink r:id="rId21">
              <w:r>
                <w:rPr>
                  <w:rStyle w:val="Hyperlink"/>
                </w:rPr>
                <w:t xml:space="preserve">[6]</w:t>
              </w:r>
            </w:hyperlink>
          </w:p>
        </w:tc>
        <w:tc>
          <w:tcPr/>
          <w:p>
            <w:pPr>
              <w:pStyle w:val="Compact"/>
            </w:pPr>
            <w:r>
              <w:t xml:space="preserve">Publicly attributable address in 2010:</w:t>
            </w:r>
            <w:r>
              <w:t xml:space="preserve"> </w:t>
            </w:r>
            <w:r>
              <w:rPr>
                <w:b/>
                <w:bCs/>
              </w:rPr>
              <w:t xml:space="preserve">328 Tracey’s Hill Rd., R.R. 5, Lindsay, ON K9V 4R5</w:t>
            </w:r>
            <w:r>
              <w:t xml:space="preserve">. Public operating location in IESO data:</w:t>
            </w:r>
            <w:r>
              <w:t xml:space="preserve"> </w:t>
            </w:r>
            <w:r>
              <w:rPr>
                <w:b/>
                <w:bCs/>
              </w:rPr>
              <w:t xml:space="preserve">Reaboro / Kawartha Lakes, Ontario</w:t>
            </w:r>
            <w:r>
              <w:t xml:space="preserve">. No current registered office extract was publicly retrievable.</w:t>
            </w:r>
            <w:r>
              <w:t xml:space="preserve"> </w:t>
            </w:r>
            <w:hyperlink r:id="rId22">
              <w:r>
                <w:rPr>
                  <w:rStyle w:val="Hyperlink"/>
                </w:rPr>
                <w:t xml:space="preserve">[7]</w:t>
              </w:r>
            </w:hyperlink>
          </w:p>
        </w:tc>
        <w:tc>
          <w:tcPr/>
          <w:p>
            <w:pPr>
              <w:pStyle w:val="Compact"/>
            </w:pPr>
            <w:r>
              <w:rPr>
                <w:b/>
                <w:bCs/>
              </w:rPr>
              <w:t xml:space="preserve">James A. Callaghan</w:t>
            </w:r>
            <w:r>
              <w:t xml:space="preserve">, listed publicly as</w:t>
            </w:r>
            <w:r>
              <w:t xml:space="preserve"> </w:t>
            </w:r>
            <w:r>
              <w:rPr>
                <w:b/>
                <w:bCs/>
              </w:rPr>
              <w:t xml:space="preserve">President &amp; Co-Owner</w:t>
            </w:r>
            <w:r>
              <w:t xml:space="preserve"> </w:t>
            </w:r>
            <w:r>
              <w:t xml:space="preserve">in a 2010 Ontario biogas-sector submission. No appointment/resignation dates found. No later directors/officers list found in public indexed sources.</w:t>
            </w:r>
            <w:r>
              <w:t xml:space="preserve"> </w:t>
            </w:r>
            <w:hyperlink r:id="rId22">
              <w:r>
                <w:rPr>
                  <w:rStyle w:val="Hyperlink"/>
                </w:rPr>
                <w:t xml:space="preserve">[8]</w:t>
              </w:r>
            </w:hyperlink>
          </w:p>
        </w:tc>
        <w:tc>
          <w:tcPr/>
          <w:p>
            <w:pPr>
              <w:pStyle w:val="Compact"/>
            </w:pPr>
            <w:r>
              <w:t xml:space="preserve">Early public ownership was associated with the</w:t>
            </w:r>
            <w:r>
              <w:t xml:space="preserve"> </w:t>
            </w:r>
            <w:r>
              <w:rPr>
                <w:b/>
                <w:bCs/>
              </w:rPr>
              <w:t xml:space="preserve">Callaghan family</w:t>
            </w:r>
            <w:r>
              <w:t xml:space="preserve"> </w:t>
            </w:r>
            <w:r>
              <w:t xml:space="preserve">and Maryland Farms; by 2025-2026 the facility was publicly described as a Miller Waste asset, implying control had shifted to Miller/White Owl before the Walker sale. Exact share history and cap table were not publicly found.</w:t>
            </w:r>
            <w:r>
              <w:t xml:space="preserve"> </w:t>
            </w:r>
            <w:hyperlink r:id="rId25">
              <w:r>
                <w:rPr>
                  <w:rStyle w:val="Hyperlink"/>
                </w:rPr>
                <w:t xml:space="preserve">[9]</w:t>
              </w:r>
            </w:hyperlink>
          </w:p>
        </w:tc>
        <w:tc>
          <w:tcPr/>
          <w:p>
            <w:pPr>
              <w:pStyle w:val="Compact"/>
            </w:pPr>
            <w:r>
              <w:t xml:space="preserve">Farm-based anaerobic digestion / biogas facility, publicly described as using manure plus food-related waste streams and powering a</w:t>
            </w:r>
            <w:r>
              <w:t xml:space="preserve"> </w:t>
            </w:r>
            <w:r>
              <w:rPr>
                <w:b/>
                <w:bCs/>
              </w:rPr>
              <w:t xml:space="preserve">500 kW</w:t>
            </w:r>
            <w:r>
              <w:t xml:space="preserve"> </w:t>
            </w:r>
            <w:r>
              <w:t xml:space="preserve">generator; listed by IESO as an</w:t>
            </w:r>
            <w:r>
              <w:t xml:space="preserve"> </w:t>
            </w:r>
            <w:r>
              <w:rPr>
                <w:b/>
                <w:bCs/>
              </w:rPr>
              <w:t xml:space="preserve">active FIT 1</w:t>
            </w:r>
            <w:r>
              <w:t xml:space="preserve"> </w:t>
            </w:r>
            <w:r>
              <w:t xml:space="preserve">contracted biogas generator in 2025; sold by Miller to Walker in March 2026.</w:t>
            </w:r>
            <w:r>
              <w:t xml:space="preserve"> </w:t>
            </w:r>
            <w:hyperlink r:id="rId26">
              <w:r>
                <w:rPr>
                  <w:rStyle w:val="Hyperlink"/>
                </w:rPr>
                <w:t xml:space="preserve">[10]</w:t>
              </w:r>
            </w:hyperlink>
          </w:p>
        </w:tc>
        <w:tc>
          <w:tcPr/>
          <w:p>
            <w:pPr>
              <w:pStyle w:val="Compact"/>
            </w:pPr>
            <w:r>
              <w:t xml:space="preserve">No stand-alone corporate website found under the exact legal name. Public operating references exist through biogas/farm profiles and a technology case study.</w:t>
            </w:r>
            <w:r>
              <w:t xml:space="preserve"> </w:t>
            </w:r>
            <w:hyperlink r:id="rId27">
              <w:r>
                <w:rPr>
                  <w:rStyle w:val="Hyperlink"/>
                </w:rPr>
                <w:t xml:space="preserve">[11]</w:t>
              </w:r>
            </w:hyperlink>
          </w:p>
        </w:tc>
      </w:tr>
      <w:tr>
        <w:tc>
          <w:tcPr/>
          <w:p>
            <w:pPr>
              <w:pStyle w:val="Compact"/>
            </w:pPr>
            <w:r>
              <w:rPr>
                <w:b/>
                <w:bCs/>
              </w:rPr>
              <w:t xml:space="preserve">Miller Capital Region Corporation</w:t>
            </w:r>
          </w:p>
        </w:tc>
        <w:tc>
          <w:tcPr/>
          <w:p>
            <w:pPr>
              <w:pStyle w:val="Compact"/>
            </w:pPr>
            <w:r>
              <w:rPr>
                <w:b/>
                <w:bCs/>
              </w:rPr>
              <w:t xml:space="preserve">Probably Ontario</w:t>
            </w:r>
            <w:r>
              <w:t xml:space="preserve">, but not proven by a directly retrievable registry profile. The corporate name style and Canada/Ontario context point strongly to Ontario.</w:t>
            </w:r>
            <w:r>
              <w:t xml:space="preserve"> </w:t>
            </w:r>
            <w:hyperlink r:id="rId21">
              <w:r>
                <w:rPr>
                  <w:rStyle w:val="Hyperlink"/>
                </w:rPr>
                <w:t xml:space="preserve">[12]</w:t>
              </w:r>
            </w:hyperlink>
          </w:p>
        </w:tc>
        <w:tc>
          <w:tcPr/>
          <w:p>
            <w:pPr>
              <w:pStyle w:val="Compact"/>
            </w:pPr>
            <w:r>
              <w:rPr>
                <w:b/>
                <w:bCs/>
              </w:rPr>
              <w:t xml:space="preserve">Active/reporting-entity status only is publicly supportable</w:t>
            </w:r>
            <w:r>
              <w:t xml:space="preserve">. Included in Miller’s 2025 joint report as having a place of business, doing business, and having assets in Canada. No public evidence of dissolution was found. No exact-name operating records were found.</w:t>
            </w:r>
            <w:r>
              <w:t xml:space="preserve"> </w:t>
            </w:r>
            <w:hyperlink r:id="rId21">
              <w:r>
                <w:rPr>
                  <w:rStyle w:val="Hyperlink"/>
                </w:rPr>
                <w:t xml:space="preserve">[13]</w:t>
              </w:r>
            </w:hyperlink>
          </w:p>
        </w:tc>
        <w:tc>
          <w:tcPr/>
          <w:p>
            <w:pPr>
              <w:pStyle w:val="Compact"/>
            </w:pPr>
            <w:r>
              <w:t xml:space="preserve">No registered office found. The closest associated public address is the</w:t>
            </w:r>
            <w:r>
              <w:t xml:space="preserve"> </w:t>
            </w:r>
            <w:r>
              <w:rPr>
                <w:b/>
                <w:bCs/>
              </w:rPr>
              <w:t xml:space="preserve">Taggart Miller Environmental Services</w:t>
            </w:r>
            <w:r>
              <w:t xml:space="preserve"> </w:t>
            </w:r>
            <w:r>
              <w:t xml:space="preserve">CRRRC project office at</w:t>
            </w:r>
            <w:r>
              <w:t xml:space="preserve"> </w:t>
            </w:r>
            <w:r>
              <w:rPr>
                <w:b/>
                <w:bCs/>
              </w:rPr>
              <w:t xml:space="preserve">c/o 225 Metcalfe Street, Suite 708, Ottawa, ON K2P 1P9</w:t>
            </w:r>
            <w:r>
              <w:t xml:space="preserve">, but that address is</w:t>
            </w:r>
            <w:r>
              <w:t xml:space="preserve"> </w:t>
            </w:r>
            <w:r>
              <w:rPr>
                <w:b/>
                <w:bCs/>
              </w:rPr>
              <w:t xml:space="preserve">not confirmed</w:t>
            </w:r>
            <w:r>
              <w:t xml:space="preserve"> </w:t>
            </w:r>
            <w:r>
              <w:t xml:space="preserve">as this corporation’s own registered office.</w:t>
            </w:r>
            <w:r>
              <w:t xml:space="preserve"> </w:t>
            </w:r>
            <w:hyperlink r:id="rId28">
              <w:r>
                <w:rPr>
                  <w:rStyle w:val="Hyperlink"/>
                </w:rPr>
                <w:t xml:space="preserve">[14]</w:t>
              </w:r>
            </w:hyperlink>
          </w:p>
        </w:tc>
        <w:tc>
          <w:tcPr/>
          <w:p>
            <w:pPr>
              <w:pStyle w:val="Compact"/>
            </w:pPr>
            <w:r>
              <w:t xml:space="preserve">None found in publicly indexed sources under the exact legal name.</w:t>
            </w:r>
            <w:r>
              <w:t xml:space="preserve"> </w:t>
            </w:r>
            <w:hyperlink r:id="rId21">
              <w:r>
                <w:rPr>
                  <w:rStyle w:val="Hyperlink"/>
                </w:rPr>
                <w:t xml:space="preserve">[15]</w:t>
              </w:r>
            </w:hyperlink>
          </w:p>
        </w:tc>
        <w:tc>
          <w:tcPr/>
          <w:p>
            <w:pPr>
              <w:pStyle w:val="Compact"/>
            </w:pPr>
            <w:r>
              <w:t xml:space="preserve">Best inference: indirect Miller/White Owl affiliate, and therefore ultimately linked to the</w:t>
            </w:r>
            <w:r>
              <w:t xml:space="preserve"> </w:t>
            </w:r>
            <w:r>
              <w:rPr>
                <w:b/>
                <w:bCs/>
              </w:rPr>
              <w:t xml:space="preserve">McArthur/Carrick</w:t>
            </w:r>
            <w:r>
              <w:t xml:space="preserve"> </w:t>
            </w:r>
            <w:r>
              <w:t xml:space="preserve">family-controlled White Owl group. No entity-specific shareholder or beneficial-owner disclosure was found.</w:t>
            </w:r>
            <w:r>
              <w:t xml:space="preserve"> </w:t>
            </w:r>
            <w:hyperlink r:id="rId23">
              <w:r>
                <w:rPr>
                  <w:rStyle w:val="Hyperlink"/>
                </w:rPr>
                <w:t xml:space="preserve">[16]</w:t>
              </w:r>
            </w:hyperlink>
          </w:p>
        </w:tc>
        <w:tc>
          <w:tcPr/>
          <w:p>
            <w:pPr>
              <w:pStyle w:val="Compact"/>
            </w:pPr>
            <w:r>
              <w:t xml:space="preserve">No exact-name assets/contracts found. Likely associated with Miller’s Ottawa / Capital Region waste strategy. The nearest documented related asset is the</w:t>
            </w:r>
            <w:r>
              <w:t xml:space="preserve"> </w:t>
            </w:r>
            <w:r>
              <w:rPr>
                <w:b/>
                <w:bCs/>
              </w:rPr>
              <w:t xml:space="preserve">Capital Region Resource Recovery Centre</w:t>
            </w:r>
            <w:r>
              <w:t xml:space="preserve"> </w:t>
            </w:r>
            <w:r>
              <w:t xml:space="preserve">project, but the official proponent there was</w:t>
            </w:r>
            <w:r>
              <w:t xml:space="preserve"> </w:t>
            </w:r>
            <w:r>
              <w:rPr>
                <w:b/>
                <w:bCs/>
              </w:rPr>
              <w:t xml:space="preserve">Taggart Miller Environmental Services</w:t>
            </w:r>
            <w:r>
              <w:t xml:space="preserve">, not this corporation. Ottawa moved in 2025-2026 to acquire the CRRRC, completing the purchase in 2026.</w:t>
            </w:r>
            <w:r>
              <w:t xml:space="preserve"> </w:t>
            </w:r>
            <w:hyperlink r:id="rId28">
              <w:r>
                <w:rPr>
                  <w:rStyle w:val="Hyperlink"/>
                </w:rPr>
                <w:t xml:space="preserve">[17]</w:t>
              </w:r>
            </w:hyperlink>
          </w:p>
        </w:tc>
        <w:tc>
          <w:tcPr/>
          <w:p>
            <w:pPr>
              <w:pStyle w:val="Compact"/>
            </w:pPr>
            <w:r>
              <w:t xml:space="preserve">No dedicated website or social profile found under the exact corporate name. Public presence is effectively limited to Miller’s joint report and related Ottawa/CRRRC records.</w:t>
            </w:r>
            <w:r>
              <w:t xml:space="preserve"> </w:t>
            </w:r>
            <w:hyperlink r:id="rId21">
              <w:r>
                <w:rPr>
                  <w:rStyle w:val="Hyperlink"/>
                </w:rPr>
                <w:t xml:space="preserve">[18]</w:t>
              </w:r>
            </w:hyperlink>
          </w:p>
        </w:tc>
      </w:tr>
      <w:tr>
        <w:tc>
          <w:tcPr/>
          <w:p>
            <w:pPr>
              <w:pStyle w:val="Compact"/>
            </w:pPr>
            <w:r>
              <w:rPr>
                <w:b/>
                <w:bCs/>
              </w:rPr>
              <w:t xml:space="preserve">2668544 Ontario Inc.</w:t>
            </w:r>
          </w:p>
        </w:tc>
        <w:tc>
          <w:tcPr/>
          <w:p>
            <w:pPr>
              <w:pStyle w:val="Compact"/>
            </w:pPr>
            <w:r>
              <w:rPr>
                <w:b/>
                <w:bCs/>
              </w:rPr>
              <w:t xml:space="preserve">Almost certainly Ontario</w:t>
            </w:r>
            <w:r>
              <w:t xml:space="preserve">. Numbered-company format plus Ontario legal-element rules strongly indicate an Ontario business corporation. Public Safety’s 2024 catalog metadata uses</w:t>
            </w:r>
            <w:r>
              <w:t xml:space="preserve"> </w:t>
            </w:r>
            <w:r>
              <w:rPr>
                <w:b/>
                <w:bCs/>
              </w:rPr>
              <w:t xml:space="preserve">2668544 Ontario Limited</w:t>
            </w:r>
            <w:r>
              <w:t xml:space="preserve">, while the 2025 materials use</w:t>
            </w:r>
            <w:r>
              <w:t xml:space="preserve"> </w:t>
            </w:r>
            <w:r>
              <w:rPr>
                <w:b/>
                <w:bCs/>
              </w:rPr>
              <w:t xml:space="preserve">2668544 Ontario Inc.</w:t>
            </w:r>
            <w:r>
              <w:t xml:space="preserve">; Ontario rules permit “Limited/Ltd./Incorporated/Inc./Corporation/Corp.” legal elements.</w:t>
            </w:r>
            <w:r>
              <w:t xml:space="preserve"> </w:t>
            </w:r>
            <w:hyperlink r:id="rId29">
              <w:r>
                <w:rPr>
                  <w:rStyle w:val="Hyperlink"/>
                </w:rPr>
                <w:t xml:space="preserve">[19]</w:t>
              </w:r>
            </w:hyperlink>
          </w:p>
        </w:tc>
        <w:tc>
          <w:tcPr/>
          <w:p>
            <w:pPr>
              <w:pStyle w:val="Compact"/>
            </w:pPr>
            <w:r>
              <w:rPr>
                <w:b/>
                <w:bCs/>
              </w:rPr>
              <w:t xml:space="preserve">Active within Miller’s 2025 reporting perimeter, but operational status opaque</w:t>
            </w:r>
            <w:r>
              <w:t xml:space="preserve">. It was included in Miller’s 2025 joint report as having Canadian business presence and assets. No dissolution, insolvency, or divestiture record under the exact name was found.</w:t>
            </w:r>
            <w:r>
              <w:t xml:space="preserve"> </w:t>
            </w:r>
            <w:hyperlink r:id="rId21">
              <w:r>
                <w:rPr>
                  <w:rStyle w:val="Hyperlink"/>
                </w:rPr>
                <w:t xml:space="preserve">[13]</w:t>
              </w:r>
            </w:hyperlink>
          </w:p>
        </w:tc>
        <w:tc>
          <w:tcPr/>
          <w:p>
            <w:pPr>
              <w:pStyle w:val="Compact"/>
            </w:pPr>
            <w:r>
              <w:t xml:space="preserve">No registered office or operating address found in official indexed sources.</w:t>
            </w:r>
            <w:r>
              <w:t xml:space="preserve"> </w:t>
            </w:r>
            <w:hyperlink r:id="rId21">
              <w:r>
                <w:rPr>
                  <w:rStyle w:val="Hyperlink"/>
                </w:rPr>
                <w:t xml:space="preserve">[15]</w:t>
              </w:r>
            </w:hyperlink>
          </w:p>
        </w:tc>
        <w:tc>
          <w:tcPr/>
          <w:p>
            <w:pPr>
              <w:pStyle w:val="Compact"/>
            </w:pPr>
            <w:r>
              <w:t xml:space="preserve">None found in public indexed sources.</w:t>
            </w:r>
            <w:r>
              <w:t xml:space="preserve"> </w:t>
            </w:r>
            <w:hyperlink r:id="rId21">
              <w:r>
                <w:rPr>
                  <w:rStyle w:val="Hyperlink"/>
                </w:rPr>
                <w:t xml:space="preserve">[15]</w:t>
              </w:r>
            </w:hyperlink>
          </w:p>
        </w:tc>
        <w:tc>
          <w:tcPr/>
          <w:p>
            <w:pPr>
              <w:pStyle w:val="Compact"/>
            </w:pPr>
            <w:r>
              <w:t xml:space="preserve">Best inference: indirect Miller/White Owl affiliate. No direct shareholder or beneficial-owner record was publicly located.</w:t>
            </w:r>
            <w:r>
              <w:t xml:space="preserve"> </w:t>
            </w:r>
            <w:hyperlink r:id="rId23">
              <w:r>
                <w:rPr>
                  <w:rStyle w:val="Hyperlink"/>
                </w:rPr>
                <w:t xml:space="preserve">[16]</w:t>
              </w:r>
            </w:hyperlink>
          </w:p>
        </w:tc>
        <w:tc>
          <w:tcPr/>
          <w:p>
            <w:pPr>
              <w:pStyle w:val="Compact"/>
            </w:pPr>
            <w:r>
              <w:t xml:space="preserve">No exact-name assets or contracts found. One useful negative finding: the Grimsby biodigester approval was issued to</w:t>
            </w:r>
            <w:r>
              <w:t xml:space="preserve"> </w:t>
            </w:r>
            <w:r>
              <w:rPr>
                <w:b/>
                <w:bCs/>
              </w:rPr>
              <w:t xml:space="preserve">1414229 Ontario Inc. operating as Escarpment Renewables</w:t>
            </w:r>
            <w:r>
              <w:t xml:space="preserve">, so 2668544 Ontario Inc. does</w:t>
            </w:r>
            <w:r>
              <w:t xml:space="preserve"> </w:t>
            </w:r>
            <w:r>
              <w:rPr>
                <w:b/>
                <w:bCs/>
              </w:rPr>
              <w:t xml:space="preserve">not</w:t>
            </w:r>
            <w:r>
              <w:t xml:space="preserve"> </w:t>
            </w:r>
            <w:r>
              <w:t xml:space="preserve">appear to be the Grimsby REA holder.</w:t>
            </w:r>
            <w:r>
              <w:t xml:space="preserve"> </w:t>
            </w:r>
            <w:hyperlink r:id="rId30">
              <w:r>
                <w:rPr>
                  <w:rStyle w:val="Hyperlink"/>
                </w:rPr>
                <w:t xml:space="preserve">[20]</w:t>
              </w:r>
            </w:hyperlink>
          </w:p>
        </w:tc>
        <w:tc>
          <w:tcPr/>
          <w:p>
            <w:pPr>
              <w:pStyle w:val="Compact"/>
            </w:pPr>
            <w:r>
              <w:t xml:space="preserve">No website or distinct online operating footprint found under the exact legal name.</w:t>
            </w:r>
            <w:r>
              <w:t xml:space="preserve"> </w:t>
            </w:r>
            <w:hyperlink r:id="rId21">
              <w:r>
                <w:rPr>
                  <w:rStyle w:val="Hyperlink"/>
                </w:rPr>
                <w:t xml:space="preserve">[13]</w:t>
              </w:r>
            </w:hyperlink>
          </w:p>
        </w:tc>
      </w:tr>
    </w:tbl>
    <w:bookmarkEnd w:id="31"/>
    <w:bookmarkStart w:id="33" w:name="Xa6abe636eb3e46f3c83412dee1f6cbcad9d3b3c"/>
    <w:p>
      <w:pPr>
        <w:pStyle w:val="Heading2"/>
      </w:pPr>
      <w:r>
        <w:t xml:space="preserve">Source base and what could not be verified</w:t>
      </w:r>
    </w:p>
    <w:p>
      <w:pPr>
        <w:pStyle w:val="FirstParagraph"/>
      </w:pPr>
      <w:r>
        <w:t xml:space="preserve">The highest-confidence sources were Miller Waste’s own 2025 Forced Labour / S-211 report, the Public Safety Canada Supply Chains Act repository, Ontario environmental and energy records, and Ottawa’s official CRRRC Environmental Assessment materials. Those sources are enough to establish that all three entities were inside Miller’s 2025 reporting perimeter and that Maryland Farms Biogas Ltd. had a real, regulated Ontario energy asset.</w:t>
      </w:r>
      <w:r>
        <w:t xml:space="preserve"> </w:t>
      </w:r>
      <w:hyperlink r:id="rId21">
        <w:r>
          <w:rPr>
            <w:rStyle w:val="Hyperlink"/>
          </w:rPr>
          <w:t xml:space="preserve">[21]</w:t>
        </w:r>
      </w:hyperlink>
    </w:p>
    <w:p>
      <w:pPr>
        <w:pStyle w:val="BodyText"/>
      </w:pPr>
      <w:r>
        <w:t xml:space="preserve">The main unresolved gap is</w:t>
      </w:r>
      <w:r>
        <w:t xml:space="preserve"> </w:t>
      </w:r>
      <w:r>
        <w:rPr>
          <w:b/>
          <w:bCs/>
        </w:rPr>
        <w:t xml:space="preserve">Ontario corporate registry detail</w:t>
      </w:r>
      <w:r>
        <w:t xml:space="preserve">. The Ontario Business Registry does provide an official search function and indicates that profile reports and document copies can be requested; however, those entity-specific profile pages for the three subject companies were not publicly retrievable in indexed form through the web tool here. That is why this report can be confident about operational facts for Maryland Farms, but not about current registered offices, directors, appointment/resignation dates, or exact share ownership for any of the three entities.</w:t>
      </w:r>
      <w:r>
        <w:t xml:space="preserve"> </w:t>
      </w:r>
      <w:hyperlink r:id="rId32">
        <w:r>
          <w:rPr>
            <w:rStyle w:val="Hyperlink"/>
          </w:rPr>
          <w:t xml:space="preserve">[22]</w:t>
        </w:r>
      </w:hyperlink>
    </w:p>
    <w:p>
      <w:pPr>
        <w:pStyle w:val="BodyText"/>
      </w:pPr>
      <w:r>
        <w:t xml:space="preserve">A related technical caution: the</w:t>
      </w:r>
      <w:r>
        <w:t xml:space="preserve"> </w:t>
      </w:r>
      <w:r>
        <w:rPr>
          <w:b/>
          <w:bCs/>
        </w:rPr>
        <w:t xml:space="preserve">CRA business numbers</w:t>
      </w:r>
      <w:r>
        <w:t xml:space="preserve"> </w:t>
      </w:r>
      <w:r>
        <w:t xml:space="preserve">disclosed in Miller’s S-211 report are</w:t>
      </w:r>
      <w:r>
        <w:t xml:space="preserve"> </w:t>
      </w:r>
      <w:r>
        <w:rPr>
          <w:b/>
          <w:bCs/>
        </w:rPr>
        <w:t xml:space="preserve">not</w:t>
      </w:r>
      <w:r>
        <w:t xml:space="preserve"> </w:t>
      </w:r>
      <w:r>
        <w:t xml:space="preserve">the same as the Ontario Business Registry’s</w:t>
      </w:r>
      <w:r>
        <w:t xml:space="preserve"> </w:t>
      </w:r>
      <w:r>
        <w:rPr>
          <w:b/>
          <w:bCs/>
        </w:rPr>
        <w:t xml:space="preserve">OCN/BIN</w:t>
      </w:r>
      <w:r>
        <w:t xml:space="preserve"> </w:t>
      </w:r>
      <w:r>
        <w:t xml:space="preserve">identifiers. Ontario’s search page explicitly distinguishes OCN/BIN from the federal CRA BN. That matters because the presence of a CRA BN in the Miller report does not by itself substitute for an Ontario corporate profile extract.</w:t>
      </w:r>
      <w:r>
        <w:t xml:space="preserve"> </w:t>
      </w:r>
      <w:hyperlink r:id="rId21">
        <w:r>
          <w:rPr>
            <w:rStyle w:val="Hyperlink"/>
          </w:rPr>
          <w:t xml:space="preserve">[15]</w:t>
        </w:r>
      </w:hyperlink>
    </w:p>
    <w:bookmarkEnd w:id="33"/>
    <w:bookmarkStart w:id="40" w:name="entity-findings"/>
    <w:p>
      <w:pPr>
        <w:pStyle w:val="Heading2"/>
      </w:pPr>
      <w:r>
        <w:t xml:space="preserve">Entity findings</w:t>
      </w:r>
    </w:p>
    <w:bookmarkStart w:id="35" w:name="maryland-farms-biogas-ltd."/>
    <w:p>
      <w:pPr>
        <w:pStyle w:val="Heading3"/>
      </w:pPr>
      <w:r>
        <w:t xml:space="preserve">Maryland Farms Biogas Ltd.</w:t>
      </w:r>
    </w:p>
    <w:p>
      <w:pPr>
        <w:pStyle w:val="FirstParagraph"/>
      </w:pPr>
      <w:r>
        <w:t xml:space="preserve">Maryland Farms Biogas Ltd. is the most transparent of the three entities. Miller’s 2025 S-211 filing lists it by exact legal name and CRA business number</w:t>
      </w:r>
      <w:r>
        <w:t xml:space="preserve"> </w:t>
      </w:r>
      <w:r>
        <w:rPr>
          <w:b/>
          <w:bCs/>
        </w:rPr>
        <w:t xml:space="preserve">81269 1020</w:t>
      </w:r>
      <w:r>
        <w:t xml:space="preserve">. A 2010 APAO/Ontario biogas-sector submission identifies</w:t>
      </w:r>
      <w:r>
        <w:t xml:space="preserve"> </w:t>
      </w:r>
      <w:r>
        <w:rPr>
          <w:b/>
          <w:bCs/>
        </w:rPr>
        <w:t xml:space="preserve">James A. Callaghan</w:t>
      </w:r>
      <w:r>
        <w:t xml:space="preserve"> </w:t>
      </w:r>
      <w:r>
        <w:t xml:space="preserve">as</w:t>
      </w:r>
      <w:r>
        <w:t xml:space="preserve"> </w:t>
      </w:r>
      <w:r>
        <w:rPr>
          <w:b/>
          <w:bCs/>
        </w:rPr>
        <w:t xml:space="preserve">President &amp; Co-Owner</w:t>
      </w:r>
      <w:r>
        <w:t xml:space="preserve"> </w:t>
      </w:r>
      <w:r>
        <w:t xml:space="preserve">of Maryland Farms Biogas Ltd. and gives the address</w:t>
      </w:r>
      <w:r>
        <w:t xml:space="preserve"> </w:t>
      </w:r>
      <w:r>
        <w:rPr>
          <w:b/>
          <w:bCs/>
        </w:rPr>
        <w:t xml:space="preserve">328 Tracey’s Hill Rd., R.R. 5, Lindsay, ON K9V 4R5</w:t>
      </w:r>
      <w:r>
        <w:t xml:space="preserve">. The sector’s later profiles describe Maryland Farms as a longstanding Callaghan family dairy farm in the Lindsay/Reaboro area.</w:t>
      </w:r>
      <w:r>
        <w:t xml:space="preserve"> </w:t>
      </w:r>
      <w:hyperlink r:id="rId21">
        <w:r>
          <w:rPr>
            <w:rStyle w:val="Hyperlink"/>
          </w:rPr>
          <w:t xml:space="preserve">[23]</w:t>
        </w:r>
      </w:hyperlink>
    </w:p>
    <w:p>
      <w:pPr>
        <w:pStyle w:val="BodyText"/>
      </w:pPr>
      <w:r>
        <w:t xml:space="preserve">The business purpose is clear from Ontario power and biogas-sector records: Maryland Farms Biogas operated a farm-based anaerobic digestion / biogas generation project using manure and other organics. Public descriptions place the project at roughly</w:t>
      </w:r>
      <w:r>
        <w:t xml:space="preserve"> </w:t>
      </w:r>
      <w:r>
        <w:rPr>
          <w:b/>
          <w:bCs/>
        </w:rPr>
        <w:t xml:space="preserve">500 kW</w:t>
      </w:r>
      <w:r>
        <w:t xml:space="preserve">, and Ontario’s IESO active-contracted-generation and generation-resource database snippets identify</w:t>
      </w:r>
      <w:r>
        <w:t xml:space="preserve"> </w:t>
      </w:r>
      <w:r>
        <w:rPr>
          <w:b/>
          <w:bCs/>
        </w:rPr>
        <w:t xml:space="preserve">Maryland Farms Biogas Ltd.</w:t>
      </w:r>
      <w:r>
        <w:t xml:space="preserve"> </w:t>
      </w:r>
      <w:r>
        <w:t xml:space="preserve">as a</w:t>
      </w:r>
      <w:r>
        <w:t xml:space="preserve"> </w:t>
      </w:r>
      <w:r>
        <w:rPr>
          <w:b/>
          <w:bCs/>
        </w:rPr>
        <w:t xml:space="preserve">Bioenergy / Biogas</w:t>
      </w:r>
      <w:r>
        <w:t xml:space="preserve"> </w:t>
      </w:r>
      <w:r>
        <w:t xml:space="preserve">project in</w:t>
      </w:r>
      <w:r>
        <w:t xml:space="preserve"> </w:t>
      </w:r>
      <w:r>
        <w:rPr>
          <w:b/>
          <w:bCs/>
        </w:rPr>
        <w:t xml:space="preserve">Reaboro, Kawartha Lakes</w:t>
      </w:r>
      <w:r>
        <w:t xml:space="preserve"> </w:t>
      </w:r>
      <w:r>
        <w:t xml:space="preserve">under an active</w:t>
      </w:r>
      <w:r>
        <w:t xml:space="preserve"> </w:t>
      </w:r>
      <w:r>
        <w:rPr>
          <w:b/>
          <w:bCs/>
        </w:rPr>
        <w:t xml:space="preserve">FIT 1</w:t>
      </w:r>
      <w:r>
        <w:t xml:space="preserve"> </w:t>
      </w:r>
      <w:r>
        <w:t xml:space="preserve">contract in 2025. Public snippets also show a contract identifier beginning</w:t>
      </w:r>
      <w:r>
        <w:t xml:space="preserve"> </w:t>
      </w:r>
      <w:r>
        <w:rPr>
          <w:b/>
          <w:bCs/>
        </w:rPr>
        <w:t xml:space="preserve">H06-</w:t>
      </w:r>
      <w:r>
        <w:t xml:space="preserve">, but not the complete code or execution date.</w:t>
      </w:r>
      <w:r>
        <w:t xml:space="preserve"> </w:t>
      </w:r>
      <w:hyperlink r:id="rId26">
        <w:r>
          <w:rPr>
            <w:rStyle w:val="Hyperlink"/>
          </w:rPr>
          <w:t xml:space="preserve">[24]</w:t>
        </w:r>
      </w:hyperlink>
    </w:p>
    <w:p>
      <w:pPr>
        <w:pStyle w:val="BodyText"/>
      </w:pPr>
      <w:r>
        <w:t xml:space="preserve">Ownership appears to have changed over time. Early public material ties the enterprise to the</w:t>
      </w:r>
      <w:r>
        <w:t xml:space="preserve"> </w:t>
      </w:r>
      <w:r>
        <w:rPr>
          <w:b/>
          <w:bCs/>
        </w:rPr>
        <w:t xml:space="preserve">Callaghan family</w:t>
      </w:r>
      <w:r>
        <w:t xml:space="preserve">; a 2011 IEA Bioenergy country report says Maryland Farms itself was owned by two generations of the Callaghan family, and the 2010 sector submission names James Callaghan as co-owner of the biogas company. By the time of Miller’s later disclosures, however, the facility had become part of Miller’s renewable-energy platform. In 2026,</w:t>
      </w:r>
      <w:r>
        <w:t xml:space="preserve"> </w:t>
      </w:r>
      <w:r>
        <w:rPr>
          <w:b/>
          <w:bCs/>
        </w:rPr>
        <w:t xml:space="preserve">Walker Industries</w:t>
      </w:r>
      <w:r>
        <w:t xml:space="preserve"> </w:t>
      </w:r>
      <w:r>
        <w:t xml:space="preserve">announced the “successful sale” of</w:t>
      </w:r>
      <w:r>
        <w:t xml:space="preserve"> </w:t>
      </w:r>
      <w:r>
        <w:rPr>
          <w:b/>
          <w:bCs/>
        </w:rPr>
        <w:t xml:space="preserve">Miller Waste Systems’ Escarpment Renewables and Maryland Farms organic waste-to-energy facilities and pre-processing assets</w:t>
      </w:r>
      <w:r>
        <w:t xml:space="preserve"> </w:t>
      </w:r>
      <w:r>
        <w:t xml:space="preserve">to Walker. The strongest reading is that the Maryland Farms operating asset had become a Miller-owned business before that sale, but the exact transaction through which Miller acquired control was not found in public indexed records.</w:t>
      </w:r>
      <w:r>
        <w:t xml:space="preserve"> </w:t>
      </w:r>
      <w:hyperlink r:id="rId25">
        <w:r>
          <w:rPr>
            <w:rStyle w:val="Hyperlink"/>
          </w:rPr>
          <w:t xml:space="preserve">[25]</w:t>
        </w:r>
      </w:hyperlink>
    </w:p>
    <w:p>
      <w:pPr>
        <w:pStyle w:val="BodyText"/>
      </w:pPr>
      <w:r>
        <w:t xml:space="preserve">The current status is therefore best described as</w:t>
      </w:r>
      <w:r>
        <w:t xml:space="preserve"> </w:t>
      </w:r>
      <w:r>
        <w:rPr>
          <w:b/>
          <w:bCs/>
        </w:rPr>
        <w:t xml:space="preserve">divested from Miller operationally</w:t>
      </w:r>
      <w:r>
        <w:t xml:space="preserve">. As of 2025, Maryland Farms Biogas Ltd. was still inside Miller’s reporting perimeter and was still visible in IESO contracted-generation data. By</w:t>
      </w:r>
      <w:r>
        <w:t xml:space="preserve"> </w:t>
      </w:r>
      <w:r>
        <w:rPr>
          <w:b/>
          <w:bCs/>
        </w:rPr>
        <w:t xml:space="preserve">March 24, 2026</w:t>
      </w:r>
      <w:r>
        <w:t xml:space="preserve">, Miller had publicly sold the Maryland Farms facility to Walker. What remains unverified is whether Walker bought the</w:t>
      </w:r>
      <w:r>
        <w:t xml:space="preserve"> </w:t>
      </w:r>
      <w:r>
        <w:rPr>
          <w:b/>
          <w:bCs/>
        </w:rPr>
        <w:t xml:space="preserve">shares of Maryland Farms Biogas Ltd.</w:t>
      </w:r>
      <w:r>
        <w:t xml:space="preserve">, only the</w:t>
      </w:r>
      <w:r>
        <w:t xml:space="preserve"> </w:t>
      </w:r>
      <w:r>
        <w:rPr>
          <w:b/>
          <w:bCs/>
        </w:rPr>
        <w:t xml:space="preserve">facility/assets</w:t>
      </w:r>
      <w:r>
        <w:t xml:space="preserve">, or some combination of the two. No post-closing registry extract was publicly accessible here.</w:t>
      </w:r>
      <w:r>
        <w:t xml:space="preserve"> </w:t>
      </w:r>
      <w:hyperlink r:id="rId21">
        <w:r>
          <w:rPr>
            <w:rStyle w:val="Hyperlink"/>
          </w:rPr>
          <w:t xml:space="preserve">[6]</w:t>
        </w:r>
      </w:hyperlink>
    </w:p>
    <w:p>
      <w:pPr>
        <w:pStyle w:val="BodyText"/>
      </w:pPr>
      <w:r>
        <w:t xml:space="preserve">There is no independent corporate website under the exact legal name that I could verify. Online presence instead appears through Maryland Farms / farm-biogas profiles and a vendor case study, not through a dedicated legal-entity site. Recent primary/public records located for this entity are: Miller’s 2025 S-211 report; Public Safety Canada’s S-211 repository entries; IESO’s active contracted generation list / generation resources database; and Walker’s 2026 acquisition announcement.</w:t>
      </w:r>
      <w:r>
        <w:t xml:space="preserve"> </w:t>
      </w:r>
      <w:hyperlink r:id="rId34">
        <w:r>
          <w:rPr>
            <w:rStyle w:val="Hyperlink"/>
          </w:rPr>
          <w:t xml:space="preserve">[26]</w:t>
        </w:r>
      </w:hyperlink>
    </w:p>
    <w:bookmarkEnd w:id="35"/>
    <w:bookmarkStart w:id="37" w:name="miller-capital-region-corporation"/>
    <w:p>
      <w:pPr>
        <w:pStyle w:val="Heading3"/>
      </w:pPr>
      <w:r>
        <w:t xml:space="preserve">Miller Capital Region Corporation</w:t>
      </w:r>
    </w:p>
    <w:p>
      <w:pPr>
        <w:pStyle w:val="FirstParagraph"/>
      </w:pPr>
      <w:r>
        <w:t xml:space="preserve">Miller Capital Region Corporation is the least transparent entity in the set. Miller’s 2025 joint S-211 report lists the name and CRA business number</w:t>
      </w:r>
      <w:r>
        <w:t xml:space="preserve"> </w:t>
      </w:r>
      <w:r>
        <w:rPr>
          <w:b/>
          <w:bCs/>
        </w:rPr>
        <w:t xml:space="preserve">73473 6903</w:t>
      </w:r>
      <w:r>
        <w:t xml:space="preserve">, and states that covered entities in the report have a place of business in Canada, do business in Canada, and have assets in Canada. Beyond that, I did</w:t>
      </w:r>
      <w:r>
        <w:t xml:space="preserve"> </w:t>
      </w:r>
      <w:r>
        <w:rPr>
          <w:b/>
          <w:bCs/>
        </w:rPr>
        <w:t xml:space="preserve">not</w:t>
      </w:r>
      <w:r>
        <w:t xml:space="preserve"> </w:t>
      </w:r>
      <w:r>
        <w:t xml:space="preserve">locate a public Ontario corporate-profile extract, a registered office, directors/officers, or a stand-alone website under the exact legal name.</w:t>
      </w:r>
      <w:r>
        <w:t xml:space="preserve"> </w:t>
      </w:r>
      <w:hyperlink r:id="rId21">
        <w:r>
          <w:rPr>
            <w:rStyle w:val="Hyperlink"/>
          </w:rPr>
          <w:t xml:space="preserve">[13]</w:t>
        </w:r>
      </w:hyperlink>
    </w:p>
    <w:p>
      <w:pPr>
        <w:pStyle w:val="BodyText"/>
      </w:pPr>
      <w:r>
        <w:t xml:space="preserve">The most plausible business context is Miller’s</w:t>
      </w:r>
      <w:r>
        <w:t xml:space="preserve"> </w:t>
      </w:r>
      <w:r>
        <w:rPr>
          <w:b/>
          <w:bCs/>
        </w:rPr>
        <w:t xml:space="preserve">Capital Region Resource Recovery Centre</w:t>
      </w:r>
      <w:r>
        <w:t xml:space="preserve"> </w:t>
      </w:r>
      <w:r>
        <w:t xml:space="preserve">strategy in the Ottawa area. The official Environmental Assessment for the CRRRC states that the project proponent was</w:t>
      </w:r>
      <w:r>
        <w:t xml:space="preserve"> </w:t>
      </w:r>
      <w:r>
        <w:rPr>
          <w:b/>
          <w:bCs/>
        </w:rPr>
        <w:t xml:space="preserve">Taggart Miller Environmental Services</w:t>
      </w:r>
      <w:r>
        <w:t xml:space="preserve">, a joint venture of</w:t>
      </w:r>
      <w:r>
        <w:t xml:space="preserve"> </w:t>
      </w:r>
      <w:r>
        <w:rPr>
          <w:b/>
          <w:bCs/>
        </w:rPr>
        <w:t xml:space="preserve">Taggart Investments Inc.</w:t>
      </w:r>
      <w:r>
        <w:t xml:space="preserve"> </w:t>
      </w:r>
      <w:r>
        <w:t xml:space="preserve">and</w:t>
      </w:r>
      <w:r>
        <w:t xml:space="preserve"> </w:t>
      </w:r>
      <w:r>
        <w:rPr>
          <w:b/>
          <w:bCs/>
        </w:rPr>
        <w:t xml:space="preserve">Miller Waste Systems Inc.</w:t>
      </w:r>
      <w:r>
        <w:t xml:space="preserve">, and it gives the project contact office as</w:t>
      </w:r>
      <w:r>
        <w:t xml:space="preserve"> </w:t>
      </w:r>
      <w:r>
        <w:rPr>
          <w:b/>
          <w:bCs/>
        </w:rPr>
        <w:t xml:space="preserve">c/o 225 Metcalfe Street, Suite 708, Ottawa, Ontario K2P 1P9</w:t>
      </w:r>
      <w:r>
        <w:t xml:space="preserve">. That EA documents a major integrated waste management / resource-recovery / landfill project serving Ottawa and eastern Ontario.</w:t>
      </w:r>
      <w:r>
        <w:t xml:space="preserve"> </w:t>
      </w:r>
      <w:hyperlink r:id="rId28">
        <w:r>
          <w:rPr>
            <w:rStyle w:val="Hyperlink"/>
          </w:rPr>
          <w:t xml:space="preserve">[14]</w:t>
        </w:r>
      </w:hyperlink>
    </w:p>
    <w:p>
      <w:pPr>
        <w:pStyle w:val="BodyText"/>
      </w:pPr>
      <w:r>
        <w:t xml:space="preserve">However, that link remains</w:t>
      </w:r>
      <w:r>
        <w:t xml:space="preserve"> </w:t>
      </w:r>
      <w:r>
        <w:rPr>
          <w:b/>
          <w:bCs/>
        </w:rPr>
        <w:t xml:space="preserve">associational rather than conclusive</w:t>
      </w:r>
      <w:r>
        <w:t xml:space="preserve">. The EA does</w:t>
      </w:r>
      <w:r>
        <w:t xml:space="preserve"> </w:t>
      </w:r>
      <w:r>
        <w:rPr>
          <w:b/>
          <w:bCs/>
        </w:rPr>
        <w:t xml:space="preserve">not</w:t>
      </w:r>
      <w:r>
        <w:t xml:space="preserve"> </w:t>
      </w:r>
      <w:r>
        <w:t xml:space="preserve">name Miller Capital Region Corporation as proponent, landowner, permit-holder, or contact. In other words, the CRRRC is the strongest public clue to what a “Capital Region” Miller entity likely did, but I cannot responsibly say that the exact legal entity</w:t>
      </w:r>
      <w:r>
        <w:t xml:space="preserve"> </w:t>
      </w:r>
      <w:r>
        <w:rPr>
          <w:b/>
          <w:bCs/>
        </w:rPr>
        <w:t xml:space="preserve">Miller Capital Region Corporation</w:t>
      </w:r>
      <w:r>
        <w:t xml:space="preserve"> </w:t>
      </w:r>
      <w:r>
        <w:t xml:space="preserve">owned or held the CRRRC based only on the indexed records I found.</w:t>
      </w:r>
      <w:r>
        <w:t xml:space="preserve"> </w:t>
      </w:r>
      <w:hyperlink r:id="rId28">
        <w:r>
          <w:rPr>
            <w:rStyle w:val="Hyperlink"/>
          </w:rPr>
          <w:t xml:space="preserve">[14]</w:t>
        </w:r>
      </w:hyperlink>
    </w:p>
    <w:p>
      <w:pPr>
        <w:pStyle w:val="BodyText"/>
      </w:pPr>
      <w:r>
        <w:t xml:space="preserve">What can be said with confidence is that Miller’s capital-region waste platform remained strategically significant through 2025-2026. Ottawa’s official public notices show that in</w:t>
      </w:r>
      <w:r>
        <w:t xml:space="preserve"> </w:t>
      </w:r>
      <w:r>
        <w:rPr>
          <w:b/>
          <w:bCs/>
        </w:rPr>
        <w:t xml:space="preserve">November 2025</w:t>
      </w:r>
      <w:r>
        <w:t xml:space="preserve"> </w:t>
      </w:r>
      <w:r>
        <w:t xml:space="preserve">committee recommended that Council consider acquiring the CRRRC; in</w:t>
      </w:r>
      <w:r>
        <w:t xml:space="preserve"> </w:t>
      </w:r>
      <w:r>
        <w:rPr>
          <w:b/>
          <w:bCs/>
        </w:rPr>
        <w:t xml:space="preserve">January 2026</w:t>
      </w:r>
      <w:r>
        <w:t xml:space="preserve"> </w:t>
      </w:r>
      <w:r>
        <w:t xml:space="preserve">Council approved next steps to purchase it; and Ottawa later stated that the City had</w:t>
      </w:r>
      <w:r>
        <w:t xml:space="preserve"> </w:t>
      </w:r>
      <w:r>
        <w:rPr>
          <w:b/>
          <w:bCs/>
        </w:rPr>
        <w:t xml:space="preserve">completed</w:t>
      </w:r>
      <w:r>
        <w:t xml:space="preserve"> </w:t>
      </w:r>
      <w:r>
        <w:t xml:space="preserve">the purchase for</w:t>
      </w:r>
      <w:r>
        <w:t xml:space="preserve"> </w:t>
      </w:r>
      <w:r>
        <w:rPr>
          <w:b/>
          <w:bCs/>
        </w:rPr>
        <w:t xml:space="preserve">$95 million plus taxes and closing costs</w:t>
      </w:r>
      <w:r>
        <w:t xml:space="preserve">. Those records identify the seller side in public-facing language as the Taggart/Miller project interests, but again do not tie that activity directly to Miller Capital Region Corporation by exact registry name.</w:t>
      </w:r>
      <w:r>
        <w:t xml:space="preserve"> </w:t>
      </w:r>
      <w:hyperlink r:id="rId36">
        <w:r>
          <w:rPr>
            <w:rStyle w:val="Hyperlink"/>
          </w:rPr>
          <w:t xml:space="preserve">[27]</w:t>
        </w:r>
      </w:hyperlink>
    </w:p>
    <w:p>
      <w:pPr>
        <w:pStyle w:val="BodyText"/>
      </w:pPr>
      <w:r>
        <w:t xml:space="preserve">My best judgment is that Miller Capital Region Corporation is</w:t>
      </w:r>
      <w:r>
        <w:t xml:space="preserve"> </w:t>
      </w:r>
      <w:r>
        <w:rPr>
          <w:b/>
          <w:bCs/>
        </w:rPr>
        <w:t xml:space="preserve">probably an Ontario project or holding company inside the Miller/White Owl structure</w:t>
      </w:r>
      <w:r>
        <w:t xml:space="preserve">, likely related to the Ottawa / capital-region waste business. But because exact registry extracts were unavailable, its current legal status should be described conservatively as</w:t>
      </w:r>
      <w:r>
        <w:t xml:space="preserve"> </w:t>
      </w:r>
      <w:r>
        <w:rPr>
          <w:b/>
          <w:bCs/>
        </w:rPr>
        <w:t xml:space="preserve">active or at minimum an active reporting entity as of May 2025, with no publicly verified dissolution and no independently verified operating footprint</w:t>
      </w:r>
      <w:r>
        <w:t xml:space="preserve">. Ultimate beneficial ownership is likewise best described as</w:t>
      </w:r>
      <w:r>
        <w:t xml:space="preserve"> </w:t>
      </w:r>
      <w:r>
        <w:rPr>
          <w:b/>
          <w:bCs/>
        </w:rPr>
        <w:t xml:space="preserve">likely White Owl / McArthur–Carrick family control through Miller Waste</w:t>
      </w:r>
      <w:r>
        <w:t xml:space="preserve">, but not directly evidenced at the entity level.</w:t>
      </w:r>
      <w:r>
        <w:t xml:space="preserve"> </w:t>
      </w:r>
      <w:hyperlink r:id="rId21">
        <w:r>
          <w:rPr>
            <w:rStyle w:val="Hyperlink"/>
          </w:rPr>
          <w:t xml:space="preserve">[28]</w:t>
        </w:r>
      </w:hyperlink>
    </w:p>
    <w:bookmarkEnd w:id="37"/>
    <w:bookmarkStart w:id="39" w:name="ontario-inc."/>
    <w:p>
      <w:pPr>
        <w:pStyle w:val="Heading3"/>
      </w:pPr>
      <w:r>
        <w:t xml:space="preserve">2668544 Ontario Inc.</w:t>
      </w:r>
    </w:p>
    <w:p>
      <w:pPr>
        <w:pStyle w:val="FirstParagraph"/>
      </w:pPr>
      <w:r>
        <w:t xml:space="preserve">2668544 Ontario Inc. also sits inside Miller’s 2025 joint S-211 reporting perimeter, with CRA business number</w:t>
      </w:r>
      <w:r>
        <w:t xml:space="preserve"> </w:t>
      </w:r>
      <w:r>
        <w:rPr>
          <w:b/>
          <w:bCs/>
        </w:rPr>
        <w:t xml:space="preserve">72186 9519</w:t>
      </w:r>
      <w:r>
        <w:t xml:space="preserve">. Public Safety Canada’s 2024 repository metadata referred to the author as</w:t>
      </w:r>
      <w:r>
        <w:t xml:space="preserve"> </w:t>
      </w:r>
      <w:r>
        <w:rPr>
          <w:b/>
          <w:bCs/>
        </w:rPr>
        <w:t xml:space="preserve">“2668544 Ontario Limited”</w:t>
      </w:r>
      <w:r>
        <w:t xml:space="preserve">, while the 2025 report materials and French metadata use</w:t>
      </w:r>
      <w:r>
        <w:t xml:space="preserve"> </w:t>
      </w:r>
      <w:r>
        <w:rPr>
          <w:b/>
          <w:bCs/>
        </w:rPr>
        <w:t xml:space="preserve">“2668544 Ontario Inc.”</w:t>
      </w:r>
      <w:r>
        <w:t xml:space="preserve"> </w:t>
      </w:r>
      <w:r>
        <w:t xml:space="preserve">That difference does</w:t>
      </w:r>
      <w:r>
        <w:t xml:space="preserve"> </w:t>
      </w:r>
      <w:r>
        <w:rPr>
          <w:b/>
          <w:bCs/>
        </w:rPr>
        <w:t xml:space="preserve">not</w:t>
      </w:r>
      <w:r>
        <w:t xml:space="preserve"> </w:t>
      </w:r>
      <w:r>
        <w:t xml:space="preserve">necessarily signal a different entity: Ontario’s naming notice states that Ontario business corporations may use</w:t>
      </w:r>
      <w:r>
        <w:t xml:space="preserve"> </w:t>
      </w:r>
      <w:r>
        <w:rPr>
          <w:b/>
          <w:bCs/>
        </w:rPr>
        <w:t xml:space="preserve">Limited / Ltd. / Incorporated / Inc. / Corporation / Corp.</w:t>
      </w:r>
      <w:r>
        <w:t xml:space="preserve">, and may be legally designated by either the full or abbreviated legal element.</w:t>
      </w:r>
      <w:r>
        <w:t xml:space="preserve"> </w:t>
      </w:r>
      <w:hyperlink r:id="rId21">
        <w:r>
          <w:rPr>
            <w:rStyle w:val="Hyperlink"/>
          </w:rPr>
          <w:t xml:space="preserve">[29]</w:t>
        </w:r>
      </w:hyperlink>
    </w:p>
    <w:p>
      <w:pPr>
        <w:pStyle w:val="BodyText"/>
      </w:pPr>
      <w:r>
        <w:t xml:space="preserve">The jurisdiction is therefore almost certainly</w:t>
      </w:r>
      <w:r>
        <w:t xml:space="preserve"> </w:t>
      </w:r>
      <w:r>
        <w:rPr>
          <w:b/>
          <w:bCs/>
        </w:rPr>
        <w:t xml:space="preserve">Ontario</w:t>
      </w:r>
      <w:r>
        <w:t xml:space="preserve">. The entity name itself follows Ontario’s numbered-company convention, and Ontario’s official naming guidance confirms that “Inc.” and “Limited” are ordinary legal elements for Ontario business corporations. What I could</w:t>
      </w:r>
      <w:r>
        <w:t xml:space="preserve"> </w:t>
      </w:r>
      <w:r>
        <w:rPr>
          <w:b/>
          <w:bCs/>
        </w:rPr>
        <w:t xml:space="preserve">not</w:t>
      </w:r>
      <w:r>
        <w:t xml:space="preserve"> </w:t>
      </w:r>
      <w:r>
        <w:t xml:space="preserve">verify from public indexed records was the company’s Ontario Corporation Number, registered office, directors/officers, articles, or current status certificate.</w:t>
      </w:r>
      <w:r>
        <w:t xml:space="preserve"> </w:t>
      </w:r>
      <w:hyperlink r:id="rId38">
        <w:r>
          <w:rPr>
            <w:rStyle w:val="Hyperlink"/>
          </w:rPr>
          <w:t xml:space="preserve">[30]</w:t>
        </w:r>
      </w:hyperlink>
    </w:p>
    <w:p>
      <w:pPr>
        <w:pStyle w:val="BodyText"/>
      </w:pPr>
      <w:r>
        <w:t xml:space="preserve">Operationally, 2668544 Ontario Inc. has almost no public footprint. I did not locate any website, environmental approval, court file, land record snippet, energy record, or press release under the exact legal name. The strongest factual statement available is simply that Miller included it in the 2025 joint S-211 report and represented that it had Canadian business presence and assets. That is enough to say that it was</w:t>
      </w:r>
      <w:r>
        <w:t xml:space="preserve"> </w:t>
      </w:r>
      <w:r>
        <w:rPr>
          <w:b/>
          <w:bCs/>
        </w:rPr>
        <w:t xml:space="preserve">not merely historical</w:t>
      </w:r>
      <w:r>
        <w:t xml:space="preserve"> </w:t>
      </w:r>
      <w:r>
        <w:t xml:space="preserve">as of May 2025, but it is not enough to infer what the company actually owned or operated.</w:t>
      </w:r>
      <w:r>
        <w:t xml:space="preserve"> </w:t>
      </w:r>
      <w:hyperlink r:id="rId21">
        <w:r>
          <w:rPr>
            <w:rStyle w:val="Hyperlink"/>
          </w:rPr>
          <w:t xml:space="preserve">[13]</w:t>
        </w:r>
      </w:hyperlink>
    </w:p>
    <w:p>
      <w:pPr>
        <w:pStyle w:val="BodyText"/>
      </w:pPr>
      <w:r>
        <w:t xml:space="preserve">One negative finding is useful analytically. The Ontario Environmental Registry identifies the Grimsby biodigester approval holder as</w:t>
      </w:r>
      <w:r>
        <w:t xml:space="preserve"> </w:t>
      </w:r>
      <w:r>
        <w:rPr>
          <w:b/>
          <w:bCs/>
        </w:rPr>
        <w:t xml:space="preserve">1414229 Ontario Inc. operating as Escarpment Renewables</w:t>
      </w:r>
      <w:r>
        <w:t xml:space="preserve">, with site address</w:t>
      </w:r>
      <w:r>
        <w:t xml:space="preserve"> </w:t>
      </w:r>
      <w:r>
        <w:rPr>
          <w:b/>
          <w:bCs/>
        </w:rPr>
        <w:t xml:space="preserve">424 Sobie Road, Grimsby, ON</w:t>
      </w:r>
      <w:r>
        <w:t xml:space="preserve">. That means 2668544 Ontario Inc. does</w:t>
      </w:r>
      <w:r>
        <w:t xml:space="preserve"> </w:t>
      </w:r>
      <w:r>
        <w:rPr>
          <w:b/>
          <w:bCs/>
        </w:rPr>
        <w:t xml:space="preserve">not</w:t>
      </w:r>
      <w:r>
        <w:t xml:space="preserve"> </w:t>
      </w:r>
      <w:r>
        <w:t xml:space="preserve">appear to be the public entity holding the Grimsby renewable-energy approval. Since Walker’s 2026 transaction involved Grimsby, Maryland, and Pickering assets, 2668544 Ontario Inc. could still have been another holding or deal vehicle somewhere in that organics platform, but the public record I found does not let me tie it to a specific asset.</w:t>
      </w:r>
      <w:r>
        <w:t xml:space="preserve"> </w:t>
      </w:r>
      <w:hyperlink r:id="rId30">
        <w:r>
          <w:rPr>
            <w:rStyle w:val="Hyperlink"/>
          </w:rPr>
          <w:t xml:space="preserve">[31]</w:t>
        </w:r>
      </w:hyperlink>
    </w:p>
    <w:p>
      <w:pPr>
        <w:pStyle w:val="BodyText"/>
      </w:pPr>
      <w:r>
        <w:t xml:space="preserve">The most defensible characterization is that 2668544 Ontario Inc. is a</w:t>
      </w:r>
      <w:r>
        <w:t xml:space="preserve"> </w:t>
      </w:r>
      <w:r>
        <w:rPr>
          <w:b/>
          <w:bCs/>
        </w:rPr>
        <w:t xml:space="preserve">numbered Ontario corporation inside the Miller/White Owl group, likely a holding or special-purpose entity, active at least for reporting purposes in 2025, but with a publicly opaque role</w:t>
      </w:r>
      <w:r>
        <w:t xml:space="preserve">. Entity-specific directors, ownership percentages, and beneficial owners were not publicly retrievable. The ultimate-controller inference again points to White Owl and the McArthur/Carrick families, but only at the Miller-group level, not at the 2668544 Ontario Inc. cap-table level.</w:t>
      </w:r>
      <w:r>
        <w:t xml:space="preserve"> </w:t>
      </w:r>
      <w:hyperlink r:id="rId23">
        <w:r>
          <w:rPr>
            <w:rStyle w:val="Hyperlink"/>
          </w:rPr>
          <w:t xml:space="preserve">[32]</w:t>
        </w:r>
      </w:hyperlink>
    </w:p>
    <w:bookmarkEnd w:id="39"/>
    <w:bookmarkEnd w:id="40"/>
    <w:bookmarkStart w:id="52" w:name="timelines"/>
    <w:p>
      <w:pPr>
        <w:pStyle w:val="Heading2"/>
      </w:pPr>
      <w:r>
        <w:t xml:space="preserve">Timelines</w:t>
      </w:r>
    </w:p>
    <w:p>
      <w:pPr>
        <w:pStyle w:val="FirstParagraph"/>
      </w:pPr>
      <w:r>
        <w:t xml:space="preserve">The following timelines are built only from public records located during this review. Where the public record did not disclose an exact date, I used the year or the publication date of the source.</w:t>
      </w:r>
      <w:r>
        <w:t xml:space="preserve"> </w:t>
      </w:r>
      <w:hyperlink r:id="rId21">
        <w:r>
          <w:rPr>
            <w:rStyle w:val="Hyperlink"/>
          </w:rPr>
          <w:t xml:space="preserve">[33]</w:t>
        </w:r>
      </w:hyperlink>
    </w:p>
    <w:p>
      <w:pPr>
        <w:pStyle w:val="BodyText"/>
      </w:pPr>
      <w:r>
        <w:t xml:space="preserve">For</w:t>
      </w:r>
      <w:r>
        <w:t xml:space="preserve"> </w:t>
      </w:r>
      <w:r>
        <w:rPr>
          <w:b/>
          <w:bCs/>
        </w:rPr>
        <w:t xml:space="preserve">Maryland Farms Biogas Ltd.</w:t>
      </w:r>
      <w:r>
        <w:t xml:space="preserve">, the material events come from Ontario biogas-program reporting, the 2010 APAO submission, later farm/biogas profiles, IESO contracted-generation data, and Walker’s 2026 acquisition announcement.</w:t>
      </w:r>
      <w:r>
        <w:t xml:space="preserve"> </w:t>
      </w:r>
      <w:hyperlink r:id="rId41">
        <w:r>
          <w:rPr>
            <w:rStyle w:val="Hyperlink"/>
          </w:rPr>
          <w:t xml:space="preserve">[34]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69444"/>
                  <wp:effectExtent b="0" l="0" r="0" t="0"/>
                  <wp:docPr descr="Rendered Mermaid diagram 1" title="" id="43" name="Picture"/>
                  <a:graphic>
                    <a:graphicData uri="http://schemas.openxmlformats.org/drawingml/2006/picture">
                      <pic:pic>
                        <pic:nvPicPr>
                          <pic:cNvPr descr="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" id="44" name="Picture"/>
                          <pic:cNvPicPr>
                            <a:picLocks noChangeArrowheads="1" noChangeAspect="1"/>
                          </pic:cNvPicPr>
                        </pic:nvPicPr>
                        <pic:blipFill>
                          <a:blip r:embed="rId42"/>
                          <a:stretch>
                            <a:fillRect/>
                          </a:stretch>
                        </pic:blipFill>
                        <pic:spPr bwMode="auto">
                          <a:xfrm>
                            <a:off x="0" y="0"/>
                            <a:ext cx="5334000" cy="2469444"/>
                          </a:xfrm>
                          <a:prstGeom prst="rect">
                            <a:avLst/>
                          </a:prstGeom>
                          <a:noFill/>
                          <a:ln w="9525">
                            <a:noFill/>
                            <a:headEnd/>
                            <a:tailEnd/>
                          </a:ln>
                        </pic:spPr>
                      </pic:pic>
                    </a:graphicData>
                  </a:graphic>
                </wp:inline>
              </w:drawing>
            </w:r>
            <w:r>
              <w:br/>
            </w:r>
          </w:p>
        </w:tc>
      </w:tr>
    </w:tbl>
    <w:p>
      <w:pPr>
        <w:pStyle w:val="BodyText"/>
      </w:pPr>
      <w:r>
        <w:t xml:space="preserve">For</w:t>
      </w:r>
      <w:r>
        <w:t xml:space="preserve"> </w:t>
      </w:r>
      <w:r>
        <w:rPr>
          <w:b/>
          <w:bCs/>
        </w:rPr>
        <w:t xml:space="preserve">Miller Capital Region Corporation</w:t>
      </w:r>
      <w:r>
        <w:t xml:space="preserve">, the timeline is necessarily more tentative because the exact-name public record is sparse. The timeline below therefore combines the exact 2025 reporting reference with the most closely associated capital-region waste project evidence that is public.</w:t>
      </w:r>
      <w:r>
        <w:t xml:space="preserve"> </w:t>
      </w:r>
      <w:hyperlink r:id="rId21">
        <w:r>
          <w:rPr>
            <w:rStyle w:val="Hyperlink"/>
          </w:rPr>
          <w:t xml:space="preserve">[3]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71888"/>
                  <wp:effectExtent b="0" l="0" r="0" t="0"/>
                  <wp:docPr descr="Rendered Mermaid diagram 2" title="" id="46" name="Picture"/>
                  <a:graphic>
                    <a:graphicData uri="http://schemas.openxmlformats.org/drawingml/2006/picture">
                      <pic:pic>
                        <pic:nvPicPr>
                          <pic:cNvPr descr="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" id="47" name="Picture"/>
                          <pic:cNvPicPr>
                            <a:picLocks noChangeArrowheads="1" noChangeAspect="1"/>
                          </pic:cNvPicPr>
                        </pic:nvPicPr>
                        <pic:blipFill>
                          <a:blip r:embed="rId45"/>
                          <a:stretch>
                            <a:fillRect/>
                          </a:stretch>
                        </pic:blipFill>
                        <pic:spPr bwMode="auto">
                          <a:xfrm>
                            <a:off x="0" y="0"/>
                            <a:ext cx="5334000" cy="2271888"/>
                          </a:xfrm>
                          <a:prstGeom prst="rect">
                            <a:avLst/>
                          </a:prstGeom>
                          <a:noFill/>
                          <a:ln w="9525">
                            <a:noFill/>
                            <a:headEnd/>
                            <a:tailEnd/>
                          </a:ln>
                        </pic:spPr>
                      </pic:pic>
                    </a:graphicData>
                  </a:graphic>
                </wp:inline>
              </w:drawing>
            </w:r>
            <w:r>
              <w:br/>
            </w:r>
          </w:p>
        </w:tc>
      </w:tr>
    </w:tbl>
    <w:p>
      <w:pPr>
        <w:pStyle w:val="BodyText"/>
      </w:pPr>
      <w:r>
        <w:t xml:space="preserve">For</w:t>
      </w:r>
      <w:r>
        <w:t xml:space="preserve"> </w:t>
      </w:r>
      <w:r>
        <w:rPr>
          <w:b/>
          <w:bCs/>
        </w:rPr>
        <w:t xml:space="preserve">2668544 Ontario Inc.</w:t>
      </w:r>
      <w:r>
        <w:t xml:space="preserve">, the only firm public dates I could verify are the 2024/2025 Supply Chains Act reporting references and the Ontario legal-element point that explains the “Limited/Inc.” suffix variation.</w:t>
      </w:r>
      <w:r>
        <w:t xml:space="preserve"> </w:t>
      </w:r>
      <w:hyperlink r:id="rId48">
        <w:r>
          <w:rPr>
            <w:rStyle w:val="Hyperlink"/>
          </w:rPr>
          <w:t xml:space="preserve">[35]</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46870"/>
                  <wp:effectExtent b="0" l="0" r="0" t="0"/>
                  <wp:docPr descr="Rendered Mermaid diagram 3" title="" id="50" name="Picture"/>
                  <a:graphic>
                    <a:graphicData uri="http://schemas.openxmlformats.org/drawingml/2006/picture">
                      <pic:pic>
                        <pic:nvPicPr>
                          <pic:cNvPr descr="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" id="51" name="Picture"/>
                          <pic:cNvPicPr>
                            <a:picLocks noChangeArrowheads="1" noChangeAspect="1"/>
                          </pic:cNvPicPr>
                        </pic:nvPicPr>
                        <pic:blipFill>
                          <a:blip r:embed="rId49"/>
                          <a:stretch>
                            <a:fillRect/>
                          </a:stretch>
                        </pic:blipFill>
                        <pic:spPr bwMode="auto">
                          <a:xfrm>
                            <a:off x="0" y="0"/>
                            <a:ext cx="5334000" cy="2946870"/>
                          </a:xfrm>
                          <a:prstGeom prst="rect">
                            <a:avLst/>
                          </a:prstGeom>
                          <a:noFill/>
                          <a:ln w="9525">
                            <a:noFill/>
                            <a:headEnd/>
                            <a:tailEnd/>
                          </a:ln>
                        </pic:spPr>
                      </pic:pic>
                    </a:graphicData>
                  </a:graphic>
                </wp:inline>
              </w:drawing>
            </w:r>
            <w:r>
              <w:br/>
            </w:r>
          </w:p>
        </w:tc>
      </w:tr>
    </w:tbl>
    <w:bookmarkEnd w:id="52"/>
    <w:bookmarkStart w:id="53" w:name="X24f431fee1275010851875e8a72b7eaedd74970"/>
    <w:p>
      <w:pPr>
        <w:pStyle w:val="Heading2"/>
      </w:pPr>
      <w:r>
        <w:t xml:space="preserve">Open questions and next verification steps</w:t>
      </w:r>
    </w:p>
    <w:p>
      <w:pPr>
        <w:pStyle w:val="FirstParagraph"/>
      </w:pPr>
      <w:r>
        <w:t xml:space="preserve">The principal unresolved questions are straightforward. For</w:t>
      </w:r>
      <w:r>
        <w:t xml:space="preserve"> </w:t>
      </w:r>
      <w:r>
        <w:rPr>
          <w:b/>
          <w:bCs/>
        </w:rPr>
        <w:t xml:space="preserve">all three entities</w:t>
      </w:r>
      <w:r>
        <w:t xml:space="preserve">, the public web-accessible record did</w:t>
      </w:r>
      <w:r>
        <w:t xml:space="preserve"> </w:t>
      </w:r>
      <w:r>
        <w:rPr>
          <w:b/>
          <w:bCs/>
        </w:rPr>
        <w:t xml:space="preserve">not</w:t>
      </w:r>
      <w:r>
        <w:t xml:space="preserve"> </w:t>
      </w:r>
      <w:r>
        <w:t xml:space="preserve">yield: Ontario corporate profile extracts, current registered offices, current directors/officers, appointment/resignation dates, shareholdings, or status certificates. For</w:t>
      </w:r>
      <w:r>
        <w:t xml:space="preserve"> </w:t>
      </w:r>
      <w:r>
        <w:rPr>
          <w:b/>
          <w:bCs/>
        </w:rPr>
        <w:t xml:space="preserve">Maryland Farms Biogas Ltd.</w:t>
      </w:r>
      <w:r>
        <w:t xml:space="preserve">, the main remaining issue is whether the Walker transaction was an</w:t>
      </w:r>
      <w:r>
        <w:t xml:space="preserve"> </w:t>
      </w:r>
      <w:r>
        <w:rPr>
          <w:b/>
          <w:bCs/>
        </w:rPr>
        <w:t xml:space="preserve">asset sale</w:t>
      </w:r>
      <w:r>
        <w:t xml:space="preserve">,</w:t>
      </w:r>
      <w:r>
        <w:t xml:space="preserve"> </w:t>
      </w:r>
      <w:r>
        <w:rPr>
          <w:b/>
          <w:bCs/>
        </w:rPr>
        <w:t xml:space="preserve">share sale</w:t>
      </w:r>
      <w:r>
        <w:t xml:space="preserve">, or mixed structure. For</w:t>
      </w:r>
      <w:r>
        <w:t xml:space="preserve"> </w:t>
      </w:r>
      <w:r>
        <w:rPr>
          <w:b/>
          <w:bCs/>
        </w:rPr>
        <w:t xml:space="preserve">Miller Capital Region Corporation</w:t>
      </w:r>
      <w:r>
        <w:t xml:space="preserve"> </w:t>
      </w:r>
      <w:r>
        <w:t xml:space="preserve">and</w:t>
      </w:r>
      <w:r>
        <w:t xml:space="preserve"> </w:t>
      </w:r>
      <w:r>
        <w:rPr>
          <w:b/>
          <w:bCs/>
        </w:rPr>
        <w:t xml:space="preserve">2668544 Ontario Inc.</w:t>
      </w:r>
      <w:r>
        <w:t xml:space="preserve">, the core missing fact is simply what each entity actually owns or operates today.</w:t>
      </w:r>
      <w:r>
        <w:t xml:space="preserve"> </w:t>
      </w:r>
      <w:hyperlink r:id="rId32">
        <w:r>
          <w:rPr>
            <w:rStyle w:val="Hyperlink"/>
          </w:rPr>
          <w:t xml:space="preserve">[36]</w:t>
        </w:r>
      </w:hyperlink>
    </w:p>
    <w:p>
      <w:pPr>
        <w:pStyle w:val="BodyText"/>
      </w:pPr>
      <w:r>
        <w:t xml:space="preserve">The most efficient next verification steps would be: obtain</w:t>
      </w:r>
      <w:r>
        <w:t xml:space="preserve"> </w:t>
      </w:r>
      <w:r>
        <w:rPr>
          <w:b/>
          <w:bCs/>
        </w:rPr>
        <w:t xml:space="preserve">Ontario Business Registry profile reports and document copies</w:t>
      </w:r>
      <w:r>
        <w:t xml:space="preserve"> </w:t>
      </w:r>
      <w:r>
        <w:t xml:space="preserve">for the three entities; search Ontario land/PPSA records under the exact legal names; review the definitive transaction documents behind the</w:t>
      </w:r>
      <w:r>
        <w:t xml:space="preserve"> </w:t>
      </w:r>
      <w:r>
        <w:rPr>
          <w:b/>
          <w:bCs/>
        </w:rPr>
        <w:t xml:space="preserve">Walker acquisition</w:t>
      </w:r>
      <w:r>
        <w:t xml:space="preserve"> </w:t>
      </w:r>
      <w:r>
        <w:t xml:space="preserve">and the</w:t>
      </w:r>
      <w:r>
        <w:t xml:space="preserve"> </w:t>
      </w:r>
      <w:r>
        <w:rPr>
          <w:b/>
          <w:bCs/>
        </w:rPr>
        <w:t xml:space="preserve">Ottawa CRRRC acquisition</w:t>
      </w:r>
      <w:r>
        <w:t xml:space="preserve">; and, if needed, pull Ontario environmental approvals and municipal property records by legal owner name rather than operating name. Ontario’s official registry materials confirm that profile reports and document copies are the proper next source for that work.</w:t>
      </w:r>
      <w:r>
        <w:t xml:space="preserve"> </w:t>
      </w:r>
      <w:hyperlink r:id="rId32">
        <w:r>
          <w:rPr>
            <w:rStyle w:val="Hyperlink"/>
          </w:rPr>
          <w:t xml:space="preserve">[22]</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[18]</w:t>
        </w:r>
      </w:hyperlink>
      <w:r>
        <w:t xml:space="preserve"> </w:t>
      </w:r>
      <w:hyperlink r:id="rId21">
        <w:r>
          <w:rPr>
            <w:rStyle w:val="Hyperlink"/>
          </w:rPr>
          <w:t xml:space="preserve">[21]</w:t>
        </w:r>
      </w:hyperlink>
      <w:r>
        <w:t xml:space="preserve"> </w:t>
      </w:r>
      <w:hyperlink r:id="rId21">
        <w:r>
          <w:rPr>
            <w:rStyle w:val="Hyperlink"/>
          </w:rPr>
          <w:t xml:space="preserve">[23]</w:t>
        </w:r>
      </w:hyperlink>
      <w:r>
        <w:t xml:space="preserve"> </w:t>
      </w:r>
      <w:hyperlink r:id="rId21">
        <w:r>
          <w:rPr>
            <w:rStyle w:val="Hyperlink"/>
          </w:rPr>
          <w:t xml:space="preserve">[28]</w:t>
        </w:r>
      </w:hyperlink>
      <w:r>
        <w:t xml:space="preserve"> </w:t>
      </w:r>
      <w:hyperlink r:id="rId21">
        <w:r>
          <w:rPr>
            <w:rStyle w:val="Hyperlink"/>
          </w:rPr>
          <w:t xml:space="preserve">[29]</w:t>
        </w:r>
      </w:hyperlink>
      <w:r>
        <w:t xml:space="preserve"> </w:t>
      </w:r>
      <w:hyperlink r:id="rId21">
        <w:r>
          <w:rPr>
            <w:rStyle w:val="Hyperlink"/>
          </w:rPr>
          <w:t xml:space="preserve">[33]</w:t>
        </w:r>
      </w:hyperlink>
      <w:r>
        <w:t xml:space="preserve"> </w:t>
      </w:r>
      <w:r>
        <w:t xml:space="preserve">https://millerwaste.ca/wp-content/uploads/2025/07/MWS_Forced-Labour-Report_V1_061325.pdf</w:t>
      </w:r>
    </w:p>
    <w:p>
      <w:pPr>
        <w:pStyle w:val="BodyText"/>
      </w:pPr>
      <w:hyperlink r:id="rId21">
        <w:r>
          <w:rPr>
            <w:rStyle w:val="Hyperlink"/>
          </w:rPr>
          <w:t xml:space="preserve">https://millerwaste.ca/wp-content/uploads/2025/07/MWS_Forced-Labour-Report_V1_061325.pdf</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r>
        <w:t xml:space="preserve">https://biogasassociation.ca/images/uploads/documents/2010/OPA_Draft_Guidelines_FCRP_Response_-_081110.pdf</w:t>
      </w:r>
    </w:p>
    <w:p>
      <w:pPr>
        <w:pStyle w:val="BodyText"/>
      </w:pPr>
      <w:hyperlink r:id="rId22">
        <w:r>
          <w:rPr>
            <w:rStyle w:val="Hyperlink"/>
          </w:rPr>
          <w:t xml:space="preserve">https://biogasassociation.ca/images/uploads/documents/2010/OPA_Draft_Guidelines_FCRP_Response_-_081110.pdf</w:t>
        </w:r>
      </w:hyperlink>
    </w:p>
    <w:p>
      <w:pPr>
        <w:pStyle w:val="BodyText"/>
      </w:pPr>
      <w:hyperlink r:id="rId23">
        <w:r>
          <w:rPr>
            <w:rStyle w:val="Hyperlink"/>
          </w:rPr>
          <w:t xml:space="preserve">[4]</w:t>
        </w:r>
      </w:hyperlink>
      <w:r>
        <w:t xml:space="preserve"> </w:t>
      </w:r>
      <w:hyperlink r:id="rId23">
        <w:r>
          <w:rPr>
            <w:rStyle w:val="Hyperlink"/>
          </w:rPr>
          <w:t xml:space="preserve">[16]</w:t>
        </w:r>
      </w:hyperlink>
      <w:r>
        <w:t xml:space="preserve"> </w:t>
      </w:r>
      <w:hyperlink r:id="rId23">
        <w:r>
          <w:rPr>
            <w:rStyle w:val="Hyperlink"/>
          </w:rPr>
          <w:t xml:space="preserve">[32]</w:t>
        </w:r>
      </w:hyperlink>
      <w:r>
        <w:t xml:space="preserve"> </w:t>
      </w:r>
      <w:r>
        <w:t xml:space="preserve">https://millerwaste.ca/wp-content/uploads/2021/09/News-Release-Sept-30-2019.pdf</w:t>
      </w:r>
    </w:p>
    <w:p>
      <w:pPr>
        <w:pStyle w:val="BodyText"/>
      </w:pPr>
      <w:hyperlink r:id="rId23">
        <w:r>
          <w:rPr>
            <w:rStyle w:val="Hyperlink"/>
          </w:rPr>
          <w:t xml:space="preserve">https://millerwaste.ca/wp-content/uploads/2021/09/News-Release-Sept-30-2019.pdf</w:t>
        </w:r>
      </w:hyperlink>
    </w:p>
    <w:p>
      <w:pPr>
        <w:pStyle w:val="BodyText"/>
      </w:pPr>
      <w:hyperlink r:id="rId25">
        <w:r>
          <w:rPr>
            <w:rStyle w:val="Hyperlink"/>
          </w:rPr>
          <w:t xml:space="preserve">[9]</w:t>
        </w:r>
      </w:hyperlink>
      <w:r>
        <w:t xml:space="preserve"> </w:t>
      </w:r>
      <w:hyperlink r:id="rId25">
        <w:r>
          <w:rPr>
            <w:rStyle w:val="Hyperlink"/>
          </w:rPr>
          <w:t xml:space="preserve">[25]</w:t>
        </w:r>
      </w:hyperlink>
      <w:r>
        <w:t xml:space="preserve"> </w:t>
      </w:r>
      <w:r>
        <w:t xml:space="preserve">https://task37.ieabioenergy.com/wp-content/uploads/sites/32/2022/03/Canada_Country_Report_09-2011.pdf</w:t>
      </w:r>
    </w:p>
    <w:p>
      <w:pPr>
        <w:pStyle w:val="BodyText"/>
      </w:pPr>
      <w:hyperlink r:id="rId25">
        <w:r>
          <w:rPr>
            <w:rStyle w:val="Hyperlink"/>
          </w:rPr>
          <w:t xml:space="preserve">https://task37.ieabioenergy.com/wp-content/uploads/sites/32/2022/03/Canada_Country_Report_09-2011.pdf</w:t>
        </w:r>
      </w:hyperlink>
    </w:p>
    <w:p>
      <w:pPr>
        <w:pStyle w:val="BodyText"/>
      </w:pPr>
      <w:hyperlink r:id="rId26">
        <w:r>
          <w:rPr>
            <w:rStyle w:val="Hyperlink"/>
          </w:rPr>
          <w:t xml:space="preserve">[10]</w:t>
        </w:r>
      </w:hyperlink>
      <w:r>
        <w:t xml:space="preserve"> </w:t>
      </w:r>
      <w:hyperlink r:id="rId26">
        <w:r>
          <w:rPr>
            <w:rStyle w:val="Hyperlink"/>
          </w:rPr>
          <w:t xml:space="preserve">[24]</w:t>
        </w:r>
      </w:hyperlink>
      <w:r>
        <w:t xml:space="preserve"> </w:t>
      </w:r>
      <w:r>
        <w:t xml:space="preserve">https://farmingbiogas.ca/project/maryland-farms/</w:t>
      </w:r>
    </w:p>
    <w:p>
      <w:pPr>
        <w:pStyle w:val="BodyText"/>
      </w:pPr>
      <w:hyperlink r:id="rId26">
        <w:r>
          <w:rPr>
            <w:rStyle w:val="Hyperlink"/>
          </w:rPr>
          <w:t xml:space="preserve">https://farmingbiogas.ca/project/maryland-farms/</w:t>
        </w:r>
      </w:hyperlink>
    </w:p>
    <w:p>
      <w:pPr>
        <w:pStyle w:val="BodyText"/>
      </w:pPr>
      <w:hyperlink r:id="rId27">
        <w:r>
          <w:rPr>
            <w:rStyle w:val="Hyperlink"/>
          </w:rPr>
          <w:t xml:space="preserve">[11]</w:t>
        </w:r>
      </w:hyperlink>
      <w:r>
        <w:t xml:space="preserve"> </w:t>
      </w:r>
      <w:r>
        <w:t xml:space="preserve">https://fitecbiogas.com/maryland-farms-biogas</w:t>
      </w:r>
    </w:p>
    <w:p>
      <w:pPr>
        <w:pStyle w:val="BodyText"/>
      </w:pPr>
      <w:hyperlink r:id="rId27">
        <w:r>
          <w:rPr>
            <w:rStyle w:val="Hyperlink"/>
          </w:rPr>
          <w:t xml:space="preserve">https://fitecbiogas.com/maryland-farms-biogas</w:t>
        </w:r>
      </w:hyperlink>
    </w:p>
    <w:p>
      <w:pPr>
        <w:pStyle w:val="BodyText"/>
      </w:pPr>
      <w:hyperlink r:id="rId28">
        <w:r>
          <w:rPr>
            <w:rStyle w:val="Hyperlink"/>
          </w:rPr>
          <w:t xml:space="preserve">[14]</w:t>
        </w:r>
      </w:hyperlink>
      <w:r>
        <w:t xml:space="preserve"> </w:t>
      </w:r>
      <w:hyperlink r:id="rId28">
        <w:r>
          <w:rPr>
            <w:rStyle w:val="Hyperlink"/>
          </w:rPr>
          <w:t xml:space="preserve">[17]</w:t>
        </w:r>
      </w:hyperlink>
      <w:r>
        <w:t xml:space="preserve"> </w:t>
      </w:r>
      <w:r>
        <w:t xml:space="preserve">Enter filename</w:t>
      </w:r>
    </w:p>
    <w:p>
      <w:pPr>
        <w:pStyle w:val="BodyText"/>
      </w:pPr>
      <w:hyperlink r:id="rId28">
        <w:r>
          <w:rPr>
            <w:rStyle w:val="Hyperlink"/>
          </w:rPr>
          <w:t xml:space="preserve">https://webcast.ottawa.ca/plan/All_Image%20Referencing_Zoning%20Bylaw%20Amendment%20Application_Image%20Reference_2017-11-14%20-%20EA%20-%20Volume%20I%20-%20Section%2001%20-%20Introduction%20-%20D02-02-17-0097.PDF</w:t>
        </w:r>
      </w:hyperlink>
    </w:p>
    <w:p>
      <w:pPr>
        <w:pStyle w:val="BodyText"/>
      </w:pPr>
      <w:hyperlink r:id="rId29">
        <w:r>
          <w:rPr>
            <w:rStyle w:val="Hyperlink"/>
          </w:rPr>
          <w:t xml:space="preserve">[19]</w:t>
        </w:r>
      </w:hyperlink>
      <w:r>
        <w:t xml:space="preserve"> </w:t>
      </w:r>
      <w:r>
        <w:t xml:space="preserve">https://www.publicsafety.gc.ca/cnt/rsrcs/lbrr/ctlg/dtls-fr.aspx?d=PS&amp;i=99611115&amp;wbdisable=false</w:t>
      </w:r>
    </w:p>
    <w:p>
      <w:pPr>
        <w:pStyle w:val="BodyText"/>
      </w:pPr>
      <w:hyperlink r:id="rId29">
        <w:r>
          <w:rPr>
            <w:rStyle w:val="Hyperlink"/>
          </w:rPr>
          <w:t xml:space="preserve">https://www.publicsafety.gc.ca/cnt/rsrcs/lbrr/ctlg/dtls-fr.aspx?d=PS&amp;i=99611115&amp;wbdisable=false</w:t>
        </w:r>
      </w:hyperlink>
    </w:p>
    <w:p>
      <w:pPr>
        <w:pStyle w:val="BodyText"/>
      </w:pPr>
      <w:hyperlink r:id="rId30">
        <w:r>
          <w:rPr>
            <w:rStyle w:val="Hyperlink"/>
          </w:rPr>
          <w:t xml:space="preserve">[20]</w:t>
        </w:r>
      </w:hyperlink>
      <w:r>
        <w:t xml:space="preserve"> </w:t>
      </w:r>
      <w:hyperlink r:id="rId30">
        <w:r>
          <w:rPr>
            <w:rStyle w:val="Hyperlink"/>
          </w:rPr>
          <w:t xml:space="preserve">[31]</w:t>
        </w:r>
      </w:hyperlink>
      <w:r>
        <w:t xml:space="preserve"> </w:t>
      </w:r>
      <w:r>
        <w:t xml:space="preserve">https://ero.ontario.ca/notice/019-5436</w:t>
      </w:r>
    </w:p>
    <w:p>
      <w:pPr>
        <w:pStyle w:val="BodyText"/>
      </w:pPr>
      <w:hyperlink r:id="rId30">
        <w:r>
          <w:rPr>
            <w:rStyle w:val="Hyperlink"/>
          </w:rPr>
          <w:t xml:space="preserve">https://ero.ontario.ca/notice/019-5436</w:t>
        </w:r>
      </w:hyperlink>
    </w:p>
    <w:p>
      <w:pPr>
        <w:pStyle w:val="BodyText"/>
      </w:pPr>
      <w:hyperlink r:id="rId32">
        <w:r>
          <w:rPr>
            <w:rStyle w:val="Hyperlink"/>
          </w:rPr>
          <w:t xml:space="preserve">[22]</w:t>
        </w:r>
      </w:hyperlink>
      <w:r>
        <w:t xml:space="preserve"> </w:t>
      </w:r>
      <w:hyperlink r:id="rId32">
        <w:r>
          <w:rPr>
            <w:rStyle w:val="Hyperlink"/>
          </w:rPr>
          <w:t xml:space="preserve">[36]</w:t>
        </w:r>
      </w:hyperlink>
      <w:r>
        <w:t xml:space="preserve"> </w:t>
      </w:r>
      <w:r>
        <w:t xml:space="preserve">https://www.obrpartner.mgcs.gov.on.ca/onbis/businessnames/relay.pub?o=g3BymZ5uIHTSAflaZYSEF_pr75BQ4319cpMPafqvXGEkqhHmAkk30HA5cDjUTubsLbjP-M3h2NZuVKl3Rrja1eIGXyN6mNKRSc0-PBR9Lc2ImP8IofmSNpv49cQw1GNTDnhUJvRXcWy_X4gwNHTa8aZCfgyT0XXcAEhh8KI3sYSmB7FKhM5qPSu-vauitCKQZuiNI6GVjbrdM33UGB5x1DVdI9-oPQtg</w:t>
      </w:r>
    </w:p>
    <w:p>
      <w:pPr>
        <w:pStyle w:val="BodyText"/>
      </w:pPr>
      <w:hyperlink r:id="rId32">
        <w:r>
          <w:rPr>
            <w:rStyle w:val="Hyperlink"/>
          </w:rPr>
          <w:t xml:space="preserve">https://www.obrpartner.mgcs.gov.on.ca/onbis/businessnames/relay.pub?o=g3BymZ5uIHTSAflaZYSEF_pr75BQ4319cpMPafqvXGEkqhHmAkk30HA5cDjUTubsLbjP-M3h2NZuVKl3Rrja1eIGXyN6mNKRSc0-PBR9Lc2ImP8IofmSNpv49cQw1GNTDnhUJvRXcWy_X4gwNHTa8aZCfgyT0XXcAEhh8KI3sYSmB7FKhM5qPSu-vauitCKQZuiNI6GVjbrdM33UGB5x1DVdI9-oPQtg</w:t>
        </w:r>
      </w:hyperlink>
    </w:p>
    <w:p>
      <w:pPr>
        <w:pStyle w:val="BodyText"/>
      </w:pPr>
      <w:hyperlink r:id="rId34">
        <w:r>
          <w:rPr>
            <w:rStyle w:val="Hyperlink"/>
          </w:rPr>
          <w:t xml:space="preserve">[26]</w:t>
        </w:r>
      </w:hyperlink>
      <w:r>
        <w:t xml:space="preserve"> </w:t>
      </w:r>
      <w:r>
        <w:t xml:space="preserve">https://www.publicsafety.gc.ca/cnt/rsrcs/lbrr/ctlg/rslts-en.aspx?p=%22Miller+Waste+Systems+Inc%22&amp;pn=1&amp;wbdisable=true</w:t>
      </w:r>
    </w:p>
    <w:p>
      <w:pPr>
        <w:pStyle w:val="BodyText"/>
      </w:pPr>
      <w:hyperlink r:id="rId34">
        <w:r>
          <w:rPr>
            <w:rStyle w:val="Hyperlink"/>
          </w:rPr>
          <w:t xml:space="preserve">https://www.publicsafety.gc.ca/cnt/rsrcs/lbrr/ctlg/rslts-en.aspx?p=%22Miller+Waste+Systems+Inc%22&amp;pn=1&amp;wbdisable=true</w:t>
        </w:r>
      </w:hyperlink>
    </w:p>
    <w:p>
      <w:pPr>
        <w:pStyle w:val="BodyText"/>
      </w:pPr>
      <w:hyperlink r:id="rId36">
        <w:r>
          <w:rPr>
            <w:rStyle w:val="Hyperlink"/>
          </w:rPr>
          <w:t xml:space="preserve">[27]</w:t>
        </w:r>
      </w:hyperlink>
      <w:r>
        <w:t xml:space="preserve"> </w:t>
      </w:r>
      <w:r>
        <w:t xml:space="preserve">https://ottawa.ca/en/city-hall/city-news/newsroom/committee-recommends-council-consider-acquiring-capital-region-resource-recovery-centre</w:t>
      </w:r>
    </w:p>
    <w:p>
      <w:pPr>
        <w:pStyle w:val="BodyText"/>
      </w:pPr>
      <w:hyperlink r:id="rId36">
        <w:r>
          <w:rPr>
            <w:rStyle w:val="Hyperlink"/>
          </w:rPr>
          <w:t xml:space="preserve">https://ottawa.ca/en/city-hall/city-news/newsroom/committee-recommends-council-consider-acquiring-capital-region-resource-recovery-centre</w:t>
        </w:r>
      </w:hyperlink>
    </w:p>
    <w:p>
      <w:pPr>
        <w:pStyle w:val="BodyText"/>
      </w:pPr>
      <w:hyperlink r:id="rId38">
        <w:r>
          <w:rPr>
            <w:rStyle w:val="Hyperlink"/>
          </w:rPr>
          <w:t xml:space="preserve">[30]</w:t>
        </w:r>
      </w:hyperlink>
      <w:r>
        <w:t xml:space="preserve"> </w:t>
      </w:r>
      <w:r>
        <w:t xml:space="preserve">https://forms.mgcs.gov.on.ca/dataset/abc650b9-3b00-42ea-bdcd-ac455e58c9ed/resource/d414fced-f60e-472f-862a-f21530037776/download/on00224e.pdf</w:t>
      </w:r>
    </w:p>
    <w:p>
      <w:pPr>
        <w:pStyle w:val="BodyText"/>
      </w:pPr>
      <w:hyperlink r:id="rId38">
        <w:r>
          <w:rPr>
            <w:rStyle w:val="Hyperlink"/>
          </w:rPr>
          <w:t xml:space="preserve">https://forms.mgcs.gov.on.ca/dataset/abc650b9-3b00-42ea-bdcd-ac455e58c9ed/resource/d414fced-f60e-472f-862a-f21530037776/download/on00224e.pdf</w:t>
        </w:r>
      </w:hyperlink>
    </w:p>
    <w:p>
      <w:pPr>
        <w:pStyle w:val="BodyText"/>
      </w:pPr>
      <w:hyperlink r:id="rId41">
        <w:r>
          <w:rPr>
            <w:rStyle w:val="Hyperlink"/>
          </w:rPr>
          <w:t xml:space="preserve">[34]</w:t>
        </w:r>
      </w:hyperlink>
      <w:r>
        <w:t xml:space="preserve"> </w:t>
      </w:r>
      <w:r>
        <w:t xml:space="preserve">https://www.manuremanager.com/ontario-farmers-take-final-steps-in-bioenergy-projects-10750/</w:t>
      </w:r>
    </w:p>
    <w:p>
      <w:pPr>
        <w:pStyle w:val="BodyText"/>
      </w:pPr>
      <w:hyperlink r:id="rId41">
        <w:r>
          <w:rPr>
            <w:rStyle w:val="Hyperlink"/>
          </w:rPr>
          <w:t xml:space="preserve">https://www.manuremanager.com/ontario-farmers-take-final-steps-in-bioenergy-projects-10750/</w:t>
        </w:r>
      </w:hyperlink>
    </w:p>
    <w:p>
      <w:pPr>
        <w:pStyle w:val="BodyText"/>
      </w:pPr>
      <w:hyperlink r:id="rId48">
        <w:r>
          <w:rPr>
            <w:rStyle w:val="Hyperlink"/>
          </w:rPr>
          <w:t xml:space="preserve">[35]</w:t>
        </w:r>
      </w:hyperlink>
      <w:r>
        <w:t xml:space="preserve"> </w:t>
      </w:r>
      <w:r>
        <w:t xml:space="preserve">https://www.publicsafety.gc.ca/cnt/rsrcs/lbrr/ctlg/dtls-en.aspx?d=PS&amp;i=99051346</w:t>
      </w:r>
    </w:p>
    <w:p>
      <w:pPr>
        <w:pStyle w:val="BodyText"/>
      </w:pPr>
      <w:hyperlink r:id="rId48">
        <w:r>
          <w:rPr>
            <w:rStyle w:val="Hyperlink"/>
          </w:rPr>
          <w:t xml:space="preserve">https://www.publicsafety.gc.ca/cnt/rsrcs/lbrr/ctlg/dtls-en.aspx?d=PS&amp;i=99051346</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hyperlink" Id="rId22" Target="https://biogasassociation.ca/images/uploads/documents/2010/OPA_Draft_Guidelines_FCRP_Response_-_081110.pdf" TargetMode="External" /><Relationship Type="http://schemas.openxmlformats.org/officeDocument/2006/relationships/hyperlink" Id="rId30" Target="https://ero.ontario.ca/notice/019-5436" TargetMode="External" /><Relationship Type="http://schemas.openxmlformats.org/officeDocument/2006/relationships/hyperlink" Id="rId26" Target="https://farmingbiogas.ca/project/maryland-farms/" TargetMode="External" /><Relationship Type="http://schemas.openxmlformats.org/officeDocument/2006/relationships/hyperlink" Id="rId27" Target="https://fitecbiogas.com/maryland-farms-biogas" TargetMode="External" /><Relationship Type="http://schemas.openxmlformats.org/officeDocument/2006/relationships/hyperlink" Id="rId38" Target="https://forms.mgcs.gov.on.ca/dataset/abc650b9-3b00-42ea-bdcd-ac455e58c9ed/resource/d414fced-f60e-472f-862a-f21530037776/download/on00224e.pdf"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1" Target="https://millerwaste.ca/wp-content/uploads/2025/07/MWS_Forced-Labour-Report_V1_061325.pdf" TargetMode="External" /><Relationship Type="http://schemas.openxmlformats.org/officeDocument/2006/relationships/hyperlink" Id="rId36" Target="https://ottawa.ca/en/city-hall/city-news/newsroom/committee-recommends-council-consider-acquiring-capital-region-resource-recovery-centre" TargetMode="External" /><Relationship Type="http://schemas.openxmlformats.org/officeDocument/2006/relationships/hyperlink" Id="rId25" Target="https://task37.ieabioenergy.com/wp-content/uploads/sites/32/2022/03/Canada_Country_Report_09-2011.pdf" TargetMode="External" /><Relationship Type="http://schemas.openxmlformats.org/officeDocument/2006/relationships/hyperlink" Id="rId28" Target="https://webcast.ottawa.ca/plan/All_Image%20Referencing_Zoning%20Bylaw%20Amendment%20Application_Image%20Reference_2017-11-14%20-%20EA%20-%20Volume%20I%20-%20Section%2001%20-%20Introduction%20-%20D02-02-17-0097.PDF" TargetMode="External" /><Relationship Type="http://schemas.openxmlformats.org/officeDocument/2006/relationships/hyperlink" Id="rId41" Target="https://www.manuremanager.com/ontario-farmers-take-final-steps-in-bioenergy-projects-10750/" TargetMode="External" /><Relationship Type="http://schemas.openxmlformats.org/officeDocument/2006/relationships/hyperlink" Id="rId32" Target="https://www.obrpartner.mgcs.gov.on.ca/onbis/businessnames/relay.pub?o=g3BymZ5uIHTSAflaZYSEF_pr75BQ4319cpMPafqvXGEkqhHmAkk30HA5cDjUTubsLbjP-M3h2NZuVKl3Rrja1eIGXyN6mNKRSc0-PBR9Lc2ImP8IofmSNpv49cQw1GNTDnhUJvRXcWy_X4gwNHTa8aZCfgyT0XXcAEhh8KI3sYSmB7FKhM5qPSu-vauitCKQZuiNI6GVjbrdM33UGB5x1DVdI9-oPQtg" TargetMode="External" /><Relationship Type="http://schemas.openxmlformats.org/officeDocument/2006/relationships/hyperlink" Id="rId48" Target="https://www.publicsafety.gc.ca/cnt/rsrcs/lbrr/ctlg/dtls-en.aspx?d=PS&amp;i=99051346" TargetMode="External" /><Relationship Type="http://schemas.openxmlformats.org/officeDocument/2006/relationships/hyperlink" Id="rId29" Target="https://www.publicsafety.gc.ca/cnt/rsrcs/lbrr/ctlg/dtls-fr.aspx?d=PS&amp;i=99611115&amp;wbdisable=false" TargetMode="External" /><Relationship Type="http://schemas.openxmlformats.org/officeDocument/2006/relationships/hyperlink" Id="rId34" Target="https://www.publicsafety.gc.ca/cnt/rsrcs/lbrr/ctlg/rslts-en.aspx?p=%22Miller+Waste+Systems+Inc%22&amp;pn=1&amp;wbdisable=true" TargetMode="External" /></Relationships>
</file>

<file path=word/_rels/footnotes.xml.rels><?xml version="1.0" encoding="UTF-8"?><Relationships xmlns="http://schemas.openxmlformats.org/package/2006/relationships"><Relationship Type="http://schemas.openxmlformats.org/officeDocument/2006/relationships/hyperlink" Id="rId22" Target="https://biogasassociation.ca/images/uploads/documents/2010/OPA_Draft_Guidelines_FCRP_Response_-_081110.pdf" TargetMode="External" /><Relationship Type="http://schemas.openxmlformats.org/officeDocument/2006/relationships/hyperlink" Id="rId30" Target="https://ero.ontario.ca/notice/019-5436" TargetMode="External" /><Relationship Type="http://schemas.openxmlformats.org/officeDocument/2006/relationships/hyperlink" Id="rId26" Target="https://farmingbiogas.ca/project/maryland-farms/" TargetMode="External" /><Relationship Type="http://schemas.openxmlformats.org/officeDocument/2006/relationships/hyperlink" Id="rId27" Target="https://fitecbiogas.com/maryland-farms-biogas" TargetMode="External" /><Relationship Type="http://schemas.openxmlformats.org/officeDocument/2006/relationships/hyperlink" Id="rId38" Target="https://forms.mgcs.gov.on.ca/dataset/abc650b9-3b00-42ea-bdcd-ac455e58c9ed/resource/d414fced-f60e-472f-862a-f21530037776/download/on00224e.pdf"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1" Target="https://millerwaste.ca/wp-content/uploads/2025/07/MWS_Forced-Labour-Report_V1_061325.pdf" TargetMode="External" /><Relationship Type="http://schemas.openxmlformats.org/officeDocument/2006/relationships/hyperlink" Id="rId36" Target="https://ottawa.ca/en/city-hall/city-news/newsroom/committee-recommends-council-consider-acquiring-capital-region-resource-recovery-centre" TargetMode="External" /><Relationship Type="http://schemas.openxmlformats.org/officeDocument/2006/relationships/hyperlink" Id="rId25" Target="https://task37.ieabioenergy.com/wp-content/uploads/sites/32/2022/03/Canada_Country_Report_09-2011.pdf" TargetMode="External" /><Relationship Type="http://schemas.openxmlformats.org/officeDocument/2006/relationships/hyperlink" Id="rId28" Target="https://webcast.ottawa.ca/plan/All_Image%20Referencing_Zoning%20Bylaw%20Amendment%20Application_Image%20Reference_2017-11-14%20-%20EA%20-%20Volume%20I%20-%20Section%2001%20-%20Introduction%20-%20D02-02-17-0097.PDF" TargetMode="External" /><Relationship Type="http://schemas.openxmlformats.org/officeDocument/2006/relationships/hyperlink" Id="rId41" Target="https://www.manuremanager.com/ontario-farmers-take-final-steps-in-bioenergy-projects-10750/" TargetMode="External" /><Relationship Type="http://schemas.openxmlformats.org/officeDocument/2006/relationships/hyperlink" Id="rId32" Target="https://www.obrpartner.mgcs.gov.on.ca/onbis/businessnames/relay.pub?o=g3BymZ5uIHTSAflaZYSEF_pr75BQ4319cpMPafqvXGEkqhHmAkk30HA5cDjUTubsLbjP-M3h2NZuVKl3Rrja1eIGXyN6mNKRSc0-PBR9Lc2ImP8IofmSNpv49cQw1GNTDnhUJvRXcWy_X4gwNHTa8aZCfgyT0XXcAEhh8KI3sYSmB7FKhM5qPSu-vauitCKQZuiNI6GVjbrdM33UGB5x1DVdI9-oPQtg" TargetMode="External" /><Relationship Type="http://schemas.openxmlformats.org/officeDocument/2006/relationships/hyperlink" Id="rId48" Target="https://www.publicsafety.gc.ca/cnt/rsrcs/lbrr/ctlg/dtls-en.aspx?d=PS&amp;i=99051346" TargetMode="External" /><Relationship Type="http://schemas.openxmlformats.org/officeDocument/2006/relationships/hyperlink" Id="rId29" Target="https://www.publicsafety.gc.ca/cnt/rsrcs/lbrr/ctlg/dtls-fr.aspx?d=PS&amp;i=99611115&amp;wbdisable=false" TargetMode="External" /><Relationship Type="http://schemas.openxmlformats.org/officeDocument/2006/relationships/hyperlink" Id="rId34" Target="https://www.publicsafety.gc.ca/cnt/rsrcs/lbrr/ctlg/rslts-en.aspx?p=%22Miller+Waste+Systems+Inc%22&amp;pn=1&amp;wbdisable=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2026-06-03T14:09:35Z</dcterms:created>
  <dcterms:modified xsi:type="dcterms:W3CDTF">2026-06-03T14:09:35Z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