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b2e8537859439c15b79a6e68f93138d47549b3c"/>
    <w:p>
      <w:pPr>
        <w:pStyle w:val="Heading1"/>
      </w:pPr>
      <w:r>
        <w:t xml:space="preserve">White Owl Family Office Group and the Canadian Miller Waste Platform</w:t>
      </w:r>
    </w:p>
    <w:bookmarkStart w:id="25" w:name="executive-summary"/>
    <w:p>
      <w:pPr>
        <w:pStyle w:val="Heading2"/>
      </w:pPr>
      <w:r>
        <w:t xml:space="preserve">Executive Summary</w:t>
      </w:r>
    </w:p>
    <w:p>
      <w:pPr>
        <w:pStyle w:val="FirstParagraph"/>
      </w:pPr>
      <w:r>
        <w:t xml:space="preserve">The evidence supports a clear conclusion:</w:t>
      </w:r>
      <w:r>
        <w:t xml:space="preserve"> </w:t>
      </w:r>
      <w:r>
        <w:rPr>
          <w:b/>
          <w:bCs/>
        </w:rPr>
        <w:t xml:space="preserve">White Owl is the post-Colas family-office and investment platform through which the McArthur and Carrick families continued to hold and manage major retained assets, especially Miller Waste Systems, Miller Environmental, Miller Transit, real-estate holdings, and related environmental businesses</w:t>
      </w:r>
      <w:r>
        <w:t xml:space="preserve">. The strongest primary evidence comes from two official documents. First, the</w:t>
      </w:r>
      <w:r>
        <w:t xml:space="preserve"> </w:t>
      </w:r>
      <w:r>
        <w:rPr>
          <w:b/>
          <w:bCs/>
        </w:rPr>
        <w:t xml:space="preserve">Town of Grimsby’s 2019 news release</w:t>
      </w:r>
      <w:r>
        <w:t xml:space="preserve"> </w:t>
      </w:r>
      <w:r>
        <w:t xml:space="preserve">states that</w:t>
      </w:r>
      <w:r>
        <w:t xml:space="preserve"> </w:t>
      </w:r>
      <w:r>
        <w:rPr>
          <w:b/>
          <w:bCs/>
        </w:rPr>
        <w:t xml:space="preserve">White Owl Limited is “a private Canadian investment company controlled by the McArthur and Carrick families”</w:t>
      </w:r>
      <w:r>
        <w:t xml:space="preserve"> </w:t>
      </w:r>
      <w:r>
        <w:t xml:space="preserve">and identifies Miller Waste Systems and Miller Environmental Corporation as White Owl subsidiaries/affiliates in the waste sector. Second, a</w:t>
      </w:r>
      <w:r>
        <w:t xml:space="preserve"> </w:t>
      </w:r>
      <w:r>
        <w:rPr>
          <w:b/>
          <w:bCs/>
        </w:rPr>
        <w:t xml:space="preserve">White Owl Properties Limited submission to Ontario’s Environmental Registry</w:t>
      </w:r>
      <w:r>
        <w:t xml:space="preserve"> </w:t>
      </w:r>
      <w:r>
        <w:t xml:space="preserve">states that White Owl Properties is</w:t>
      </w:r>
      <w:r>
        <w:t xml:space="preserve"> </w:t>
      </w:r>
      <w:r>
        <w:rPr>
          <w:b/>
          <w:bCs/>
        </w:rPr>
        <w:t xml:space="preserve">“the real estate arm of the White Owl Family Office Group,”</w:t>
      </w:r>
      <w:r>
        <w:t xml:space="preserve"> </w:t>
      </w:r>
      <w:r>
        <w:t xml:space="preserve">that the family office was established to manage assets held by the</w:t>
      </w:r>
      <w:r>
        <w:t xml:space="preserve"> </w:t>
      </w:r>
      <w:r>
        <w:rPr>
          <w:b/>
          <w:bCs/>
        </w:rPr>
        <w:t xml:space="preserve">Carrick and McArthur families</w:t>
      </w:r>
      <w:r>
        <w:t xml:space="preserve">, and that</w:t>
      </w:r>
      <w:r>
        <w:t xml:space="preserve"> </w:t>
      </w:r>
      <w:r>
        <w:rPr>
          <w:b/>
          <w:bCs/>
        </w:rPr>
        <w:t xml:space="preserve">since the 2018 sale to Colas</w:t>
      </w:r>
      <w:r>
        <w:t xml:space="preserve">, the family office has allocated assets among private equity, public investments, and real property while retaining</w:t>
      </w:r>
      <w:r>
        <w:t xml:space="preserve"> </w:t>
      </w:r>
      <w:r>
        <w:rPr>
          <w:b/>
          <w:bCs/>
        </w:rPr>
        <w:t xml:space="preserve">outright ownership of Miller Waste Systems Inc. and Miller Transit Limited</w:t>
      </w:r>
      <w:r>
        <w:t xml:space="preserve">.</w:t>
      </w:r>
      <w:r>
        <w:t xml:space="preserve"> </w:t>
      </w:r>
      <w:hyperlink r:id="rId21">
        <w:r>
          <w:rPr>
            <w:rStyle w:val="Hyperlink"/>
          </w:rPr>
          <w:t xml:space="preserve">[1]</w:t>
        </w:r>
      </w:hyperlink>
    </w:p>
    <w:p>
      <w:pPr>
        <w:pStyle w:val="BodyText"/>
      </w:pPr>
      <w:r>
        <w:t xml:space="preserve">The current operating platform is branded</w:t>
      </w:r>
      <w:r>
        <w:t xml:space="preserve"> </w:t>
      </w:r>
      <w:r>
        <w:rPr>
          <w:b/>
          <w:bCs/>
        </w:rPr>
        <w:t xml:space="preserve">White Owl Family Office Group</w:t>
      </w:r>
      <w:r>
        <w:t xml:space="preserve"> </w:t>
      </w:r>
      <w:r>
        <w:t xml:space="preserve">and presents itself as a private Canadian investment firm with offices in</w:t>
      </w:r>
      <w:r>
        <w:t xml:space="preserve"> </w:t>
      </w:r>
      <w:r>
        <w:rPr>
          <w:b/>
          <w:bCs/>
        </w:rPr>
        <w:t xml:space="preserve">Markham, Ontario</w:t>
      </w:r>
      <w:r>
        <w:t xml:space="preserve"> </w:t>
      </w:r>
      <w:r>
        <w:t xml:space="preserve">and</w:t>
      </w:r>
      <w:r>
        <w:t xml:space="preserve"> </w:t>
      </w:r>
      <w:r>
        <w:rPr>
          <w:b/>
          <w:bCs/>
        </w:rPr>
        <w:t xml:space="preserve">Tampa, Florida</w:t>
      </w:r>
      <w:r>
        <w:t xml:space="preserve">, focused on</w:t>
      </w:r>
      <w:r>
        <w:t xml:space="preserve"> </w:t>
      </w:r>
      <w:r>
        <w:rPr>
          <w:b/>
          <w:bCs/>
        </w:rPr>
        <w:t xml:space="preserve">real estate, private businesses, and public/private equity and debt funds</w:t>
      </w:r>
      <w:r>
        <w:t xml:space="preserve">. Its website says White Owl owns majority and minority positions across</w:t>
      </w:r>
      <w:r>
        <w:t xml:space="preserve"> </w:t>
      </w:r>
      <w:r>
        <w:rPr>
          <w:b/>
          <w:bCs/>
        </w:rPr>
        <w:t xml:space="preserve">building products, environmental and waste management, logistics, industrial manufacturing, financial technology services, and automotive</w:t>
      </w:r>
      <w:r>
        <w:t xml:space="preserve"> </w:t>
      </w:r>
      <w:r>
        <w:t xml:space="preserve">sectors, and that the group has acquired</w:t>
      </w:r>
      <w:r>
        <w:t xml:space="preserve"> </w:t>
      </w:r>
      <w:r>
        <w:rPr>
          <w:b/>
          <w:bCs/>
        </w:rPr>
        <w:t xml:space="preserve">more than 70 companies</w:t>
      </w:r>
      <w:r>
        <w:t xml:space="preserve"> </w:t>
      </w:r>
      <w:r>
        <w:t xml:space="preserve">over time.</w:t>
      </w:r>
      <w:r>
        <w:t xml:space="preserve"> </w:t>
      </w:r>
      <w:hyperlink r:id="rId22">
        <w:r>
          <w:rPr>
            <w:rStyle w:val="Hyperlink"/>
          </w:rPr>
          <w:t xml:space="preserve">[2]</w:t>
        </w:r>
      </w:hyperlink>
    </w:p>
    <w:p>
      <w:pPr>
        <w:pStyle w:val="BodyText"/>
      </w:pPr>
      <w:r>
        <w:t xml:space="preserve">What is</w:t>
      </w:r>
      <w:r>
        <w:t xml:space="preserve"> </w:t>
      </w:r>
      <w:r>
        <w:rPr>
          <w:b/>
          <w:bCs/>
        </w:rPr>
        <w:t xml:space="preserve">less clear</w:t>
      </w:r>
      <w:r>
        <w:t xml:space="preserve"> </w:t>
      </w:r>
      <w:r>
        <w:t xml:space="preserve">is the exact legal architecture beneath the brand. The accessible primary sources show at least three White Owl-named legal entities or legally-framed names in use:</w:t>
      </w:r>
      <w:r>
        <w:t xml:space="preserve"> </w:t>
      </w:r>
      <w:r>
        <w:rPr>
          <w:b/>
          <w:bCs/>
        </w:rPr>
        <w:t xml:space="preserve">White Owl Family Office Group Limited</w:t>
      </w:r>
      <w:r>
        <w:t xml:space="preserve">,</w:t>
      </w:r>
      <w:r>
        <w:t xml:space="preserve"> </w:t>
      </w:r>
      <w:r>
        <w:rPr>
          <w:b/>
          <w:bCs/>
        </w:rPr>
        <w:t xml:space="preserve">White Owl Properties Limited</w:t>
      </w:r>
      <w:r>
        <w:t xml:space="preserve">, and</w:t>
      </w:r>
      <w:r>
        <w:t xml:space="preserve"> </w:t>
      </w:r>
      <w:r>
        <w:rPr>
          <w:b/>
          <w:bCs/>
        </w:rPr>
        <w:t xml:space="preserve">White Owl Limited</w:t>
      </w:r>
      <w:r>
        <w:t xml:space="preserve">. A fourth label,</w:t>
      </w:r>
      <w:r>
        <w:t xml:space="preserve"> </w:t>
      </w:r>
      <w:r>
        <w:rPr>
          <w:b/>
          <w:bCs/>
        </w:rPr>
        <w:t xml:space="preserve">White Owl Corporate Group</w:t>
      </w:r>
      <w:r>
        <w:t xml:space="preserve">, appears in trademark and address materials, but I could not verify from an official registry record during this research pass that it is itself a distinct legal entity rather than a mailing style or office descriptor. Publicly indexed official registry pages were not consistently retrievable for every Ontario corporation, so</w:t>
      </w:r>
      <w:r>
        <w:t xml:space="preserve"> </w:t>
      </w:r>
      <w:r>
        <w:rPr>
          <w:b/>
          <w:bCs/>
        </w:rPr>
        <w:t xml:space="preserve">registration numbers, incorporation dates, and statuses remain incomplete for some entities</w:t>
      </w:r>
      <w:r>
        <w:t xml:space="preserve">.</w:t>
      </w:r>
      <w:r>
        <w:t xml:space="preserve"> </w:t>
      </w:r>
      <w:hyperlink r:id="rId23">
        <w:r>
          <w:rPr>
            <w:rStyle w:val="Hyperlink"/>
          </w:rPr>
          <w:t xml:space="preserve">[3]</w:t>
        </w:r>
      </w:hyperlink>
    </w:p>
    <w:p>
      <w:pPr>
        <w:pStyle w:val="BodyText"/>
      </w:pPr>
      <w:r>
        <w:t xml:space="preserve">On the operating side, the retained “Miller” cluster is well evidenced.</w:t>
      </w:r>
      <w:r>
        <w:t xml:space="preserve"> </w:t>
      </w:r>
      <w:r>
        <w:rPr>
          <w:b/>
          <w:bCs/>
        </w:rPr>
        <w:t xml:space="preserve">Miller Waste Systems</w:t>
      </w:r>
      <w:r>
        <w:t xml:space="preserve"> </w:t>
      </w:r>
      <w:r>
        <w:t xml:space="preserve">is described by White Owl’s 2022 ERO submission as</w:t>
      </w:r>
      <w:r>
        <w:t xml:space="preserve"> </w:t>
      </w:r>
      <w:r>
        <w:rPr>
          <w:b/>
          <w:bCs/>
        </w:rPr>
        <w:t xml:space="preserve">outright owned</w:t>
      </w:r>
      <w:r>
        <w:t xml:space="preserve">;</w:t>
      </w:r>
      <w:r>
        <w:t xml:space="preserve"> </w:t>
      </w:r>
      <w:r>
        <w:rPr>
          <w:b/>
          <w:bCs/>
        </w:rPr>
        <w:t xml:space="preserve">Miller Environmental Corporation</w:t>
      </w:r>
      <w:r>
        <w:t xml:space="preserve"> </w:t>
      </w:r>
      <w:r>
        <w:t xml:space="preserve">is identified by official Grimsby materials as owned within the same White Owl/Miller family structure;</w:t>
      </w:r>
      <w:r>
        <w:t xml:space="preserve"> </w:t>
      </w:r>
      <w:r>
        <w:rPr>
          <w:b/>
          <w:bCs/>
        </w:rPr>
        <w:t xml:space="preserve">Miller Transit Limited</w:t>
      </w:r>
      <w:r>
        <w:t xml:space="preserve"> </w:t>
      </w:r>
      <w:r>
        <w:t xml:space="preserve">is likewise described as outright owned and, in 2025–2026, had a Canadian trademark application filed by</w:t>
      </w:r>
      <w:r>
        <w:t xml:space="preserve"> </w:t>
      </w:r>
      <w:r>
        <w:rPr>
          <w:b/>
          <w:bCs/>
        </w:rPr>
        <w:t xml:space="preserve">White Owl Family Office Group Limited</w:t>
      </w:r>
      <w:r>
        <w:t xml:space="preserve">;</w:t>
      </w:r>
      <w:r>
        <w:t xml:space="preserve"> </w:t>
      </w:r>
      <w:r>
        <w:rPr>
          <w:b/>
          <w:bCs/>
        </w:rPr>
        <w:t xml:space="preserve">Escarpment Renewables</w:t>
      </w:r>
      <w:r>
        <w:t xml:space="preserve"> </w:t>
      </w:r>
      <w:r>
        <w:t xml:space="preserve">was acquired in 2019 by</w:t>
      </w:r>
      <w:r>
        <w:t xml:space="preserve"> </w:t>
      </w:r>
      <w:r>
        <w:rPr>
          <w:b/>
          <w:bCs/>
        </w:rPr>
        <w:t xml:space="preserve">White Owl Limited</w:t>
      </w:r>
      <w:r>
        <w:t xml:space="preserve"> </w:t>
      </w:r>
      <w:r>
        <w:t xml:space="preserve">through a subsidiary and later described as</w:t>
      </w:r>
      <w:r>
        <w:t xml:space="preserve"> </w:t>
      </w:r>
      <w:r>
        <w:rPr>
          <w:b/>
          <w:bCs/>
        </w:rPr>
        <w:t xml:space="preserve">Miller Waste’s</w:t>
      </w:r>
      <w:r>
        <w:t xml:space="preserve"> </w:t>
      </w:r>
      <w:r>
        <w:t xml:space="preserve">Grimsby green-energy facility before being sold with another biogas asset to Walker Industries in 2026.</w:t>
      </w:r>
      <w:r>
        <w:t xml:space="preserve"> </w:t>
      </w:r>
      <w:hyperlink r:id="rId24">
        <w:r>
          <w:rPr>
            <w:rStyle w:val="Hyperlink"/>
          </w:rPr>
          <w:t xml:space="preserve">[4]</w:t>
        </w:r>
      </w:hyperlink>
    </w:p>
    <w:bookmarkEnd w:id="25"/>
    <w:bookmarkStart w:id="32" w:name="ownership-control-and-inferred-structure"/>
    <w:p>
      <w:pPr>
        <w:pStyle w:val="Heading2"/>
      </w:pPr>
      <w:r>
        <w:t xml:space="preserve">Ownership, control, and inferred structure</w:t>
      </w:r>
    </w:p>
    <w:p>
      <w:pPr>
        <w:pStyle w:val="FirstParagraph"/>
      </w:pPr>
      <w:r>
        <w:t xml:space="preserve">The two most probative ownership documents are unusually direct. The</w:t>
      </w:r>
      <w:r>
        <w:t xml:space="preserve"> </w:t>
      </w:r>
      <w:r>
        <w:rPr>
          <w:b/>
          <w:bCs/>
        </w:rPr>
        <w:t xml:space="preserve">Town of Grimsby’s 2019 release</w:t>
      </w:r>
      <w:r>
        <w:t xml:space="preserve"> </w:t>
      </w:r>
      <w:r>
        <w:t xml:space="preserve">says White Owl Limited is</w:t>
      </w:r>
      <w:r>
        <w:t xml:space="preserve"> </w:t>
      </w:r>
      <w:r>
        <w:rPr>
          <w:b/>
          <w:bCs/>
        </w:rPr>
        <w:t xml:space="preserve">controlled by the McArthur and Carrick families</w:t>
      </w:r>
      <w:r>
        <w:t xml:space="preserve">. The</w:t>
      </w:r>
      <w:r>
        <w:t xml:space="preserve"> </w:t>
      </w:r>
      <w:r>
        <w:rPr>
          <w:b/>
          <w:bCs/>
        </w:rPr>
        <w:t xml:space="preserve">White Owl Properties 2022 ERO submission</w:t>
      </w:r>
      <w:r>
        <w:t xml:space="preserve"> </w:t>
      </w:r>
      <w:r>
        <w:t xml:space="preserve">says the White Owl Family Office Group was established to manage assets held by the</w:t>
      </w:r>
      <w:r>
        <w:t xml:space="preserve"> </w:t>
      </w:r>
      <w:r>
        <w:rPr>
          <w:b/>
          <w:bCs/>
        </w:rPr>
        <w:t xml:space="preserve">Carrick and McArthur families</w:t>
      </w:r>
      <w:r>
        <w:t xml:space="preserve">, names the large road/infrastructure businesses sold to Colas, and states that White Owl still held</w:t>
      </w:r>
      <w:r>
        <w:t xml:space="preserve"> </w:t>
      </w:r>
      <w:r>
        <w:rPr>
          <w:b/>
          <w:bCs/>
        </w:rPr>
        <w:t xml:space="preserve">outright ownership of Miller Waste Systems Inc. and Miller Transit Limited</w:t>
      </w:r>
      <w:r>
        <w:t xml:space="preserve"> </w:t>
      </w:r>
      <w:r>
        <w:t xml:space="preserve">after the 2018 Colas divestiture. Those two documents, taken together, strongly support the conclusion that White Owl is the retained family-wealth and control platform behind the Canadian Miller waste/environmental businesses.</w:t>
      </w:r>
      <w:r>
        <w:t xml:space="preserve"> </w:t>
      </w:r>
      <w:hyperlink r:id="rId21">
        <w:r>
          <w:rPr>
            <w:rStyle w:val="Hyperlink"/>
          </w:rPr>
          <w:t xml:space="preserve">[1]</w:t>
        </w:r>
      </w:hyperlink>
    </w:p>
    <w:p>
      <w:pPr>
        <w:pStyle w:val="BodyText"/>
      </w:pPr>
      <w:r>
        <w:t xml:space="preserve">The historical backdrop also fits. Colas announced in August 2017 that it had signed a share purchase agreement to acquire</w:t>
      </w:r>
      <w:r>
        <w:t xml:space="preserve"> </w:t>
      </w:r>
      <w:r>
        <w:rPr>
          <w:b/>
          <w:bCs/>
        </w:rPr>
        <w:t xml:space="preserve">100% of the equity interest in the Miller and McAsphalt group</w:t>
      </w:r>
      <w:r>
        <w:t xml:space="preserve">, and Miller/McAsphalt’s own announcement identified</w:t>
      </w:r>
      <w:r>
        <w:t xml:space="preserve"> </w:t>
      </w:r>
      <w:r>
        <w:rPr>
          <w:b/>
          <w:bCs/>
        </w:rPr>
        <w:t xml:space="preserve">Blair McArthur</w:t>
      </w:r>
      <w:r>
        <w:t xml:space="preserve">,</w:t>
      </w:r>
      <w:r>
        <w:t xml:space="preserve"> </w:t>
      </w:r>
      <w:r>
        <w:rPr>
          <w:b/>
          <w:bCs/>
        </w:rPr>
        <w:t xml:space="preserve">John Carrick</w:t>
      </w:r>
      <w:r>
        <w:t xml:space="preserve">, and</w:t>
      </w:r>
      <w:r>
        <w:t xml:space="preserve"> </w:t>
      </w:r>
      <w:r>
        <w:rPr>
          <w:b/>
          <w:bCs/>
        </w:rPr>
        <w:t xml:space="preserve">Kelly Carrick</w:t>
      </w:r>
      <w:r>
        <w:t xml:space="preserve"> </w:t>
      </w:r>
      <w:r>
        <w:t xml:space="preserve">as continuing leaders following that deal. White Owl’s later ERO filing describes the relevant infrastructure-company sale as having occurred in</w:t>
      </w:r>
      <w:r>
        <w:t xml:space="preserve"> </w:t>
      </w:r>
      <w:r>
        <w:rPr>
          <w:b/>
          <w:bCs/>
        </w:rPr>
        <w:t xml:space="preserve">2018</w:t>
      </w:r>
      <w:r>
        <w:t xml:space="preserve">, after which the family office managed retained assets.</w:t>
      </w:r>
      <w:r>
        <w:t xml:space="preserve"> </w:t>
      </w:r>
      <w:hyperlink r:id="rId26">
        <w:r>
          <w:rPr>
            <w:rStyle w:val="Hyperlink"/>
          </w:rPr>
          <w:t xml:space="preserve">[5]</w:t>
        </w:r>
      </w:hyperlink>
    </w:p>
    <w:p>
      <w:pPr>
        <w:pStyle w:val="BodyText"/>
      </w:pPr>
      <w:r>
        <w:t xml:space="preserve">The newer IP record is also meaningful. In late 2025,</w:t>
      </w:r>
      <w:r>
        <w:t xml:space="preserve"> </w:t>
      </w:r>
      <w:r>
        <w:rPr>
          <w:b/>
          <w:bCs/>
        </w:rPr>
        <w:t xml:space="preserve">White Owl Family Office Group Limited</w:t>
      </w:r>
      <w:r>
        <w:t xml:space="preserve"> </w:t>
      </w:r>
      <w:r>
        <w:t xml:space="preserve">filed a Canadian trademark application for</w:t>
      </w:r>
      <w:r>
        <w:t xml:space="preserve"> </w:t>
      </w:r>
      <w:r>
        <w:rPr>
          <w:b/>
          <w:bCs/>
        </w:rPr>
        <w:t xml:space="preserve">MILLER TRANSIT &amp; Design</w:t>
      </w:r>
      <w:r>
        <w:t xml:space="preserve">, suggesting that the current parent platform is not merely a passive investment office but also the active legal applicant behind retained Miller operating brands. Miller Environmental’s own materials likewise say</w:t>
      </w:r>
      <w:r>
        <w:t xml:space="preserve"> </w:t>
      </w:r>
      <w:r>
        <w:rPr>
          <w:b/>
          <w:bCs/>
        </w:rPr>
        <w:t xml:space="preserve">TransLine 49° Environmental Services</w:t>
      </w:r>
      <w:r>
        <w:t xml:space="preserve"> </w:t>
      </w:r>
      <w:r>
        <w:t xml:space="preserve">is</w:t>
      </w:r>
      <w:r>
        <w:t xml:space="preserve"> </w:t>
      </w:r>
      <w:r>
        <w:rPr>
          <w:b/>
          <w:bCs/>
        </w:rPr>
        <w:t xml:space="preserve">owned by White Owl Family Office Group</w:t>
      </w:r>
      <w:r>
        <w:t xml:space="preserve"> </w:t>
      </w:r>
      <w:r>
        <w:t xml:space="preserve">and is an affiliate of Miller Environmental.</w:t>
      </w:r>
      <w:r>
        <w:t xml:space="preserve"> </w:t>
      </w:r>
      <w:hyperlink r:id="rId23">
        <w:r>
          <w:rPr>
            <w:rStyle w:val="Hyperlink"/>
          </w:rPr>
          <w:t xml:space="preserve">[6]</w:t>
        </w:r>
      </w:hyperlink>
    </w:p>
    <w:bookmarkStart w:id="27" w:name="evidence-map-of-family-control"/>
    <w:p>
      <w:pPr>
        <w:pStyle w:val="Heading3"/>
      </w:pPr>
      <w:r>
        <w:t xml:space="preserve">Evidence map of family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What it says</w:t>
            </w:r>
          </w:p>
        </w:tc>
        <w:tc>
          <w:tcPr/>
          <w:p>
            <w:pPr>
              <w:pStyle w:val="Compact"/>
            </w:pPr>
            <w:r>
              <w:t xml:space="preserve">Why it matters</w:t>
            </w:r>
          </w:p>
        </w:tc>
      </w:tr>
      <w:tr>
        <w:tc>
          <w:tcPr/>
          <w:p>
            <w:pPr>
              <w:pStyle w:val="Compact"/>
            </w:pPr>
            <w:r>
              <w:t xml:space="preserve">Town of Grimsby release, Sept. 30, 2019</w:t>
            </w:r>
          </w:p>
        </w:tc>
        <w:tc>
          <w:tcPr/>
          <w:p>
            <w:pPr>
              <w:pStyle w:val="Compact"/>
            </w:pPr>
            <w:r>
              <w:t xml:space="preserve">“White Owl is a private Canadian investment company controlled by the McArthur and Carrick families.” It also identifies White Owl as owner of Miller Waste Systems and linked to Miller Environmental.</w:t>
            </w:r>
            <w:r>
              <w:t xml:space="preserve"> </w:t>
            </w:r>
            <w:hyperlink r:id="rId21">
              <w:r>
                <w:rPr>
                  <w:rStyle w:val="Hyperlink"/>
                </w:rPr>
                <w:t xml:space="preserve">[7]</w:t>
              </w:r>
            </w:hyperlink>
          </w:p>
        </w:tc>
        <w:tc>
          <w:tcPr/>
          <w:p>
            <w:pPr>
              <w:pStyle w:val="Compact"/>
            </w:pPr>
            <w:r>
              <w:t xml:space="preserve">Strongest plain-language primary evidence of family control.</w:t>
            </w:r>
          </w:p>
        </w:tc>
      </w:tr>
      <w:tr>
        <w:tc>
          <w:tcPr/>
          <w:p>
            <w:pPr>
              <w:pStyle w:val="Compact"/>
            </w:pPr>
            <w:r>
              <w:t xml:space="preserve">White Owl Properties ERO submission, Dec. 2, 2022</w:t>
            </w:r>
          </w:p>
        </w:tc>
        <w:tc>
          <w:tcPr/>
          <w:p>
            <w:pPr>
              <w:pStyle w:val="Compact"/>
            </w:pPr>
            <w:r>
              <w:t xml:space="preserve">White Owl Properties is the real-estate arm of the White Owl Family Office Group; the family office was established to manage assets held by the Carrick and McArthur families; after the 2018 Colas sale it retained outright ownership of Miller Waste Systems Inc. and Miller Transit Limited.</w:t>
            </w:r>
            <w:r>
              <w:t xml:space="preserve"> </w:t>
            </w:r>
            <w:hyperlink r:id="rId24">
              <w:r>
                <w:rPr>
                  <w:rStyle w:val="Hyperlink"/>
                </w:rPr>
                <w:t xml:space="preserve">[8]</w:t>
              </w:r>
            </w:hyperlink>
          </w:p>
        </w:tc>
        <w:tc>
          <w:tcPr/>
          <w:p>
            <w:pPr>
              <w:pStyle w:val="Compact"/>
            </w:pPr>
            <w:r>
              <w:t xml:space="preserve">Ties the family office directly to retained Miller businesses and post-2018 asset allocation.</w:t>
            </w:r>
          </w:p>
        </w:tc>
      </w:tr>
      <w:tr>
        <w:tc>
          <w:tcPr/>
          <w:p>
            <w:pPr>
              <w:pStyle w:val="Compact"/>
            </w:pPr>
            <w:r>
              <w:t xml:space="preserve">White Owl website</w:t>
            </w:r>
          </w:p>
        </w:tc>
        <w:tc>
          <w:tcPr/>
          <w:p>
            <w:pPr>
              <w:pStyle w:val="Compact"/>
            </w:pPr>
            <w:r>
              <w:t xml:space="preserve">Investment capital is derived from “entrepreneur founders and their families,” and White Owl owns majority and minority positions across sectors including environmental and waste management.</w:t>
            </w:r>
            <w:r>
              <w:t xml:space="preserve"> </w:t>
            </w:r>
            <w:hyperlink r:id="rId22">
              <w:r>
                <w:rPr>
                  <w:rStyle w:val="Hyperlink"/>
                </w:rPr>
                <w:t xml:space="preserve">[9]</w:t>
              </w:r>
            </w:hyperlink>
          </w:p>
        </w:tc>
        <w:tc>
          <w:tcPr/>
          <w:p>
            <w:pPr>
              <w:pStyle w:val="Compact"/>
            </w:pPr>
            <w:r>
              <w:t xml:space="preserve">Supports the platform thesis and sector breadth, though less explicit on family names.</w:t>
            </w:r>
          </w:p>
        </w:tc>
      </w:tr>
      <w:tr>
        <w:tc>
          <w:tcPr/>
          <w:p>
            <w:pPr>
              <w:pStyle w:val="Compact"/>
            </w:pPr>
            <w:r>
              <w:t xml:space="preserve">Miller Transit trademark application</w:t>
            </w:r>
          </w:p>
        </w:tc>
        <w:tc>
          <w:tcPr/>
          <w:p>
            <w:pPr>
              <w:pStyle w:val="Compact"/>
            </w:pPr>
            <w:r>
              <w:t xml:space="preserve">Applicant is</w:t>
            </w:r>
            <w:r>
              <w:t xml:space="preserve"> </w:t>
            </w:r>
            <w:r>
              <w:rPr>
                <w:b/>
                <w:bCs/>
              </w:rPr>
              <w:t xml:space="preserve">White Owl Family Office Group Limited</w:t>
            </w:r>
            <w:r>
              <w:t xml:space="preserve">.</w:t>
            </w:r>
            <w:r>
              <w:t xml:space="preserve"> </w:t>
            </w:r>
            <w:hyperlink r:id="rId23">
              <w:r>
                <w:rPr>
                  <w:rStyle w:val="Hyperlink"/>
                </w:rPr>
                <w:t xml:space="preserve">[10]</w:t>
              </w:r>
            </w:hyperlink>
          </w:p>
        </w:tc>
        <w:tc>
          <w:tcPr/>
          <w:p>
            <w:pPr>
              <w:pStyle w:val="Compact"/>
            </w:pPr>
            <w:r>
              <w:t xml:space="preserve">Shows ongoing legal stewardship of a retained Miller operating brand by the family-office entity.</w:t>
            </w:r>
          </w:p>
        </w:tc>
      </w:tr>
    </w:tbl>
    <w:bookmarkEnd w:id="27"/>
    <w:bookmarkStart w:id="31" w:name="entity-relationship-chart"/>
    <w:p>
      <w:pPr>
        <w:pStyle w:val="Heading3"/>
      </w:pPr>
      <w:r>
        <w:t xml:space="preserve">Entity-relationship chart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54203"/>
                  <wp:effectExtent b="0" l="0" r="0" t="0"/>
                  <wp:docPr descr="Rendered Mermaid diagram 1" title="" id="29" name="Picture"/>
                  <a:graphic>
                    <a:graphicData uri="http://schemas.openxmlformats.org/drawingml/2006/picture">
                      <pic:pic>
                        <pic:nvPicPr>
                          <pic:cNvPr descr="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" id="30" name="Picture"/>
                          <pic:cNvPicPr>
                            <a:picLocks noChangeArrowheads="1" noChangeAspect="1"/>
                          </pic:cNvPicPr>
                        </pic:nvPicPr>
                        <pic:blipFill>
                          <a:blip r:embed="rId28"/>
                          <a:stretch>
                            <a:fillRect/>
                          </a:stretch>
                        </pic:blipFill>
                        <pic:spPr bwMode="auto">
                          <a:xfrm>
                            <a:off x="0" y="0"/>
                            <a:ext cx="5334000" cy="2354203"/>
                          </a:xfrm>
                          <a:prstGeom prst="rect">
                            <a:avLst/>
                          </a:prstGeom>
                          <a:noFill/>
                          <a:ln w="9525">
                            <a:noFill/>
                            <a:headEnd/>
                            <a:tailEnd/>
                          </a:ln>
                        </pic:spPr>
                      </pic:pic>
                    </a:graphicData>
                  </a:graphic>
                </wp:inline>
              </w:drawing>
            </w:r>
            <w:r>
              <w:br/>
            </w:r>
          </w:p>
        </w:tc>
      </w:tr>
    </w:tbl>
    <w:p>
      <w:pPr>
        <w:pStyle w:val="BodyText"/>
      </w:pPr>
      <w:r>
        <w:t xml:space="preserve">This chart is an evidence-based reconstruction, not a registry-certified legal chart. The</w:t>
      </w:r>
      <w:r>
        <w:t xml:space="preserve"> </w:t>
      </w:r>
      <w:r>
        <w:rPr>
          <w:b/>
          <w:bCs/>
        </w:rPr>
        <w:t xml:space="preserve">family-control link</w:t>
      </w:r>
      <w:r>
        <w:t xml:space="preserve"> </w:t>
      </w:r>
      <w:r>
        <w:t xml:space="preserve">is directly documented; the</w:t>
      </w:r>
      <w:r>
        <w:t xml:space="preserve"> </w:t>
      </w:r>
      <w:r>
        <w:rPr>
          <w:b/>
          <w:bCs/>
        </w:rPr>
        <w:t xml:space="preserve">precise intermediate holding-chain</w:t>
      </w:r>
      <w:r>
        <w:t xml:space="preserve"> </w:t>
      </w:r>
      <w:r>
        <w:t xml:space="preserve">between White Owl entities and every Miller operating company is</w:t>
      </w:r>
      <w:r>
        <w:t xml:space="preserve"> </w:t>
      </w:r>
      <w:r>
        <w:rPr>
          <w:b/>
          <w:bCs/>
        </w:rPr>
        <w:t xml:space="preserve">not fully public in the accessible sources</w:t>
      </w:r>
      <w:r>
        <w:t xml:space="preserve">.</w:t>
      </w:r>
      <w:r>
        <w:t xml:space="preserve"> </w:t>
      </w:r>
      <w:hyperlink r:id="rId21">
        <w:r>
          <w:rPr>
            <w:rStyle w:val="Hyperlink"/>
          </w:rPr>
          <w:t xml:space="preserve">[11]</w:t>
        </w:r>
      </w:hyperlink>
    </w:p>
    <w:bookmarkEnd w:id="31"/>
    <w:bookmarkEnd w:id="32"/>
    <w:bookmarkStart w:id="39" w:name="legal-entities-using-the-white-owl-name"/>
    <w:p>
      <w:pPr>
        <w:pStyle w:val="Heading2"/>
      </w:pPr>
      <w:r>
        <w:t xml:space="preserve">Legal entities using the White Owl name</w:t>
      </w:r>
    </w:p>
    <w:p>
      <w:pPr>
        <w:pStyle w:val="FirstParagraph"/>
      </w:pPr>
      <w:r>
        <w:t xml:space="preserve">The table below separates</w:t>
      </w:r>
      <w:r>
        <w:t xml:space="preserve"> </w:t>
      </w:r>
      <w:r>
        <w:rPr>
          <w:b/>
          <w:bCs/>
        </w:rPr>
        <w:t xml:space="preserve">verified legal names</w:t>
      </w:r>
      <w:r>
        <w:t xml:space="preserve"> </w:t>
      </w:r>
      <w:r>
        <w:t xml:space="preserve">from</w:t>
      </w:r>
      <w:r>
        <w:t xml:space="preserve"> </w:t>
      </w:r>
      <w:r>
        <w:rPr>
          <w:b/>
          <w:bCs/>
        </w:rPr>
        <w:t xml:space="preserve">unverified labels/aliases</w:t>
      </w:r>
      <w:r>
        <w:t xml:space="preserve">. The biggest gap is that publicly indexed official registry pages for several Ontario entities were not consistently retrievable during this pass, so some incorporation data is still missing.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White Owl name in source</w:t>
            </w:r>
          </w:p>
        </w:tc>
        <w:tc>
          <w:tcPr/>
          <w:p>
            <w:pPr>
              <w:pStyle w:val="Compact"/>
            </w:pPr>
            <w:r>
              <w:t xml:space="preserve">Best verified description</w:t>
            </w:r>
          </w:p>
        </w:tc>
        <w:tc>
          <w:tcPr/>
          <w:p>
            <w:pPr>
              <w:pStyle w:val="Compact"/>
            </w:pPr>
            <w:r>
              <w:t xml:space="preserve">Jurisdiction</w:t>
            </w:r>
          </w:p>
        </w:tc>
        <w:tc>
          <w:tcPr/>
          <w:p>
            <w:pPr>
              <w:pStyle w:val="Compact"/>
            </w:pPr>
            <w:r>
              <w:t xml:space="preserve">Registration number / official identifier</w:t>
            </w:r>
          </w:p>
        </w:tc>
        <w:tc>
          <w:tcPr/>
          <w:p>
            <w:pPr>
              <w:pStyle w:val="Compact"/>
            </w:pPr>
            <w:r>
              <w:t xml:space="preserve">Formation date</w:t>
            </w:r>
          </w:p>
        </w:tc>
        <w:tc>
          <w:tcPr/>
          <w:p>
            <w:pPr>
              <w:pStyle w:val="Compact"/>
            </w:pPr>
            <w:r>
              <w:t xml:space="preserve">Status</w:t>
            </w:r>
          </w:p>
        </w:tc>
        <w:tc>
          <w:tcPr/>
          <w:p>
            <w:pPr>
              <w:pStyle w:val="Compact"/>
            </w:pPr>
            <w:r>
              <w:t xml:space="preserve">Best source link</w:t>
            </w:r>
          </w:p>
        </w:tc>
      </w:tr>
      <w:tr>
        <w:tc>
          <w:tcPr/>
          <w:p>
            <w:pPr>
              <w:pStyle w:val="Compact"/>
            </w:pPr>
            <w:r>
              <w:rPr>
                <w:b/>
                <w:bCs/>
              </w:rPr>
              <w:t xml:space="preserve">White Owl Family Office Group Limited</w:t>
            </w:r>
          </w:p>
        </w:tc>
        <w:tc>
          <w:tcPr/>
          <w:p>
            <w:pPr>
              <w:pStyle w:val="Compact"/>
            </w:pPr>
            <w:r>
              <w:t xml:space="preserve">Current legal applicant behind White Owl family-office branding and the 2025–2026</w:t>
            </w:r>
            <w:r>
              <w:t xml:space="preserve"> </w:t>
            </w:r>
            <w:r>
              <w:rPr>
                <w:b/>
                <w:bCs/>
              </w:rPr>
              <w:t xml:space="preserve">Miller Transit</w:t>
            </w:r>
            <w:r>
              <w:t xml:space="preserve"> </w:t>
            </w:r>
            <w:r>
              <w:t xml:space="preserve">trademark filing; also listed in 2024 and 2025 Supply Chains Act repository entries.</w:t>
            </w:r>
            <w:r>
              <w:t xml:space="preserve"> </w:t>
            </w:r>
            <w:hyperlink r:id="rId23">
              <w:r>
                <w:rPr>
                  <w:rStyle w:val="Hyperlink"/>
                </w:rPr>
                <w:t xml:space="preserve">[12]</w:t>
              </w:r>
            </w:hyperlink>
          </w:p>
        </w:tc>
        <w:tc>
          <w:tcPr/>
          <w:p>
            <w:pPr>
              <w:pStyle w:val="Compact"/>
            </w:pPr>
            <w:r>
              <w:t xml:space="preserve">Canadian entity with Markham, Ontario address; exact incorporating statute not retrieved in this pass.</w:t>
            </w:r>
            <w:r>
              <w:t xml:space="preserve"> </w:t>
            </w:r>
            <w:hyperlink r:id="rId23">
              <w:r>
                <w:rPr>
                  <w:rStyle w:val="Hyperlink"/>
                </w:rPr>
                <w:t xml:space="preserve">[13]</w:t>
              </w:r>
            </w:hyperlink>
          </w:p>
        </w:tc>
        <w:tc>
          <w:tcPr/>
          <w:p>
            <w:pPr>
              <w:pStyle w:val="Compact"/>
            </w:pPr>
            <w:r>
              <w:rPr>
                <w:b/>
                <w:bCs/>
              </w:rPr>
              <w:t xml:space="preserve">Business number 105228472</w:t>
            </w:r>
            <w:r>
              <w:t xml:space="preserve"> </w:t>
            </w:r>
            <w:r>
              <w:t xml:space="preserve">appears in the 2025 S-211 report search snippet.</w:t>
            </w:r>
            <w:r>
              <w:t xml:space="preserve"> </w:t>
            </w:r>
            <w:hyperlink r:id="rId33">
              <w:r>
                <w:rPr>
                  <w:rStyle w:val="Hyperlink"/>
                </w:rPr>
                <w:t xml:space="preserve">[14]</w:t>
              </w:r>
            </w:hyperlink>
          </w:p>
        </w:tc>
        <w:tc>
          <w:tcPr/>
          <w:p>
            <w:pPr>
              <w:pStyle w:val="Compact"/>
            </w:pPr>
            <w:r>
              <w:t xml:space="preserve">Not retrieved from an official registry page during this pass.</w:t>
            </w:r>
          </w:p>
        </w:tc>
        <w:tc>
          <w:tcPr/>
          <w:p>
            <w:pPr>
              <w:pStyle w:val="Compact"/>
            </w:pPr>
            <w:r>
              <w:t xml:space="preserve">Operationally active as of Jan. 2026 trademark action history and 2025 S-211 listing.</w:t>
            </w:r>
            <w:r>
              <w:t xml:space="preserve"> </w:t>
            </w:r>
            <w:hyperlink r:id="rId23">
              <w:r>
                <w:rPr>
                  <w:rStyle w:val="Hyperlink"/>
                </w:rPr>
                <w:t xml:space="preserve">[15]</w:t>
              </w:r>
            </w:hyperlink>
          </w:p>
        </w:tc>
        <w:tc>
          <w:tcPr/>
          <w:p>
            <w:pPr>
              <w:pStyle w:val="Compact"/>
            </w:pPr>
            <w:r>
              <w:t xml:space="preserve">CIPO and Public Safety catalogue entries.</w:t>
            </w:r>
            <w:r>
              <w:t xml:space="preserve"> </w:t>
            </w:r>
            <w:hyperlink r:id="rId23">
              <w:r>
                <w:rPr>
                  <w:rStyle w:val="Hyperlink"/>
                </w:rPr>
                <w:t xml:space="preserve">[13]</w:t>
              </w:r>
            </w:hyperlink>
          </w:p>
        </w:tc>
      </w:tr>
      <w:tr>
        <w:tc>
          <w:tcPr/>
          <w:p>
            <w:pPr>
              <w:pStyle w:val="Compact"/>
            </w:pPr>
            <w:r>
              <w:rPr>
                <w:b/>
                <w:bCs/>
              </w:rPr>
              <w:t xml:space="preserve">White Owl Properties Limited</w:t>
            </w:r>
          </w:p>
        </w:tc>
        <w:tc>
          <w:tcPr/>
          <w:p>
            <w:pPr>
              <w:pStyle w:val="Compact"/>
            </w:pPr>
            <w:r>
              <w:t xml:space="preserve">White Owl real-estate arm; proponent in multiple Ontario planning and environmental filings.</w:t>
            </w:r>
            <w:r>
              <w:t xml:space="preserve"> </w:t>
            </w:r>
            <w:hyperlink r:id="rId24">
              <w:r>
                <w:rPr>
                  <w:rStyle w:val="Hyperlink"/>
                </w:rPr>
                <w:t xml:space="preserve">[16]</w:t>
              </w:r>
            </w:hyperlink>
          </w:p>
        </w:tc>
        <w:tc>
          <w:tcPr/>
          <w:p>
            <w:pPr>
              <w:pStyle w:val="Compact"/>
            </w:pPr>
            <w:r>
              <w:t xml:space="preserve">Ontario-addressed Canadian corporation; exact registry record not retrieved in this pass.</w:t>
            </w:r>
            <w:r>
              <w:t xml:space="preserve"> </w:t>
            </w:r>
            <w:hyperlink r:id="rId24">
              <w:r>
                <w:rPr>
                  <w:rStyle w:val="Hyperlink"/>
                </w:rPr>
                <w:t xml:space="preserve">[17]</w:t>
              </w:r>
            </w:hyperlink>
          </w:p>
        </w:tc>
        <w:tc>
          <w:tcPr/>
          <w:p>
            <w:pPr>
              <w:pStyle w:val="Compact"/>
            </w:pPr>
            <w:r>
              <w:t xml:space="preserve">Not retrieved from a registry record in accessible indexed search.</w:t>
            </w:r>
          </w:p>
        </w:tc>
        <w:tc>
          <w:tcPr/>
          <w:p>
            <w:pPr>
              <w:pStyle w:val="Compact"/>
            </w:pPr>
            <w:r>
              <w:t xml:space="preserve">Not retrieved.</w:t>
            </w:r>
          </w:p>
        </w:tc>
        <w:tc>
          <w:tcPr/>
          <w:p>
            <w:pPr>
              <w:pStyle w:val="Compact"/>
            </w:pPr>
            <w:r>
              <w:t xml:space="preserve">Active as of 2025–2026 ERO notices and 2024/2026 planning materials.</w:t>
            </w:r>
            <w:r>
              <w:t xml:space="preserve"> </w:t>
            </w:r>
            <w:hyperlink r:id="rId34">
              <w:r>
                <w:rPr>
                  <w:rStyle w:val="Hyperlink"/>
                </w:rPr>
                <w:t xml:space="preserve">[18]</w:t>
              </w:r>
            </w:hyperlink>
          </w:p>
        </w:tc>
        <w:tc>
          <w:tcPr/>
          <w:p>
            <w:pPr>
              <w:pStyle w:val="Compact"/>
            </w:pPr>
            <w:r>
              <w:t xml:space="preserve">ERO submission and ERO notices.</w:t>
            </w:r>
            <w:r>
              <w:t xml:space="preserve"> </w:t>
            </w:r>
            <w:hyperlink r:id="rId24">
              <w:r>
                <w:rPr>
                  <w:rStyle w:val="Hyperlink"/>
                </w:rPr>
                <w:t xml:space="preserve">[16]</w:t>
              </w:r>
            </w:hyperlink>
          </w:p>
        </w:tc>
      </w:tr>
      <w:tr>
        <w:tc>
          <w:tcPr/>
          <w:p>
            <w:pPr>
              <w:pStyle w:val="Compact"/>
            </w:pPr>
            <w:r>
              <w:rPr>
                <w:b/>
                <w:bCs/>
              </w:rPr>
              <w:t xml:space="preserve">White Owl Limited</w:t>
            </w:r>
          </w:p>
        </w:tc>
        <w:tc>
          <w:tcPr/>
          <w:p>
            <w:pPr>
              <w:pStyle w:val="Compact"/>
            </w:pPr>
            <w:r>
              <w:t xml:space="preserve">Historical White Owl investment vehicle named in the 2019 Grimsby biodigester acquisition; described there as controlled by the McArthur and Carrick families.</w:t>
            </w:r>
            <w:r>
              <w:t xml:space="preserve"> </w:t>
            </w:r>
            <w:hyperlink r:id="rId21">
              <w:r>
                <w:rPr>
                  <w:rStyle w:val="Hyperlink"/>
                </w:rPr>
                <w:t xml:space="preserve">[7]</w:t>
              </w:r>
            </w:hyperlink>
          </w:p>
        </w:tc>
        <w:tc>
          <w:tcPr/>
          <w:p>
            <w:pPr>
              <w:pStyle w:val="Compact"/>
            </w:pPr>
            <w:r>
              <w:t xml:space="preserve">Canadian entity with Ontario operating footprint; exact registry jurisdiction not retrieved in this pass.</w:t>
            </w:r>
            <w:r>
              <w:t xml:space="preserve"> </w:t>
            </w:r>
            <w:hyperlink r:id="rId21">
              <w:r>
                <w:rPr>
                  <w:rStyle w:val="Hyperlink"/>
                </w:rPr>
                <w:t xml:space="preserve">[7]</w:t>
              </w:r>
            </w:hyperlink>
          </w:p>
        </w:tc>
        <w:tc>
          <w:tcPr/>
          <w:p>
            <w:pPr>
              <w:pStyle w:val="Compact"/>
            </w:pPr>
            <w:r>
              <w:t xml:space="preserve">Not retrieved from a registry record in accessible indexed search.</w:t>
            </w:r>
          </w:p>
        </w:tc>
        <w:tc>
          <w:tcPr/>
          <w:p>
            <w:pPr>
              <w:pStyle w:val="Compact"/>
            </w:pPr>
            <w:r>
              <w:t xml:space="preserve">Not retrieved.</w:t>
            </w:r>
          </w:p>
        </w:tc>
        <w:tc>
          <w:tcPr/>
          <w:p>
            <w:pPr>
              <w:pStyle w:val="Compact"/>
            </w:pPr>
            <w:r>
              <w:t xml:space="preserve">Verified active on Sept. 30, 2019; current status not verified.</w:t>
            </w:r>
            <w:r>
              <w:t xml:space="preserve"> </w:t>
            </w:r>
            <w:hyperlink r:id="rId21">
              <w:r>
                <w:rPr>
                  <w:rStyle w:val="Hyperlink"/>
                </w:rPr>
                <w:t xml:space="preserve">[7]</w:t>
              </w:r>
            </w:hyperlink>
          </w:p>
        </w:tc>
        <w:tc>
          <w:tcPr/>
          <w:p>
            <w:pPr>
              <w:pStyle w:val="Compact"/>
            </w:pPr>
            <w:r>
              <w:t xml:space="preserve">Town of Grimsby release.</w:t>
            </w:r>
            <w:r>
              <w:t xml:space="preserve"> </w:t>
            </w:r>
            <w:hyperlink r:id="rId21">
              <w:r>
                <w:rPr>
                  <w:rStyle w:val="Hyperlink"/>
                </w:rPr>
                <w:t xml:space="preserve">[7]</w:t>
              </w:r>
            </w:hyperlink>
          </w:p>
        </w:tc>
      </w:tr>
      <w:tr>
        <w:tc>
          <w:tcPr/>
          <w:p>
            <w:pPr>
              <w:pStyle w:val="Compact"/>
            </w:pPr>
            <w:r>
              <w:rPr>
                <w:b/>
                <w:bCs/>
              </w:rPr>
              <w:t xml:space="preserve">White Owl Family Office Ltd.</w:t>
            </w:r>
          </w:p>
        </w:tc>
        <w:tc>
          <w:tcPr/>
          <w:p>
            <w:pPr>
              <w:pStyle w:val="Compact"/>
            </w:pPr>
            <w:r>
              <w:t xml:space="preserve">Historical transaction name used in the 2017 Olon acquisition press materials.</w:t>
            </w:r>
            <w:r>
              <w:t xml:space="preserve"> </w:t>
            </w:r>
            <w:hyperlink r:id="rId35">
              <w:r>
                <w:rPr>
                  <w:rStyle w:val="Hyperlink"/>
                </w:rPr>
                <w:t xml:space="preserve">[19]</w:t>
              </w:r>
            </w:hyperlink>
          </w:p>
        </w:tc>
        <w:tc>
          <w:tcPr/>
          <w:p>
            <w:pPr>
              <w:pStyle w:val="Compact"/>
            </w:pPr>
            <w:r>
              <w:t xml:space="preserve">Canadian entity inferred from transaction materials; exact registry jurisdiction not retrieved.</w:t>
            </w:r>
          </w:p>
        </w:tc>
        <w:tc>
          <w:tcPr/>
          <w:p>
            <w:pPr>
              <w:pStyle w:val="Compact"/>
            </w:pPr>
            <w:r>
              <w:t xml:space="preserve">Not retrieved.</w:t>
            </w:r>
          </w:p>
        </w:tc>
        <w:tc>
          <w:tcPr/>
          <w:p>
            <w:pPr>
              <w:pStyle w:val="Compact"/>
            </w:pPr>
            <w:r>
              <w:t xml:space="preserve">Not retrieved.</w:t>
            </w:r>
          </w:p>
        </w:tc>
        <w:tc>
          <w:tcPr/>
          <w:p>
            <w:pPr>
              <w:pStyle w:val="Compact"/>
            </w:pPr>
            <w:r>
              <w:t xml:space="preserve">Historical use verified in 2017; continuity into current structure unverified.</w:t>
            </w:r>
            <w:r>
              <w:t xml:space="preserve"> </w:t>
            </w:r>
            <w:hyperlink r:id="rId35">
              <w:r>
                <w:rPr>
                  <w:rStyle w:val="Hyperlink"/>
                </w:rPr>
                <w:t xml:space="preserve">[19]</w:t>
              </w:r>
            </w:hyperlink>
          </w:p>
        </w:tc>
        <w:tc>
          <w:tcPr/>
          <w:p>
            <w:pPr>
              <w:pStyle w:val="Compact"/>
            </w:pPr>
            <w:r>
              <w:t xml:space="preserve">Olon acquisition release / trade press.</w:t>
            </w:r>
            <w:r>
              <w:t xml:space="preserve"> </w:t>
            </w:r>
            <w:hyperlink r:id="rId35">
              <w:r>
                <w:rPr>
                  <w:rStyle w:val="Hyperlink"/>
                </w:rPr>
                <w:t xml:space="preserve">[19]</w:t>
              </w:r>
            </w:hyperlink>
          </w:p>
        </w:tc>
      </w:tr>
      <w:tr>
        <w:tc>
          <w:tcPr/>
          <w:p>
            <w:pPr>
              <w:pStyle w:val="Compact"/>
            </w:pPr>
            <w:r>
              <w:rPr>
                <w:b/>
                <w:bCs/>
              </w:rPr>
              <w:t xml:space="preserve">White Owl Corporate Group</w:t>
            </w:r>
          </w:p>
        </w:tc>
        <w:tc>
          <w:tcPr/>
          <w:p>
            <w:pPr>
              <w:pStyle w:val="Compact"/>
            </w:pPr>
            <w:r>
              <w:t xml:space="preserve">Appears as a mailing/office descriptor in trademark/address materials and lawyer directories, but I did</w:t>
            </w:r>
            <w:r>
              <w:t xml:space="preserve"> </w:t>
            </w:r>
            <w:r>
              <w:rPr>
                <w:b/>
                <w:bCs/>
              </w:rPr>
              <w:t xml:space="preserve">not</w:t>
            </w:r>
            <w:r>
              <w:t xml:space="preserve"> </w:t>
            </w:r>
            <w:r>
              <w:t xml:space="preserve">verify it as a separate legal entity.</w:t>
            </w:r>
            <w:r>
              <w:t xml:space="preserve"> </w:t>
            </w:r>
            <w:hyperlink r:id="rId36">
              <w:r>
                <w:rPr>
                  <w:rStyle w:val="Hyperlink"/>
                </w:rPr>
                <w:t xml:space="preserve">[20]</w:t>
              </w:r>
            </w:hyperlink>
          </w:p>
        </w:tc>
        <w:tc>
          <w:tcPr/>
          <w:p>
            <w:pPr>
              <w:pStyle w:val="Compact"/>
            </w:pPr>
            <w:r>
              <w:t xml:space="preserve">Not verified.</w:t>
            </w:r>
          </w:p>
        </w:tc>
        <w:tc>
          <w:tcPr/>
          <w:p>
            <w:pPr>
              <w:pStyle w:val="Compact"/>
            </w:pPr>
            <w:r>
              <w:t xml:space="preserve">Not verified.</w:t>
            </w:r>
          </w:p>
        </w:tc>
        <w:tc>
          <w:tcPr/>
          <w:p>
            <w:pPr>
              <w:pStyle w:val="Compact"/>
            </w:pPr>
            <w:r>
              <w:t xml:space="preserve">Not verified.</w:t>
            </w:r>
          </w:p>
        </w:tc>
        <w:tc>
          <w:tcPr/>
          <w:p>
            <w:pPr>
              <w:pStyle w:val="Compact"/>
            </w:pPr>
            <w:r>
              <w:rPr>
                <w:b/>
                <w:bCs/>
              </w:rPr>
              <w:t xml:space="preserve">Unverified as legal entity</w:t>
            </w:r>
            <w:r>
              <w:t xml:space="preserve">.</w:t>
            </w:r>
          </w:p>
        </w:tc>
        <w:tc>
          <w:tcPr/>
          <w:p>
            <w:pPr>
              <w:pStyle w:val="Compact"/>
            </w:pPr>
            <w:r>
              <w:t xml:space="preserve">Trademark and directory references only.</w:t>
            </w:r>
            <w:r>
              <w:t xml:space="preserve"> </w:t>
            </w:r>
            <w:hyperlink r:id="rId36">
              <w:r>
                <w:rPr>
                  <w:rStyle w:val="Hyperlink"/>
                </w:rPr>
                <w:t xml:space="preserve">[20]</w:t>
              </w:r>
            </w:hyperlink>
          </w:p>
        </w:tc>
      </w:tr>
    </w:tbl>
    <w:bookmarkStart w:id="38" w:name="notes-on-entity-name-continuity"/>
    <w:p>
      <w:pPr>
        <w:pStyle w:val="Heading3"/>
      </w:pPr>
      <w:r>
        <w:t xml:space="preserve">Notes on entity-name continuity</w:t>
      </w:r>
    </w:p>
    <w:p>
      <w:pPr>
        <w:pStyle w:val="FirstParagraph"/>
      </w:pPr>
      <w:r>
        <w:t xml:space="preserve">A historical domain,</w:t>
      </w:r>
      <w:r>
        <w:t xml:space="preserve"> </w:t>
      </w:r>
      <w:r>
        <w:rPr>
          <w:b/>
          <w:bCs/>
        </w:rPr>
        <w:t xml:space="preserve">whiteowllimited.ca</w:t>
      </w:r>
      <w:r>
        <w:t xml:space="preserve">, appears in company-profile databases and older family-office listings, while the current official website is</w:t>
      </w:r>
      <w:r>
        <w:t xml:space="preserve"> </w:t>
      </w:r>
      <w:r>
        <w:rPr>
          <w:b/>
          <w:bCs/>
        </w:rPr>
        <w:t xml:space="preserve">whiteowlgroup.ca</w:t>
      </w:r>
      <w:r>
        <w:t xml:space="preserve">. That strongly suggests a branding evolution from “White Owl Limited” / “White Owl Family Office” toward</w:t>
      </w:r>
      <w:r>
        <w:t xml:space="preserve"> </w:t>
      </w:r>
      <w:r>
        <w:rPr>
          <w:b/>
          <w:bCs/>
        </w:rPr>
        <w:t xml:space="preserve">White Owl Family Office Group</w:t>
      </w:r>
      <w:r>
        <w:t xml:space="preserve">, but I did</w:t>
      </w:r>
      <w:r>
        <w:t xml:space="preserve"> </w:t>
      </w:r>
      <w:r>
        <w:rPr>
          <w:b/>
          <w:bCs/>
        </w:rPr>
        <w:t xml:space="preserve">not</w:t>
      </w:r>
      <w:r>
        <w:t xml:space="preserve"> </w:t>
      </w:r>
      <w:r>
        <w:t xml:space="preserve">find a primary source in this pass confirming whether that was a rename, an amalgamation, or coexistence of multiple White Owl entities.</w:t>
      </w:r>
      <w:r>
        <w:t xml:space="preserve"> </w:t>
      </w:r>
      <w:hyperlink r:id="rId37">
        <w:r>
          <w:rPr>
            <w:rStyle w:val="Hyperlink"/>
          </w:rPr>
          <w:t xml:space="preserve">[21]</w:t>
        </w:r>
      </w:hyperlink>
    </w:p>
    <w:bookmarkEnd w:id="38"/>
    <w:bookmarkEnd w:id="39"/>
    <w:bookmarkStart w:id="47" w:name="Xc92f9414a9e3e4062294aed9b594b57f363197c"/>
    <w:p>
      <w:pPr>
        <w:pStyle w:val="Heading2"/>
      </w:pPr>
      <w:r>
        <w:t xml:space="preserve">Portfolio companies and links to the Miller waste and environmental businesses</w:t>
      </w:r>
    </w:p>
    <w:bookmarkStart w:id="43" w:name="X42c7140712a67f73c4ac99e77bc9110c2bee5f1"/>
    <w:p>
      <w:pPr>
        <w:pStyle w:val="Heading3"/>
      </w:pPr>
      <w:r>
        <w:t xml:space="preserve">High-confidence operating companies and internal arms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pPr>
            <w:r>
              <w:t xml:space="preserve">Industry</w:t>
            </w:r>
          </w:p>
        </w:tc>
        <w:tc>
          <w:tcPr/>
          <w:p>
            <w:pPr>
              <w:pStyle w:val="Compact"/>
            </w:pPr>
            <w:r>
              <w:t xml:space="preserve">White Owl link</w:t>
            </w:r>
          </w:p>
        </w:tc>
        <w:tc>
          <w:tcPr/>
          <w:p>
            <w:pPr>
              <w:pStyle w:val="Compact"/>
            </w:pPr>
            <w:r>
              <w:t xml:space="preserve">Ownership / control wording found</w:t>
            </w:r>
          </w:p>
        </w:tc>
        <w:tc>
          <w:tcPr/>
          <w:p>
            <w:pPr>
              <w:pStyle w:val="Compact"/>
            </w:pPr>
            <w:r>
              <w:t xml:space="preserve">Link to Miller waste/environmental platform</w:t>
            </w:r>
          </w:p>
        </w:tc>
      </w:tr>
      <w:tr>
        <w:tc>
          <w:tcPr/>
          <w:p>
            <w:pPr>
              <w:pStyle w:val="Compact"/>
            </w:pPr>
            <w:r>
              <w:rPr>
                <w:b/>
                <w:bCs/>
              </w:rPr>
              <w:t xml:space="preserve">Miller Waste Systems Inc.</w:t>
            </w:r>
          </w:p>
        </w:tc>
        <w:tc>
          <w:tcPr/>
          <w:p>
            <w:pPr>
              <w:pStyle w:val="Compact"/>
            </w:pPr>
            <w:r>
              <w:t xml:space="preserve">Waste collection, transfer, recycling, organics, municipal and commercial services</w:t>
            </w:r>
          </w:p>
        </w:tc>
        <w:tc>
          <w:tcPr/>
          <w:p>
            <w:pPr>
              <w:pStyle w:val="Compact"/>
            </w:pPr>
            <w:r>
              <w:t xml:space="preserve">White Owl’s 2022 ERO submission says White Owl retains</w:t>
            </w:r>
            <w:r>
              <w:t xml:space="preserve"> </w:t>
            </w:r>
            <w:r>
              <w:rPr>
                <w:b/>
                <w:bCs/>
              </w:rPr>
              <w:t xml:space="preserve">outright ownership</w:t>
            </w:r>
            <w:r>
              <w:t xml:space="preserve"> </w:t>
            </w:r>
            <w:r>
              <w:t xml:space="preserve">of Miller Waste Systems Inc. Miller Waste’s own site says it is Canadian owned and operated; Walker later described it as 100% Canadian-owned and privately owned.</w:t>
            </w:r>
            <w:r>
              <w:t xml:space="preserve"> </w:t>
            </w:r>
            <w:hyperlink r:id="rId24">
              <w:r>
                <w:rPr>
                  <w:rStyle w:val="Hyperlink"/>
                </w:rPr>
                <w:t xml:space="preserve">[22]</w:t>
              </w:r>
            </w:hyperlink>
          </w:p>
        </w:tc>
        <w:tc>
          <w:tcPr/>
          <w:p>
            <w:pPr>
              <w:pStyle w:val="Compact"/>
            </w:pPr>
            <w:r>
              <w:rPr>
                <w:b/>
                <w:bCs/>
              </w:rPr>
              <w:t xml:space="preserve">Outright ownership</w:t>
            </w:r>
            <w:r>
              <w:t xml:space="preserve"> </w:t>
            </w:r>
            <w:r>
              <w:t xml:space="preserve">explicitly stated in White Owl’s ERO submission.</w:t>
            </w:r>
            <w:r>
              <w:t xml:space="preserve"> </w:t>
            </w:r>
            <w:hyperlink r:id="rId24">
              <w:r>
                <w:rPr>
                  <w:rStyle w:val="Hyperlink"/>
                </w:rPr>
                <w:t xml:space="preserve">[23]</w:t>
              </w:r>
            </w:hyperlink>
          </w:p>
        </w:tc>
        <w:tc>
          <w:tcPr/>
          <w:p>
            <w:pPr>
              <w:pStyle w:val="Compact"/>
            </w:pPr>
            <w:r>
              <w:t xml:space="preserve">Core retained Miller company.</w:t>
            </w:r>
          </w:p>
        </w:tc>
      </w:tr>
      <w:tr>
        <w:tc>
          <w:tcPr/>
          <w:p>
            <w:pPr>
              <w:pStyle w:val="Compact"/>
            </w:pPr>
            <w:r>
              <w:rPr>
                <w:b/>
                <w:bCs/>
              </w:rPr>
              <w:t xml:space="preserve">Miller Environmental Corporation</w:t>
            </w:r>
          </w:p>
        </w:tc>
        <w:tc>
          <w:tcPr/>
          <w:p>
            <w:pPr>
              <w:pStyle w:val="Compact"/>
            </w:pPr>
            <w:r>
              <w:t xml:space="preserve">Hazardous waste management, emergency response, treatment/disposal</w:t>
            </w:r>
          </w:p>
        </w:tc>
        <w:tc>
          <w:tcPr/>
          <w:p>
            <w:pPr>
              <w:pStyle w:val="Compact"/>
            </w:pPr>
            <w:r>
              <w:t xml:space="preserve">Grimsby’s 2019 release quotes Blair McArthur: “As owners of Miller Waste Systems and Miller Environmental Corporation…” Miller Waste’s own materials also describe Miller Environmental as its sister/commercial division.</w:t>
            </w:r>
            <w:r>
              <w:t xml:space="preserve"> </w:t>
            </w:r>
            <w:hyperlink r:id="rId21">
              <w:r>
                <w:rPr>
                  <w:rStyle w:val="Hyperlink"/>
                </w:rPr>
                <w:t xml:space="preserve">[24]</w:t>
              </w:r>
            </w:hyperlink>
          </w:p>
        </w:tc>
        <w:tc>
          <w:tcPr/>
          <w:p>
            <w:pPr>
              <w:pStyle w:val="Compact"/>
            </w:pPr>
            <w:r>
              <w:t xml:space="preserve">Ownership is clearly indicated, but the exact upstream legal entity is not fully public in the accessible sources.</w:t>
            </w:r>
            <w:r>
              <w:t xml:space="preserve"> </w:t>
            </w:r>
            <w:hyperlink r:id="rId21">
              <w:r>
                <w:rPr>
                  <w:rStyle w:val="Hyperlink"/>
                </w:rPr>
                <w:t xml:space="preserve">[7]</w:t>
              </w:r>
            </w:hyperlink>
          </w:p>
        </w:tc>
        <w:tc>
          <w:tcPr/>
          <w:p>
            <w:pPr>
              <w:pStyle w:val="Compact"/>
            </w:pPr>
            <w:r>
              <w:t xml:space="preserve">Core retained environmental company.</w:t>
            </w:r>
          </w:p>
        </w:tc>
      </w:tr>
      <w:tr>
        <w:tc>
          <w:tcPr/>
          <w:p>
            <w:pPr>
              <w:pStyle w:val="Compact"/>
            </w:pPr>
            <w:r>
              <w:rPr>
                <w:b/>
                <w:bCs/>
              </w:rPr>
              <w:t xml:space="preserve">Miller Transit Limited</w:t>
            </w:r>
          </w:p>
        </w:tc>
        <w:tc>
          <w:tcPr/>
          <w:p>
            <w:pPr>
              <w:pStyle w:val="Compact"/>
            </w:pPr>
            <w:r>
              <w:t xml:space="preserve">Public transit operations and related services</w:t>
            </w:r>
          </w:p>
        </w:tc>
        <w:tc>
          <w:tcPr/>
          <w:p>
            <w:pPr>
              <w:pStyle w:val="Compact"/>
            </w:pPr>
            <w:r>
              <w:t xml:space="preserve">White Owl’s 2022 ERO submission says White Owl retained</w:t>
            </w:r>
            <w:r>
              <w:t xml:space="preserve"> </w:t>
            </w:r>
            <w:r>
              <w:rPr>
                <w:b/>
                <w:bCs/>
              </w:rPr>
              <w:t xml:space="preserve">outright ownership</w:t>
            </w:r>
            <w:r>
              <w:t xml:space="preserve"> </w:t>
            </w:r>
            <w:r>
              <w:t xml:space="preserve">of Miller Transit Limited; in 2025–2026,</w:t>
            </w:r>
            <w:r>
              <w:t xml:space="preserve"> </w:t>
            </w:r>
            <w:r>
              <w:rPr>
                <w:b/>
                <w:bCs/>
              </w:rPr>
              <w:t xml:space="preserve">White Owl Family Office Group Limited</w:t>
            </w:r>
            <w:r>
              <w:t xml:space="preserve"> </w:t>
            </w:r>
            <w:r>
              <w:t xml:space="preserve">filed a Canadian</w:t>
            </w:r>
            <w:r>
              <w:t xml:space="preserve"> </w:t>
            </w:r>
            <w:r>
              <w:rPr>
                <w:b/>
                <w:bCs/>
              </w:rPr>
              <w:t xml:space="preserve">MILLER TRANSIT</w:t>
            </w:r>
            <w:r>
              <w:t xml:space="preserve"> </w:t>
            </w:r>
            <w:r>
              <w:t xml:space="preserve">trademark application.</w:t>
            </w:r>
            <w:r>
              <w:t xml:space="preserve"> </w:t>
            </w:r>
            <w:hyperlink r:id="rId24">
              <w:r>
                <w:rPr>
                  <w:rStyle w:val="Hyperlink"/>
                </w:rPr>
                <w:t xml:space="preserve">[25]</w:t>
              </w:r>
            </w:hyperlink>
          </w:p>
        </w:tc>
        <w:tc>
          <w:tcPr/>
          <w:p>
            <w:pPr>
              <w:pStyle w:val="Compact"/>
            </w:pPr>
            <w:r>
              <w:rPr>
                <w:b/>
                <w:bCs/>
              </w:rPr>
              <w:t xml:space="preserve">Outright ownership</w:t>
            </w:r>
            <w:r>
              <w:t xml:space="preserve"> </w:t>
            </w:r>
            <w:r>
              <w:t xml:space="preserve">explicitly stated, with current IP filing by White Owl entity.</w:t>
            </w:r>
            <w:r>
              <w:t xml:space="preserve"> </w:t>
            </w:r>
            <w:hyperlink r:id="rId24">
              <w:r>
                <w:rPr>
                  <w:rStyle w:val="Hyperlink"/>
                </w:rPr>
                <w:t xml:space="preserve">[26]</w:t>
              </w:r>
            </w:hyperlink>
          </w:p>
        </w:tc>
        <w:tc>
          <w:tcPr/>
          <w:p>
            <w:pPr>
              <w:pStyle w:val="Compact"/>
            </w:pPr>
            <w:r>
              <w:t xml:space="preserve">Not waste/environmental, but part of the retained Miller operating platform.</w:t>
            </w:r>
          </w:p>
        </w:tc>
      </w:tr>
      <w:tr>
        <w:tc>
          <w:tcPr/>
          <w:p>
            <w:pPr>
              <w:pStyle w:val="Compact"/>
            </w:pPr>
            <w:r>
              <w:rPr>
                <w:b/>
                <w:bCs/>
              </w:rPr>
              <w:t xml:space="preserve">Escarpment Renewables</w:t>
            </w:r>
          </w:p>
        </w:tc>
        <w:tc>
          <w:tcPr/>
          <w:p>
            <w:pPr>
              <w:pStyle w:val="Compact"/>
            </w:pPr>
            <w:r>
              <w:t xml:space="preserve">Anaerobic digestion / biogas / organic-waste processing</w:t>
            </w:r>
          </w:p>
        </w:tc>
        <w:tc>
          <w:tcPr/>
          <w:p>
            <w:pPr>
              <w:pStyle w:val="Compact"/>
            </w:pPr>
            <w:r>
              <w:t xml:space="preserve">In 2019, the Town of Grimsby said White Owl Limited would acquire the biodigester through subsidiary Escarpment Renewables; by 2026 Escarpment Renewables’ own site described it as</w:t>
            </w:r>
            <w:r>
              <w:t xml:space="preserve"> </w:t>
            </w:r>
            <w:r>
              <w:rPr>
                <w:b/>
                <w:bCs/>
              </w:rPr>
              <w:t xml:space="preserve">Miller Waste’s green energy facility</w:t>
            </w:r>
            <w:r>
              <w:t xml:space="preserve">; Ontario notices identify the operator as</w:t>
            </w:r>
            <w:r>
              <w:t xml:space="preserve"> </w:t>
            </w:r>
            <w:r>
              <w:rPr>
                <w:b/>
                <w:bCs/>
              </w:rPr>
              <w:t xml:space="preserve">1414229 Ontario Inc. operating as Escarpment Renewables</w:t>
            </w:r>
            <w:r>
              <w:t xml:space="preserve">.</w:t>
            </w:r>
            <w:r>
              <w:t xml:space="preserve"> </w:t>
            </w:r>
            <w:hyperlink r:id="rId21">
              <w:r>
                <w:rPr>
                  <w:rStyle w:val="Hyperlink"/>
                </w:rPr>
                <w:t xml:space="preserve">[27]</w:t>
              </w:r>
            </w:hyperlink>
          </w:p>
        </w:tc>
        <w:tc>
          <w:tcPr/>
          <w:p>
            <w:pPr>
              <w:pStyle w:val="Compact"/>
            </w:pPr>
            <w:r>
              <w:t xml:space="preserve">White Owl subsidiary in 2019; later presented as a Miller Waste facility; precise intermediate ownership path is not fully public in the accessible sources.</w:t>
            </w:r>
            <w:r>
              <w:t xml:space="preserve"> </w:t>
            </w:r>
            <w:hyperlink r:id="rId21">
              <w:r>
                <w:rPr>
                  <w:rStyle w:val="Hyperlink"/>
                </w:rPr>
                <w:t xml:space="preserve">[28]</w:t>
              </w:r>
            </w:hyperlink>
          </w:p>
        </w:tc>
        <w:tc>
          <w:tcPr/>
          <w:p>
            <w:pPr>
              <w:pStyle w:val="Compact"/>
            </w:pPr>
            <w:r>
              <w:t xml:space="preserve">Organic-waste/renewable-energy part of Miller environmental platform; sold with another biogas asset to Walker in 2026.</w:t>
            </w:r>
            <w:r>
              <w:t xml:space="preserve"> </w:t>
            </w:r>
            <w:hyperlink r:id="rId40">
              <w:r>
                <w:rPr>
                  <w:rStyle w:val="Hyperlink"/>
                </w:rPr>
                <w:t xml:space="preserve">[29]</w:t>
              </w:r>
            </w:hyperlink>
          </w:p>
        </w:tc>
      </w:tr>
      <w:tr>
        <w:tc>
          <w:tcPr/>
          <w:p>
            <w:pPr>
              <w:pStyle w:val="Compact"/>
            </w:pPr>
            <w:r>
              <w:rPr>
                <w:b/>
                <w:bCs/>
              </w:rPr>
              <w:t xml:space="preserve">TransLine 49° Environmental Services</w:t>
            </w:r>
          </w:p>
        </w:tc>
        <w:tc>
          <w:tcPr/>
          <w:p>
            <w:pPr>
              <w:pStyle w:val="Compact"/>
            </w:pPr>
            <w:r>
              <w:t xml:space="preserve">Cross-border environmental logistics and waste services</w:t>
            </w:r>
          </w:p>
        </w:tc>
        <w:tc>
          <w:tcPr/>
          <w:p>
            <w:pPr>
              <w:pStyle w:val="Compact"/>
            </w:pPr>
            <w:r>
              <w:t xml:space="preserve">Miller Environmental’s site says it is</w:t>
            </w:r>
            <w:r>
              <w:t xml:space="preserve"> </w:t>
            </w:r>
            <w:r>
              <w:rPr>
                <w:b/>
                <w:bCs/>
              </w:rPr>
              <w:t xml:space="preserve">owned by White Owl Family Office Group</w:t>
            </w:r>
            <w:r>
              <w:t xml:space="preserve"> </w:t>
            </w:r>
            <w:r>
              <w:t xml:space="preserve">and is an</w:t>
            </w:r>
            <w:r>
              <w:t xml:space="preserve"> </w:t>
            </w:r>
            <w:r>
              <w:rPr>
                <w:b/>
                <w:bCs/>
              </w:rPr>
              <w:t xml:space="preserve">affiliate of Miller Environmental Corporation</w:t>
            </w:r>
            <w:r>
              <w:t xml:space="preserve">. A U.S. trademark indexing source also shows</w:t>
            </w:r>
            <w:r>
              <w:t xml:space="preserve"> </w:t>
            </w:r>
            <w:r>
              <w:rPr>
                <w:b/>
                <w:bCs/>
              </w:rPr>
              <w:t xml:space="preserve">White Owl Family Office Group Limited</w:t>
            </w:r>
            <w:r>
              <w:t xml:space="preserve"> </w:t>
            </w:r>
            <w:r>
              <w:t xml:space="preserve">as owner of a 2026 TransLine 49 mark filing.</w:t>
            </w:r>
            <w:r>
              <w:t xml:space="preserve"> </w:t>
            </w:r>
            <w:hyperlink r:id="rId41">
              <w:r>
                <w:rPr>
                  <w:rStyle w:val="Hyperlink"/>
                </w:rPr>
                <w:t xml:space="preserve">[30]</w:t>
              </w:r>
            </w:hyperlink>
          </w:p>
        </w:tc>
        <w:tc>
          <w:tcPr/>
          <w:p>
            <w:pPr>
              <w:pStyle w:val="Compact"/>
            </w:pPr>
            <w:r>
              <w:t xml:space="preserve">White Owl ownership is explicit on Miller Environmental’s site; exact stake percentage not public.</w:t>
            </w:r>
            <w:r>
              <w:t xml:space="preserve"> </w:t>
            </w:r>
            <w:hyperlink r:id="rId41">
              <w:r>
                <w:rPr>
                  <w:rStyle w:val="Hyperlink"/>
                </w:rPr>
                <w:t xml:space="preserve">[31]</w:t>
              </w:r>
            </w:hyperlink>
          </w:p>
        </w:tc>
        <w:tc>
          <w:tcPr/>
          <w:p>
            <w:pPr>
              <w:pStyle w:val="Compact"/>
            </w:pPr>
            <w:r>
              <w:t xml:space="preserve">Environmental-services affiliate linked into the Miller Environmental cluster.</w:t>
            </w:r>
          </w:p>
        </w:tc>
      </w:tr>
      <w:tr>
        <w:tc>
          <w:tcPr/>
          <w:p>
            <w:pPr>
              <w:pStyle w:val="Compact"/>
            </w:pPr>
            <w:r>
              <w:rPr>
                <w:b/>
                <w:bCs/>
              </w:rPr>
              <w:t xml:space="preserve">White Owl Properties Limited</w:t>
            </w:r>
          </w:p>
        </w:tc>
        <w:tc>
          <w:tcPr/>
          <w:p>
            <w:pPr>
              <w:pStyle w:val="Compact"/>
            </w:pPr>
            <w:r>
              <w:t xml:space="preserve">Real estate / development / landbank</w:t>
            </w:r>
          </w:p>
        </w:tc>
        <w:tc>
          <w:tcPr/>
          <w:p>
            <w:pPr>
              <w:pStyle w:val="Compact"/>
            </w:pPr>
            <w:r>
              <w:t xml:space="preserve">White Owl’s own 2022 submission calls it the</w:t>
            </w:r>
            <w:r>
              <w:t xml:space="preserve"> </w:t>
            </w:r>
            <w:r>
              <w:rPr>
                <w:b/>
                <w:bCs/>
              </w:rPr>
              <w:t xml:space="preserve">real estate arm</w:t>
            </w:r>
            <w:r>
              <w:t xml:space="preserve"> </w:t>
            </w:r>
            <w:r>
              <w:t xml:space="preserve">of the White Owl Family Office Group.</w:t>
            </w:r>
            <w:r>
              <w:t xml:space="preserve"> </w:t>
            </w:r>
            <w:hyperlink r:id="rId24">
              <w:r>
                <w:rPr>
                  <w:rStyle w:val="Hyperlink"/>
                </w:rPr>
                <w:t xml:space="preserve">[8]</w:t>
              </w:r>
            </w:hyperlink>
          </w:p>
        </w:tc>
        <w:tc>
          <w:tcPr/>
          <w:p>
            <w:pPr>
              <w:pStyle w:val="Compact"/>
            </w:pPr>
            <w:r>
              <w:t xml:space="preserve">Internal operating arm, not a third-party portfolio company.</w:t>
            </w:r>
          </w:p>
        </w:tc>
        <w:tc>
          <w:tcPr/>
          <w:p>
            <w:pPr>
              <w:pStyle w:val="Compact"/>
            </w:pPr>
            <w:r>
              <w:t xml:space="preserve">Holds and develops land connected to Miller/White Owl operations, including Miller Avenue and Niagara-on-the-Lake sites.</w:t>
            </w:r>
            <w:r>
              <w:t xml:space="preserve"> </w:t>
            </w:r>
            <w:hyperlink r:id="rId42">
              <w:r>
                <w:rPr>
                  <w:rStyle w:val="Hyperlink"/>
                </w:rPr>
                <w:t xml:space="preserve">[32]</w:t>
              </w:r>
            </w:hyperlink>
          </w:p>
        </w:tc>
      </w:tr>
    </w:tbl>
    <w:bookmarkEnd w:id="43"/>
    <w:bookmarkStart w:id="46" w:name="X351d7a5798364e22156d9465993d410e422f46f"/>
    <w:p>
      <w:pPr>
        <w:pStyle w:val="Heading3"/>
      </w:pPr>
      <w:r>
        <w:t xml:space="preserve">Lower-confidence or historical non-Miller portfolio names</w:t>
      </w:r>
    </w:p>
    <w:p>
      <w:pPr>
        <w:pStyle w:val="FirstParagraph"/>
      </w:pPr>
      <w:r>
        <w:t xml:space="preserve">The source set also surfaced additional White Owl investments, but the evidence is materially weaker or 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Evidence quality</w:t>
            </w:r>
          </w:p>
        </w:tc>
        <w:tc>
          <w:tcPr/>
          <w:p>
            <w:pPr>
              <w:pStyle w:val="Compact"/>
            </w:pPr>
            <w:r>
              <w:t xml:space="preserve">What the evidence shows</w:t>
            </w:r>
          </w:p>
        </w:tc>
      </w:tr>
      <w:tr>
        <w:tc>
          <w:tcPr/>
          <w:p>
            <w:pPr>
              <w:pStyle w:val="Compact"/>
            </w:pPr>
            <w:r>
              <w:rPr>
                <w:b/>
                <w:bCs/>
              </w:rPr>
              <w:t xml:space="preserve">Olon Industries</w:t>
            </w:r>
          </w:p>
        </w:tc>
        <w:tc>
          <w:tcPr/>
          <w:p>
            <w:pPr>
              <w:pStyle w:val="Compact"/>
            </w:pPr>
            <w:r>
              <w:t xml:space="preserve">Fair for historical ownership; poor for current status</w:t>
            </w:r>
          </w:p>
        </w:tc>
        <w:tc>
          <w:tcPr/>
          <w:p>
            <w:pPr>
              <w:pStyle w:val="Compact"/>
            </w:pPr>
            <w:r>
              <w:t xml:space="preserve">Multiple 2017 trade and release sources say</w:t>
            </w:r>
            <w:r>
              <w:t xml:space="preserve"> </w:t>
            </w:r>
            <w:r>
              <w:rPr>
                <w:b/>
                <w:bCs/>
              </w:rPr>
              <w:t xml:space="preserve">White Owl Family Office Ltd.</w:t>
            </w:r>
            <w:r>
              <w:t xml:space="preserve"> </w:t>
            </w:r>
            <w:r>
              <w:t xml:space="preserve">and the Olon executive team acquired Olon. I did</w:t>
            </w:r>
            <w:r>
              <w:t xml:space="preserve"> </w:t>
            </w:r>
            <w:r>
              <w:rPr>
                <w:b/>
                <w:bCs/>
              </w:rPr>
              <w:t xml:space="preserve">not</w:t>
            </w:r>
            <w:r>
              <w:t xml:space="preserve"> </w:t>
            </w:r>
            <w:r>
              <w:t xml:space="preserve">find a post-2018 primary source in this pass confirming whether White Owl still owns it today.</w:t>
            </w:r>
            <w:r>
              <w:t xml:space="preserve"> </w:t>
            </w:r>
            <w:hyperlink r:id="rId35">
              <w:r>
                <w:rPr>
                  <w:rStyle w:val="Hyperlink"/>
                </w:rPr>
                <w:t xml:space="preserve">[33]</w:t>
              </w:r>
            </w:hyperlink>
          </w:p>
        </w:tc>
      </w:tr>
      <w:tr>
        <w:tc>
          <w:tcPr/>
          <w:p>
            <w:pPr>
              <w:pStyle w:val="Compact"/>
            </w:pPr>
            <w:r>
              <w:rPr>
                <w:b/>
                <w:bCs/>
              </w:rPr>
              <w:t xml:space="preserve">Brim Financial</w:t>
            </w:r>
          </w:p>
        </w:tc>
        <w:tc>
          <w:tcPr/>
          <w:p>
            <w:pPr>
              <w:pStyle w:val="Compact"/>
            </w:pPr>
            <w:r>
              <w:t xml:space="preserve">Low / third-party only</w:t>
            </w:r>
          </w:p>
        </w:tc>
        <w:tc>
          <w:tcPr/>
          <w:p>
            <w:pPr>
              <w:pStyle w:val="Compact"/>
            </w:pPr>
            <w:r>
              <w:t xml:space="preserve">PitchBook says White Owl’s latest investment was in</w:t>
            </w:r>
            <w:r>
              <w:t xml:space="preserve"> </w:t>
            </w:r>
            <w:r>
              <w:rPr>
                <w:b/>
                <w:bCs/>
              </w:rPr>
              <w:t xml:space="preserve">Brim Financial</w:t>
            </w:r>
            <w:r>
              <w:t xml:space="preserve"> </w:t>
            </w:r>
            <w:r>
              <w:t xml:space="preserve">on Apr. 3, 2024. I did</w:t>
            </w:r>
            <w:r>
              <w:t xml:space="preserve"> </w:t>
            </w:r>
            <w:r>
              <w:rPr>
                <w:b/>
                <w:bCs/>
              </w:rPr>
              <w:t xml:space="preserve">not</w:t>
            </w:r>
            <w:r>
              <w:t xml:space="preserve"> </w:t>
            </w:r>
            <w:r>
              <w:t xml:space="preserve">locate a primary White Owl or Brim announcement in this pass.</w:t>
            </w:r>
            <w:r>
              <w:t xml:space="preserve"> </w:t>
            </w:r>
            <w:hyperlink r:id="rId44">
              <w:r>
                <w:rPr>
                  <w:rStyle w:val="Hyperlink"/>
                </w:rPr>
                <w:t xml:space="preserve">[34]</w:t>
              </w:r>
            </w:hyperlink>
          </w:p>
        </w:tc>
      </w:tr>
      <w:tr>
        <w:tc>
          <w:tcPr/>
          <w:p>
            <w:pPr>
              <w:pStyle w:val="Compact"/>
            </w:pPr>
            <w:r>
              <w:rPr>
                <w:b/>
                <w:bCs/>
              </w:rPr>
              <w:t xml:space="preserve">Great Lakes Food Company</w:t>
            </w:r>
          </w:p>
        </w:tc>
        <w:tc>
          <w:tcPr/>
          <w:p>
            <w:pPr>
              <w:pStyle w:val="Compact"/>
            </w:pPr>
            <w:r>
              <w:t xml:space="preserve">Low / third-party only</w:t>
            </w:r>
          </w:p>
        </w:tc>
        <w:tc>
          <w:tcPr/>
          <w:p>
            <w:pPr>
              <w:pStyle w:val="Compact"/>
            </w:pPr>
            <w:r>
              <w:t xml:space="preserve">Family Capital reported in 2017 that White Owl had acquired Great Lakes Food the prior year. No primary confirmation was found in this pass.</w:t>
            </w:r>
            <w:r>
              <w:t xml:space="preserve"> </w:t>
            </w:r>
            <w:hyperlink r:id="rId45">
              <w:r>
                <w:rPr>
                  <w:rStyle w:val="Hyperlink"/>
                </w:rPr>
                <w:t xml:space="preserve">[35]</w:t>
              </w:r>
            </w:hyperlink>
          </w:p>
        </w:tc>
      </w:tr>
    </w:tbl>
    <w:bookmarkEnd w:id="46"/>
    <w:bookmarkEnd w:id="47"/>
    <w:bookmarkStart w:id="62" w:name="X4468acf23ee1afcc8ed58cfc0572495521fc0d2"/>
    <w:p>
      <w:pPr>
        <w:pStyle w:val="Heading2"/>
      </w:pPr>
      <w:r>
        <w:t xml:space="preserve">Offices, addresses, leadership, and family roles</w:t>
      </w:r>
    </w:p>
    <w:bookmarkStart w:id="53" w:name="offices-and-material-addresses"/>
    <w:p>
      <w:pPr>
        <w:pStyle w:val="Heading3"/>
      </w:pPr>
      <w:r>
        <w:t xml:space="preserve">Offices and material addresses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Address</w:t>
            </w:r>
          </w:p>
        </w:tc>
        <w:tc>
          <w:tcPr/>
          <w:p>
            <w:pPr>
              <w:pStyle w:val="Compact"/>
            </w:pPr>
            <w:r>
              <w:t xml:space="preserve">Use in record</w:t>
            </w:r>
          </w:p>
        </w:tc>
        <w:tc>
          <w:tcPr/>
          <w:p>
            <w:pPr>
              <w:pStyle w:val="Compact"/>
            </w:pPr>
            <w:r>
              <w:t xml:space="preserve">What it appears to be</w:t>
            </w:r>
          </w:p>
        </w:tc>
      </w:tr>
      <w:tr>
        <w:tc>
          <w:tcPr/>
          <w:p>
            <w:pPr>
              <w:pStyle w:val="Compact"/>
            </w:pPr>
            <w:r>
              <w:rPr>
                <w:b/>
                <w:bCs/>
              </w:rPr>
              <w:t xml:space="preserve">180 Renfrew Drive, Suite 230, Markham, ON L3R 9Z2</w:t>
            </w:r>
          </w:p>
        </w:tc>
        <w:tc>
          <w:tcPr/>
          <w:p>
            <w:pPr>
              <w:pStyle w:val="Compact"/>
            </w:pPr>
            <w:r>
              <w:t xml:space="preserve">Current White Owl website; White Owl Family Office Group contact page; 2025–2026 CIPO applicant address for White Owl Family Office Group Limited.</w:t>
            </w:r>
            <w:r>
              <w:t xml:space="preserve"> </w:t>
            </w:r>
            <w:hyperlink r:id="rId48">
              <w:r>
                <w:rPr>
                  <w:rStyle w:val="Hyperlink"/>
                </w:rPr>
                <w:t xml:space="preserve">[36]</w:t>
              </w:r>
            </w:hyperlink>
          </w:p>
        </w:tc>
        <w:tc>
          <w:tcPr/>
          <w:p>
            <w:pPr>
              <w:pStyle w:val="Compact"/>
            </w:pPr>
            <w:r>
              <w:t xml:space="preserve">Current Canadian HQ / main office for the family-office platform.</w:t>
            </w:r>
          </w:p>
        </w:tc>
      </w:tr>
      <w:tr>
        <w:tc>
          <w:tcPr/>
          <w:p>
            <w:pPr>
              <w:pStyle w:val="Compact"/>
            </w:pPr>
            <w:r>
              <w:rPr>
                <w:b/>
                <w:bCs/>
              </w:rPr>
              <w:t xml:space="preserve">777 S Harbour Island Blvd, STE 400, Tampa, FL 33602-5729</w:t>
            </w:r>
          </w:p>
        </w:tc>
        <w:tc>
          <w:tcPr/>
          <w:p>
            <w:pPr>
              <w:pStyle w:val="Compact"/>
            </w:pPr>
            <w:r>
              <w:t xml:space="preserve">Current White Owl website and contact page.</w:t>
            </w:r>
            <w:r>
              <w:t xml:space="preserve"> </w:t>
            </w:r>
            <w:hyperlink r:id="rId48">
              <w:r>
                <w:rPr>
                  <w:rStyle w:val="Hyperlink"/>
                </w:rPr>
                <w:t xml:space="preserve">[37]</w:t>
              </w:r>
            </w:hyperlink>
          </w:p>
        </w:tc>
        <w:tc>
          <w:tcPr/>
          <w:p>
            <w:pPr>
              <w:pStyle w:val="Compact"/>
            </w:pPr>
            <w:r>
              <w:t xml:space="preserve">Current U.S. office.</w:t>
            </w:r>
          </w:p>
        </w:tc>
      </w:tr>
      <w:tr>
        <w:tc>
          <w:tcPr/>
          <w:p>
            <w:pPr>
              <w:pStyle w:val="Compact"/>
            </w:pPr>
            <w:r>
              <w:rPr>
                <w:b/>
                <w:bCs/>
              </w:rPr>
              <w:t xml:space="preserve">180 Renfrew Drive, Suite 120, Markham, ON L3R 9Z2</w:t>
            </w:r>
          </w:p>
        </w:tc>
        <w:tc>
          <w:tcPr/>
          <w:p>
            <w:pPr>
              <w:pStyle w:val="Compact"/>
            </w:pPr>
            <w:r>
              <w:t xml:space="preserve">White Owl Properties 2022 submission; Niagara ERO notice; trademark/address materials citing “White Owl Corporate Group.”</w:t>
            </w:r>
            <w:r>
              <w:t xml:space="preserve"> </w:t>
            </w:r>
            <w:hyperlink r:id="rId24">
              <w:r>
                <w:rPr>
                  <w:rStyle w:val="Hyperlink"/>
                </w:rPr>
                <w:t xml:space="preserve">[38]</w:t>
              </w:r>
            </w:hyperlink>
          </w:p>
        </w:tc>
        <w:tc>
          <w:tcPr/>
          <w:p>
            <w:pPr>
              <w:pStyle w:val="Compact"/>
            </w:pPr>
            <w:r>
              <w:t xml:space="preserve">Historical or parallel Markham office suite used by White Owl Properties and older White Owl materials.</w:t>
            </w:r>
          </w:p>
        </w:tc>
      </w:tr>
      <w:tr>
        <w:tc>
          <w:tcPr/>
          <w:p>
            <w:pPr>
              <w:pStyle w:val="Compact"/>
            </w:pPr>
            <w:r>
              <w:rPr>
                <w:b/>
                <w:bCs/>
              </w:rPr>
              <w:t xml:space="preserve">120-180 Renfrew Drive, P.O. Box 130, Markham, ON L3R 9Z2</w:t>
            </w:r>
          </w:p>
        </w:tc>
        <w:tc>
          <w:tcPr/>
          <w:p>
            <w:pPr>
              <w:pStyle w:val="Compact"/>
            </w:pPr>
            <w:r>
              <w:t xml:space="preserve">Appears in trademark-related address references for “White Owl Corporate Group.”</w:t>
            </w:r>
            <w:r>
              <w:t xml:space="preserve"> </w:t>
            </w:r>
            <w:hyperlink r:id="rId49">
              <w:r>
                <w:rPr>
                  <w:rStyle w:val="Hyperlink"/>
                </w:rPr>
                <w:t xml:space="preserve">[39]</w:t>
              </w:r>
            </w:hyperlink>
          </w:p>
        </w:tc>
        <w:tc>
          <w:tcPr/>
          <w:p>
            <w:pPr>
              <w:pStyle w:val="Compact"/>
            </w:pPr>
            <w:r>
              <w:t xml:space="preserve">Mailing-style address / office descriptor; separate legal-entity status not verified.</w:t>
            </w:r>
          </w:p>
        </w:tc>
      </w:tr>
      <w:tr>
        <w:tc>
          <w:tcPr/>
          <w:p>
            <w:pPr>
              <w:pStyle w:val="Compact"/>
            </w:pPr>
            <w:r>
              <w:rPr>
                <w:b/>
                <w:bCs/>
              </w:rPr>
              <w:t xml:space="preserve">424 Sobie Road, Grimsby, ON</w:t>
            </w:r>
          </w:p>
        </w:tc>
        <w:tc>
          <w:tcPr/>
          <w:p>
            <w:pPr>
              <w:pStyle w:val="Compact"/>
            </w:pPr>
            <w:r>
              <w:t xml:space="preserve">Escarpment Renewables site and ERO notices.</w:t>
            </w:r>
            <w:r>
              <w:t xml:space="preserve"> </w:t>
            </w:r>
            <w:hyperlink r:id="rId50">
              <w:r>
                <w:rPr>
                  <w:rStyle w:val="Hyperlink"/>
                </w:rPr>
                <w:t xml:space="preserve">[40]</w:t>
              </w:r>
            </w:hyperlink>
          </w:p>
        </w:tc>
        <w:tc>
          <w:tcPr/>
          <w:p>
            <w:pPr>
              <w:pStyle w:val="Compact"/>
            </w:pPr>
            <w:r>
              <w:t xml:space="preserve">Grimsby biodigester / biogas facility.</w:t>
            </w:r>
          </w:p>
        </w:tc>
      </w:tr>
      <w:tr>
        <w:tc>
          <w:tcPr/>
          <w:p>
            <w:pPr>
              <w:pStyle w:val="Compact"/>
            </w:pPr>
            <w:r>
              <w:rPr>
                <w:b/>
                <w:bCs/>
              </w:rPr>
              <w:t xml:space="preserve">1803 Hekla Ave, Winnipeg, MB R2R 0K3</w:t>
            </w:r>
          </w:p>
        </w:tc>
        <w:tc>
          <w:tcPr/>
          <w:p>
            <w:pPr>
              <w:pStyle w:val="Compact"/>
            </w:pPr>
            <w:r>
              <w:t xml:space="preserve">Miller Environmental site.</w:t>
            </w:r>
            <w:r>
              <w:t xml:space="preserve"> </w:t>
            </w:r>
            <w:hyperlink r:id="rId51">
              <w:r>
                <w:rPr>
                  <w:rStyle w:val="Hyperlink"/>
                </w:rPr>
                <w:t xml:space="preserve">[41]</w:t>
              </w:r>
            </w:hyperlink>
          </w:p>
        </w:tc>
        <w:tc>
          <w:tcPr/>
          <w:p>
            <w:pPr>
              <w:pStyle w:val="Compact"/>
            </w:pPr>
            <w:r>
              <w:t xml:space="preserve">Miller Environmental operating site.</w:t>
            </w:r>
          </w:p>
        </w:tc>
      </w:tr>
      <w:tr>
        <w:tc>
          <w:tcPr/>
          <w:p>
            <w:pPr>
              <w:pStyle w:val="Compact"/>
            </w:pPr>
            <w:r>
              <w:rPr>
                <w:b/>
                <w:bCs/>
              </w:rPr>
              <w:t xml:space="preserve">12131 Woodbine Avenue, Gormley, ON</w:t>
            </w:r>
          </w:p>
        </w:tc>
        <w:tc>
          <w:tcPr/>
          <w:p>
            <w:pPr>
              <w:pStyle w:val="Compact"/>
            </w:pPr>
            <w:r>
              <w:t xml:space="preserve">White Owl Properties water-permit notice.</w:t>
            </w:r>
            <w:r>
              <w:t xml:space="preserve"> </w:t>
            </w:r>
            <w:hyperlink r:id="rId34">
              <w:r>
                <w:rPr>
                  <w:rStyle w:val="Hyperlink"/>
                </w:rPr>
                <w:t xml:space="preserve">[42]</w:t>
              </w:r>
            </w:hyperlink>
          </w:p>
        </w:tc>
        <w:tc>
          <w:tcPr/>
          <w:p>
            <w:pPr>
              <w:pStyle w:val="Compact"/>
            </w:pPr>
            <w:r>
              <w:t xml:space="preserve">White Owl Properties industrial/water-supply site.</w:t>
            </w:r>
          </w:p>
        </w:tc>
      </w:tr>
      <w:tr>
        <w:tc>
          <w:tcPr/>
          <w:p>
            <w:pPr>
              <w:pStyle w:val="Compact"/>
            </w:pPr>
            <w:r>
              <w:rPr>
                <w:b/>
                <w:bCs/>
              </w:rPr>
              <w:t xml:space="preserve">335 Townline Road, Niagara-on-the-Lake, ON</w:t>
            </w:r>
          </w:p>
        </w:tc>
        <w:tc>
          <w:tcPr/>
          <w:p>
            <w:pPr>
              <w:pStyle w:val="Compact"/>
            </w:pPr>
            <w:r>
              <w:t xml:space="preserve">White Owl Properties sewage-approval proposal for existing waste-management truck storage expansion.</w:t>
            </w:r>
            <w:r>
              <w:t xml:space="preserve"> </w:t>
            </w:r>
            <w:hyperlink r:id="rId52">
              <w:r>
                <w:rPr>
                  <w:rStyle w:val="Hyperlink"/>
                </w:rPr>
                <w:t xml:space="preserve">[43]</w:t>
              </w:r>
            </w:hyperlink>
          </w:p>
        </w:tc>
        <w:tc>
          <w:tcPr/>
          <w:p>
            <w:pPr>
              <w:pStyle w:val="Compact"/>
            </w:pPr>
            <w:r>
              <w:t xml:space="preserve">White Owl/Miller-related waste logistics / storage site.</w:t>
            </w:r>
          </w:p>
        </w:tc>
      </w:tr>
      <w:tr>
        <w:tc>
          <w:tcPr/>
          <w:p>
            <w:pPr>
              <w:pStyle w:val="Compact"/>
            </w:pPr>
            <w:r>
              <w:rPr>
                <w:b/>
                <w:bCs/>
              </w:rPr>
              <w:t xml:space="preserve">405 and 505 Miller Avenue, Markham, ON</w:t>
            </w:r>
          </w:p>
        </w:tc>
        <w:tc>
          <w:tcPr/>
          <w:p>
            <w:pPr>
              <w:pStyle w:val="Compact"/>
            </w:pPr>
            <w:r>
              <w:t xml:space="preserve">White Owl Properties planning applications and public meeting materials.</w:t>
            </w:r>
            <w:r>
              <w:t xml:space="preserve"> </w:t>
            </w:r>
            <w:hyperlink r:id="rId42">
              <w:r>
                <w:rPr>
                  <w:rStyle w:val="Hyperlink"/>
                </w:rPr>
                <w:t xml:space="preserve">[44]</w:t>
              </w:r>
            </w:hyperlink>
          </w:p>
        </w:tc>
        <w:tc>
          <w:tcPr/>
          <w:p>
            <w:pPr>
              <w:pStyle w:val="Compact"/>
            </w:pPr>
            <w:r>
              <w:t xml:space="preserve">Important White Owl/Miller real-estate holdings in Markham.</w:t>
            </w:r>
          </w:p>
        </w:tc>
      </w:tr>
    </w:tbl>
    <w:p>
      <w:pPr>
        <w:pStyle w:val="BodyText"/>
      </w:pPr>
      <w:r>
        <w:t xml:space="preserve">A notable detail is the</w:t>
      </w:r>
      <w:r>
        <w:t xml:space="preserve"> </w:t>
      </w:r>
      <w:r>
        <w:rPr>
          <w:b/>
          <w:bCs/>
        </w:rPr>
        <w:t xml:space="preserve">Suite 120 / Suite 230</w:t>
      </w:r>
      <w:r>
        <w:t xml:space="preserve"> </w:t>
      </w:r>
      <w:r>
        <w:t xml:space="preserve">split at the same Renfrew Drive building. The sources show White Owl operating from</w:t>
      </w:r>
      <w:r>
        <w:t xml:space="preserve"> </w:t>
      </w:r>
      <w:r>
        <w:rPr>
          <w:b/>
          <w:bCs/>
        </w:rPr>
        <w:t xml:space="preserve">both suites at different times and for different White Owl entities</w:t>
      </w:r>
      <w:r>
        <w:t xml:space="preserve">. I do</w:t>
      </w:r>
      <w:r>
        <w:t xml:space="preserve"> </w:t>
      </w:r>
      <w:r>
        <w:rPr>
          <w:b/>
          <w:bCs/>
        </w:rPr>
        <w:t xml:space="preserve">not</w:t>
      </w:r>
      <w:r>
        <w:t xml:space="preserve"> </w:t>
      </w:r>
      <w:r>
        <w:t xml:space="preserve">infer from that alone that they are separate headquarters; the prudent reading is simply that the White Owl platform has used more than one suite in the same Markham office complex.</w:t>
      </w:r>
      <w:r>
        <w:t xml:space="preserve"> </w:t>
      </w:r>
      <w:hyperlink r:id="rId24">
        <w:r>
          <w:rPr>
            <w:rStyle w:val="Hyperlink"/>
          </w:rPr>
          <w:t xml:space="preserve">[45]</w:t>
        </w:r>
      </w:hyperlink>
    </w:p>
    <w:bookmarkEnd w:id="53"/>
    <w:bookmarkStart w:id="60" w:name="leadership-and-family-roles"/>
    <w:p>
      <w:pPr>
        <w:pStyle w:val="Heading3"/>
      </w:pPr>
      <w:r>
        <w:t xml:space="preserve">Leadership and family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w:t>
            </w:r>
          </w:p>
        </w:tc>
        <w:tc>
          <w:tcPr/>
          <w:p>
            <w:pPr>
              <w:pStyle w:val="Compact"/>
            </w:pPr>
            <w:r>
              <w:t xml:space="preserve">Role / relationship</w:t>
            </w:r>
          </w:p>
        </w:tc>
        <w:tc>
          <w:tcPr/>
          <w:p>
            <w:pPr>
              <w:pStyle w:val="Compact"/>
            </w:pPr>
            <w:r>
              <w:t xml:space="preserve">Evidence-based biography or relevance</w:t>
            </w:r>
          </w:p>
        </w:tc>
      </w:tr>
      <w:tr>
        <w:tc>
          <w:tcPr/>
          <w:p>
            <w:pPr>
              <w:pStyle w:val="Compact"/>
            </w:pPr>
            <w:r>
              <w:rPr>
                <w:b/>
                <w:bCs/>
              </w:rPr>
              <w:t xml:space="preserve">Blair McArthur</w:t>
            </w:r>
          </w:p>
        </w:tc>
        <w:tc>
          <w:tcPr/>
          <w:p>
            <w:pPr>
              <w:pStyle w:val="Compact"/>
            </w:pPr>
            <w:r>
              <w:t xml:space="preserve">McArthur family principal; leader/owner in retained Miller businesses</w:t>
            </w:r>
          </w:p>
        </w:tc>
        <w:tc>
          <w:tcPr/>
          <w:p>
            <w:pPr>
              <w:pStyle w:val="Compact"/>
            </w:pPr>
            <w:r>
              <w:t xml:space="preserve">In the 2017 Colas announcement, Blair McArthur was President and CEO of the Miller Group. In the 2019 Grimsby release, he spoke for the owners of Miller Waste Systems and Miller Environmental Corporation. Miller Waste also publicly shows Blair McArthur and John Carrick together at its 2023 25-Year Club event.</w:t>
            </w:r>
            <w:r>
              <w:t xml:space="preserve"> </w:t>
            </w:r>
            <w:hyperlink r:id="rId54">
              <w:r>
                <w:rPr>
                  <w:rStyle w:val="Hyperlink"/>
                </w:rPr>
                <w:t xml:space="preserve">[46]</w:t>
              </w:r>
            </w:hyperlink>
          </w:p>
        </w:tc>
      </w:tr>
      <w:tr>
        <w:tc>
          <w:tcPr/>
          <w:p>
            <w:pPr>
              <w:pStyle w:val="Compact"/>
            </w:pPr>
            <w:r>
              <w:rPr>
                <w:b/>
                <w:bCs/>
              </w:rPr>
              <w:t xml:space="preserve">John Carrick</w:t>
            </w:r>
          </w:p>
        </w:tc>
        <w:tc>
          <w:tcPr/>
          <w:p>
            <w:pPr>
              <w:pStyle w:val="Compact"/>
            </w:pPr>
            <w:r>
              <w:t xml:space="preserve">Carrick family principal; historical co-leader of Miller/McAsphalt</w:t>
            </w:r>
          </w:p>
        </w:tc>
        <w:tc>
          <w:tcPr/>
          <w:p>
            <w:pPr>
              <w:pStyle w:val="Compact"/>
            </w:pPr>
            <w:r>
              <w:t xml:space="preserve">In the 2017 Colas announcement, John Carrick was President of McAsphalt and one of the continuing leaders. He also appears with Blair McArthur in Miller Waste’s 2023 event coverage.</w:t>
            </w:r>
            <w:r>
              <w:t xml:space="preserve"> </w:t>
            </w:r>
            <w:hyperlink r:id="rId54">
              <w:r>
                <w:rPr>
                  <w:rStyle w:val="Hyperlink"/>
                </w:rPr>
                <w:t xml:space="preserve">[47]</w:t>
              </w:r>
            </w:hyperlink>
          </w:p>
        </w:tc>
      </w:tr>
      <w:tr>
        <w:tc>
          <w:tcPr/>
          <w:p>
            <w:pPr>
              <w:pStyle w:val="Compact"/>
            </w:pPr>
            <w:r>
              <w:rPr>
                <w:b/>
                <w:bCs/>
              </w:rPr>
              <w:t xml:space="preserve">Kelly Carrick</w:t>
            </w:r>
          </w:p>
        </w:tc>
        <w:tc>
          <w:tcPr/>
          <w:p>
            <w:pPr>
              <w:pStyle w:val="Compact"/>
            </w:pPr>
            <w:r>
              <w:t xml:space="preserve">Carrick family executive in sold infrastructure platform</w:t>
            </w:r>
          </w:p>
        </w:tc>
        <w:tc>
          <w:tcPr/>
          <w:p>
            <w:pPr>
              <w:pStyle w:val="Compact"/>
            </w:pPr>
            <w:r>
              <w:t xml:space="preserve">In the 2017 Colas announcement, Kelly Carrick was Executive Vice President of McAsphalt and part of the continuing leadership team.</w:t>
            </w:r>
            <w:r>
              <w:t xml:space="preserve"> </w:t>
            </w:r>
            <w:hyperlink r:id="rId54">
              <w:r>
                <w:rPr>
                  <w:rStyle w:val="Hyperlink"/>
                </w:rPr>
                <w:t xml:space="preserve">[48]</w:t>
              </w:r>
            </w:hyperlink>
          </w:p>
        </w:tc>
      </w:tr>
      <w:tr>
        <w:tc>
          <w:tcPr/>
          <w:p>
            <w:pPr>
              <w:pStyle w:val="Compact"/>
            </w:pPr>
            <w:r>
              <w:rPr>
                <w:b/>
                <w:bCs/>
              </w:rPr>
              <w:t xml:space="preserve">Larry Repar / Lawrence Repar</w:t>
            </w:r>
          </w:p>
        </w:tc>
        <w:tc>
          <w:tcPr/>
          <w:p>
            <w:pPr>
              <w:pStyle w:val="Compact"/>
            </w:pPr>
            <w:r>
              <w:t xml:space="preserve">President of White Owl Properties; appears to lead the White Owl platform operationally</w:t>
            </w:r>
          </w:p>
        </w:tc>
        <w:tc>
          <w:tcPr/>
          <w:p>
            <w:pPr>
              <w:pStyle w:val="Compact"/>
            </w:pPr>
            <w:r>
              <w:t xml:space="preserve">The 2022 White Owl Properties ERO submission is signed by</w:t>
            </w:r>
            <w:r>
              <w:t xml:space="preserve"> </w:t>
            </w:r>
            <w:r>
              <w:rPr>
                <w:b/>
                <w:bCs/>
              </w:rPr>
              <w:t xml:space="preserve">Larry Repar, President, White Owl Properties Limited</w:t>
            </w:r>
            <w:r>
              <w:t xml:space="preserve">. Third-party company-intelligence sources identify</w:t>
            </w:r>
            <w:r>
              <w:t xml:space="preserve"> </w:t>
            </w:r>
            <w:r>
              <w:rPr>
                <w:b/>
                <w:bCs/>
              </w:rPr>
              <w:t xml:space="preserve">Lawrence Repar</w:t>
            </w:r>
            <w:r>
              <w:t xml:space="preserve"> </w:t>
            </w:r>
            <w:r>
              <w:t xml:space="preserve">as President of White Owl Family Office Group.</w:t>
            </w:r>
            <w:r>
              <w:t xml:space="preserve"> </w:t>
            </w:r>
            <w:hyperlink r:id="rId24">
              <w:r>
                <w:rPr>
                  <w:rStyle w:val="Hyperlink"/>
                </w:rPr>
                <w:t xml:space="preserve">[49]</w:t>
              </w:r>
            </w:hyperlink>
          </w:p>
        </w:tc>
      </w:tr>
      <w:tr>
        <w:tc>
          <w:tcPr/>
          <w:p>
            <w:pPr>
              <w:pStyle w:val="Compact"/>
            </w:pPr>
            <w:r>
              <w:rPr>
                <w:b/>
                <w:bCs/>
              </w:rPr>
              <w:t xml:space="preserve">Elizabeth Maliakkal</w:t>
            </w:r>
          </w:p>
        </w:tc>
        <w:tc>
          <w:tcPr/>
          <w:p>
            <w:pPr>
              <w:pStyle w:val="Compact"/>
            </w:pPr>
            <w:r>
              <w:t xml:space="preserve">CFO, White Owl Family Office Group</w:t>
            </w:r>
          </w:p>
        </w:tc>
        <w:tc>
          <w:tcPr/>
          <w:p>
            <w:pPr>
              <w:pStyle w:val="Compact"/>
            </w:pPr>
            <w:r>
              <w:t xml:space="preserve">Private Equity International and ZoomInfo profile White Owl CFO contact</w:t>
            </w:r>
            <w:r>
              <w:t xml:space="preserve"> </w:t>
            </w:r>
            <w:r>
              <w:rPr>
                <w:b/>
                <w:bCs/>
              </w:rPr>
              <w:t xml:space="preserve">Elizabeth Maliakkal</w:t>
            </w:r>
            <w:r>
              <w:t xml:space="preserve"> </w:t>
            </w:r>
            <w:r>
              <w:t xml:space="preserve">in Markham.</w:t>
            </w:r>
            <w:r>
              <w:t xml:space="preserve"> </w:t>
            </w:r>
            <w:hyperlink r:id="rId55">
              <w:r>
                <w:rPr>
                  <w:rStyle w:val="Hyperlink"/>
                </w:rPr>
                <w:t xml:space="preserve">[50]</w:t>
              </w:r>
            </w:hyperlink>
          </w:p>
        </w:tc>
      </w:tr>
      <w:tr>
        <w:tc>
          <w:tcPr/>
          <w:p>
            <w:pPr>
              <w:pStyle w:val="Compact"/>
            </w:pPr>
            <w:r>
              <w:rPr>
                <w:b/>
                <w:bCs/>
              </w:rPr>
              <w:t xml:space="preserve">Ted Hui</w:t>
            </w:r>
          </w:p>
        </w:tc>
        <w:tc>
          <w:tcPr/>
          <w:p>
            <w:pPr>
              <w:pStyle w:val="Compact"/>
            </w:pPr>
            <w:r>
              <w:t xml:space="preserve">Vice President, Direct Investments</w:t>
            </w:r>
          </w:p>
        </w:tc>
        <w:tc>
          <w:tcPr/>
          <w:p>
            <w:pPr>
              <w:pStyle w:val="Compact"/>
            </w:pPr>
            <w:r>
              <w:t xml:space="preserve">Private Equity International lists</w:t>
            </w:r>
            <w:r>
              <w:t xml:space="preserve"> </w:t>
            </w:r>
            <w:r>
              <w:rPr>
                <w:b/>
                <w:bCs/>
              </w:rPr>
              <w:t xml:space="preserve">Ted Hui</w:t>
            </w:r>
            <w:r>
              <w:t xml:space="preserve"> </w:t>
            </w:r>
            <w:r>
              <w:t xml:space="preserve">as VP, Direct Investments at White Owl.</w:t>
            </w:r>
            <w:r>
              <w:t xml:space="preserve"> </w:t>
            </w:r>
            <w:hyperlink r:id="rId55">
              <w:r>
                <w:rPr>
                  <w:rStyle w:val="Hyperlink"/>
                </w:rPr>
                <w:t xml:space="preserve">[51]</w:t>
              </w:r>
            </w:hyperlink>
          </w:p>
        </w:tc>
      </w:tr>
      <w:tr>
        <w:tc>
          <w:tcPr/>
          <w:p>
            <w:pPr>
              <w:pStyle w:val="Compact"/>
            </w:pPr>
            <w:r>
              <w:rPr>
                <w:b/>
                <w:bCs/>
              </w:rPr>
              <w:t xml:space="preserve">Simon Tan</w:t>
            </w:r>
          </w:p>
        </w:tc>
        <w:tc>
          <w:tcPr/>
          <w:p>
            <w:pPr>
              <w:pStyle w:val="Compact"/>
            </w:pPr>
            <w:r>
              <w:t xml:space="preserve">Director, Corporate Development / M&amp;A</w:t>
            </w:r>
          </w:p>
        </w:tc>
        <w:tc>
          <w:tcPr/>
          <w:p>
            <w:pPr>
              <w:pStyle w:val="Compact"/>
            </w:pPr>
            <w:r>
              <w:t xml:space="preserve">LinkedIn search results identify</w:t>
            </w:r>
            <w:r>
              <w:t xml:space="preserve"> </w:t>
            </w:r>
            <w:r>
              <w:rPr>
                <w:b/>
                <w:bCs/>
              </w:rPr>
              <w:t xml:space="preserve">Simon Tan</w:t>
            </w:r>
            <w:r>
              <w:t xml:space="preserve"> </w:t>
            </w:r>
            <w:r>
              <w:t xml:space="preserve">as White Owl Director, Corporate Development; prospecting databases also list him under White Owl emails.</w:t>
            </w:r>
            <w:r>
              <w:t xml:space="preserve"> </w:t>
            </w:r>
            <w:hyperlink r:id="rId56">
              <w:r>
                <w:rPr>
                  <w:rStyle w:val="Hyperlink"/>
                </w:rPr>
                <w:t xml:space="preserve">[52]</w:t>
              </w:r>
            </w:hyperlink>
          </w:p>
        </w:tc>
      </w:tr>
      <w:tr>
        <w:tc>
          <w:tcPr/>
          <w:p>
            <w:pPr>
              <w:pStyle w:val="Compact"/>
            </w:pPr>
            <w:r>
              <w:rPr>
                <w:b/>
                <w:bCs/>
              </w:rPr>
              <w:t xml:space="preserve">Barrie Brayford</w:t>
            </w:r>
          </w:p>
        </w:tc>
        <w:tc>
          <w:tcPr/>
          <w:p>
            <w:pPr>
              <w:pStyle w:val="Compact"/>
            </w:pPr>
            <w:r>
              <w:t xml:space="preserve">Advisory Board; former White Owl CFO</w:t>
            </w:r>
          </w:p>
        </w:tc>
        <w:tc>
          <w:tcPr/>
          <w:p>
            <w:pPr>
              <w:pStyle w:val="Compact"/>
            </w:pPr>
            <w:r>
              <w:t xml:space="preserve">White Owl’s official team page describes</w:t>
            </w:r>
            <w:r>
              <w:t xml:space="preserve"> </w:t>
            </w:r>
            <w:r>
              <w:rPr>
                <w:b/>
                <w:bCs/>
              </w:rPr>
              <w:t xml:space="preserve">Barrie Brayford</w:t>
            </w:r>
            <w:r>
              <w:t xml:space="preserve"> </w:t>
            </w:r>
            <w:r>
              <w:t xml:space="preserve">as the former Chief Financial Officer at White Owl and notes his Grant Thornton background. In 2017 Olon deal materials he was identified as Chief Operating Officer of</w:t>
            </w:r>
            <w:r>
              <w:t xml:space="preserve"> </w:t>
            </w:r>
            <w:r>
              <w:rPr>
                <w:b/>
                <w:bCs/>
              </w:rPr>
              <w:t xml:space="preserve">White Owl Family Investment Holdings Ltd.</w:t>
            </w:r>
            <w:r>
              <w:t xml:space="preserve"> </w:t>
            </w:r>
            <w:hyperlink r:id="rId57">
              <w:r>
                <w:rPr>
                  <w:rStyle w:val="Hyperlink"/>
                </w:rPr>
                <w:t xml:space="preserve">[53]</w:t>
              </w:r>
            </w:hyperlink>
          </w:p>
        </w:tc>
      </w:tr>
      <w:tr>
        <w:tc>
          <w:tcPr/>
          <w:p>
            <w:pPr>
              <w:pStyle w:val="Compact"/>
            </w:pPr>
            <w:r>
              <w:rPr>
                <w:b/>
                <w:bCs/>
              </w:rPr>
              <w:t xml:space="preserve">George W. Denier</w:t>
            </w:r>
          </w:p>
        </w:tc>
        <w:tc>
          <w:tcPr/>
          <w:p>
            <w:pPr>
              <w:pStyle w:val="Compact"/>
            </w:pPr>
            <w:r>
              <w:t xml:space="preserve">Advisory Board</w:t>
            </w:r>
          </w:p>
        </w:tc>
        <w:tc>
          <w:tcPr/>
          <w:p>
            <w:pPr>
              <w:pStyle w:val="Compact"/>
            </w:pPr>
            <w:r>
              <w:t xml:space="preserve">White Owl’s team page describes him as a CPA and former Senior VP and Managing Partner with KPMG.</w:t>
            </w:r>
            <w:r>
              <w:t xml:space="preserve"> </w:t>
            </w:r>
            <w:hyperlink r:id="rId58">
              <w:r>
                <w:rPr>
                  <w:rStyle w:val="Hyperlink"/>
                </w:rPr>
                <w:t xml:space="preserve">[54]</w:t>
              </w:r>
            </w:hyperlink>
          </w:p>
        </w:tc>
      </w:tr>
      <w:tr>
        <w:tc>
          <w:tcPr/>
          <w:p>
            <w:pPr>
              <w:pStyle w:val="Compact"/>
            </w:pPr>
            <w:r>
              <w:rPr>
                <w:b/>
                <w:bCs/>
              </w:rPr>
              <w:t xml:space="preserve">James B. Kelsey</w:t>
            </w:r>
          </w:p>
        </w:tc>
        <w:tc>
          <w:tcPr/>
          <w:p>
            <w:pPr>
              <w:pStyle w:val="Compact"/>
            </w:pPr>
            <w:r>
              <w:t xml:space="preserve">Advisory Board</w:t>
            </w:r>
          </w:p>
        </w:tc>
        <w:tc>
          <w:tcPr/>
          <w:p>
            <w:pPr>
              <w:pStyle w:val="Compact"/>
            </w:pPr>
            <w:r>
              <w:t xml:space="preserve">White Owl’s team page describes him as former Senior VP–Commercial Banking at BMO.</w:t>
            </w:r>
            <w:r>
              <w:t xml:space="preserve"> </w:t>
            </w:r>
            <w:hyperlink r:id="rId58">
              <w:r>
                <w:rPr>
                  <w:rStyle w:val="Hyperlink"/>
                </w:rPr>
                <w:t xml:space="preserve">[54]</w:t>
              </w:r>
            </w:hyperlink>
          </w:p>
        </w:tc>
      </w:tr>
      <w:tr>
        <w:tc>
          <w:tcPr/>
          <w:p>
            <w:pPr>
              <w:pStyle w:val="Compact"/>
            </w:pPr>
            <w:r>
              <w:rPr>
                <w:b/>
                <w:bCs/>
              </w:rPr>
              <w:t xml:space="preserve">M. John MacNeil</w:t>
            </w:r>
          </w:p>
        </w:tc>
        <w:tc>
          <w:tcPr/>
          <w:p>
            <w:pPr>
              <w:pStyle w:val="Compact"/>
            </w:pPr>
            <w:r>
              <w:t xml:space="preserve">Advisory Board</w:t>
            </w:r>
          </w:p>
        </w:tc>
        <w:tc>
          <w:tcPr/>
          <w:p>
            <w:pPr>
              <w:pStyle w:val="Compact"/>
            </w:pPr>
            <w:r>
              <w:t xml:space="preserve">White Owl’s team page describes him as a CA/CPA and former President/COO/Partner at First Gulf.</w:t>
            </w:r>
            <w:r>
              <w:t xml:space="preserve"> </w:t>
            </w:r>
            <w:hyperlink r:id="rId59">
              <w:r>
                <w:rPr>
                  <w:rStyle w:val="Hyperlink"/>
                </w:rPr>
                <w:t xml:space="preserve">[55]</w:t>
              </w:r>
            </w:hyperlink>
          </w:p>
        </w:tc>
      </w:tr>
    </w:tbl>
    <w:bookmarkEnd w:id="60"/>
    <w:bookmarkStart w:id="61" w:name="family-provenance"/>
    <w:p>
      <w:pPr>
        <w:pStyle w:val="Heading3"/>
      </w:pPr>
      <w:r>
        <w:t xml:space="preserve">Family provenance</w:t>
      </w:r>
    </w:p>
    <w:p>
      <w:pPr>
        <w:pStyle w:val="FirstParagraph"/>
      </w:pPr>
      <w:r>
        <w:t xml:space="preserve">Miller/McAsphalt’s own 2017 sale announcement says</w:t>
      </w:r>
      <w:r>
        <w:t xml:space="preserve"> </w:t>
      </w:r>
      <w:r>
        <w:rPr>
          <w:b/>
          <w:bCs/>
        </w:rPr>
        <w:t xml:space="preserve">Leo McArthur</w:t>
      </w:r>
      <w:r>
        <w:t xml:space="preserve"> </w:t>
      </w:r>
      <w:r>
        <w:t xml:space="preserve">and</w:t>
      </w:r>
      <w:r>
        <w:t xml:space="preserve"> </w:t>
      </w:r>
      <w:r>
        <w:rPr>
          <w:b/>
          <w:bCs/>
        </w:rPr>
        <w:t xml:space="preserve">John Carrick Sr.</w:t>
      </w:r>
      <w:r>
        <w:t xml:space="preserve"> </w:t>
      </w:r>
      <w:r>
        <w:t xml:space="preserve">founded McAsphalt in</w:t>
      </w:r>
      <w:r>
        <w:t xml:space="preserve"> </w:t>
      </w:r>
      <w:r>
        <w:rPr>
          <w:b/>
          <w:bCs/>
        </w:rPr>
        <w:t xml:space="preserve">1970</w:t>
      </w:r>
      <w:r>
        <w:t xml:space="preserve">, later adopting the Miller name through an acquisition in</w:t>
      </w:r>
      <w:r>
        <w:t xml:space="preserve"> </w:t>
      </w:r>
      <w:r>
        <w:rPr>
          <w:b/>
          <w:bCs/>
        </w:rPr>
        <w:t xml:space="preserve">1976</w:t>
      </w:r>
      <w:r>
        <w:t xml:space="preserve">. That helps explain why White Owl’s retained platform was controlled by the McArthur and Carrick families, not merely associated with them socially or historically.</w:t>
      </w:r>
      <w:r>
        <w:t xml:space="preserve"> </w:t>
      </w:r>
      <w:hyperlink r:id="rId54">
        <w:r>
          <w:rPr>
            <w:rStyle w:val="Hyperlink"/>
          </w:rPr>
          <w:t xml:space="preserve">[48]</w:t>
        </w:r>
      </w:hyperlink>
    </w:p>
    <w:bookmarkEnd w:id="61"/>
    <w:bookmarkEnd w:id="62"/>
    <w:bookmarkStart w:id="65" w:name="timeline-after-the-colas-transaction"/>
    <w:p>
      <w:pPr>
        <w:pStyle w:val="Heading2"/>
      </w:pPr>
      <w:r>
        <w:t xml:space="preserve">Timeline after the Colas transaction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w:t>
            </w:r>
          </w:p>
        </w:tc>
        <w:tc>
          <w:tcPr/>
          <w:p>
            <w:pPr>
              <w:pStyle w:val="Compact"/>
            </w:pPr>
            <w:r>
              <w:t xml:space="preserve">Documentary significance</w:t>
            </w:r>
          </w:p>
        </w:tc>
      </w:tr>
      <w:tr>
        <w:tc>
          <w:tcPr/>
          <w:p>
            <w:pPr>
              <w:pStyle w:val="Compact"/>
            </w:pPr>
            <w:r>
              <w:rPr>
                <w:b/>
                <w:bCs/>
              </w:rPr>
              <w:t xml:space="preserve">Aug. 30–Sept. 1, 2017</w:t>
            </w:r>
          </w:p>
        </w:tc>
        <w:tc>
          <w:tcPr/>
          <w:p>
            <w:pPr>
              <w:pStyle w:val="Compact"/>
            </w:pPr>
            <w:r>
              <w:t xml:space="preserve">Colas Canada signed and publicly announced a share-purchase agreement to acquire</w:t>
            </w:r>
            <w:r>
              <w:t xml:space="preserve"> </w:t>
            </w:r>
            <w:r>
              <w:rPr>
                <w:b/>
                <w:bCs/>
              </w:rPr>
              <w:t xml:space="preserve">100% of the Miller and McAsphalt group</w:t>
            </w:r>
            <w:r>
              <w:t xml:space="preserve">.</w:t>
            </w:r>
            <w:r>
              <w:t xml:space="preserve"> </w:t>
            </w:r>
            <w:hyperlink r:id="rId26">
              <w:r>
                <w:rPr>
                  <w:rStyle w:val="Hyperlink"/>
                </w:rPr>
                <w:t xml:space="preserve">[56]</w:t>
              </w:r>
            </w:hyperlink>
          </w:p>
        </w:tc>
        <w:tc>
          <w:tcPr/>
          <w:p>
            <w:pPr>
              <w:pStyle w:val="Compact"/>
            </w:pPr>
            <w:r>
              <w:t xml:space="preserve">Establishes the divestiture context from which White Owl later emerged as the retained family-office platform.</w:t>
            </w:r>
          </w:p>
        </w:tc>
      </w:tr>
      <w:tr>
        <w:tc>
          <w:tcPr/>
          <w:p>
            <w:pPr>
              <w:pStyle w:val="Compact"/>
            </w:pPr>
            <w:r>
              <w:rPr>
                <w:b/>
                <w:bCs/>
              </w:rPr>
              <w:t xml:space="preserve">2018</w:t>
            </w:r>
          </w:p>
        </w:tc>
        <w:tc>
          <w:tcPr/>
          <w:p>
            <w:pPr>
              <w:pStyle w:val="Compact"/>
            </w:pPr>
            <w:r>
              <w:t xml:space="preserve">White Owl later described the sale of McAsphalt, Miller Paving, Miller Aggregates, Miller Cement, and Miller Concrete to Colas as having occurred in</w:t>
            </w:r>
            <w:r>
              <w:t xml:space="preserve"> </w:t>
            </w:r>
            <w:r>
              <w:rPr>
                <w:b/>
                <w:bCs/>
              </w:rPr>
              <w:t xml:space="preserve">2018</w:t>
            </w:r>
            <w:r>
              <w:t xml:space="preserve">.</w:t>
            </w:r>
            <w:r>
              <w:t xml:space="preserve"> </w:t>
            </w:r>
            <w:hyperlink r:id="rId24">
              <w:r>
                <w:rPr>
                  <w:rStyle w:val="Hyperlink"/>
                </w:rPr>
                <w:t xml:space="preserve">[23]</w:t>
              </w:r>
            </w:hyperlink>
          </w:p>
        </w:tc>
        <w:tc>
          <w:tcPr/>
          <w:p>
            <w:pPr>
              <w:pStyle w:val="Compact"/>
            </w:pPr>
            <w:r>
              <w:t xml:space="preserve">Official White Owl document ties the post-sale wealth/asset reorganization to 2018.</w:t>
            </w:r>
          </w:p>
        </w:tc>
      </w:tr>
      <w:tr>
        <w:tc>
          <w:tcPr/>
          <w:p>
            <w:pPr>
              <w:pStyle w:val="Compact"/>
            </w:pPr>
            <w:r>
              <w:rPr>
                <w:b/>
                <w:bCs/>
              </w:rPr>
              <w:t xml:space="preserve">Sept. 30, 2019</w:t>
            </w:r>
          </w:p>
        </w:tc>
        <w:tc>
          <w:tcPr/>
          <w:p>
            <w:pPr>
              <w:pStyle w:val="Compact"/>
            </w:pPr>
            <w:r>
              <w:t xml:space="preserve">Town of Grimsby announced sale of its biodigester facility to</w:t>
            </w:r>
            <w:r>
              <w:t xml:space="preserve"> </w:t>
            </w:r>
            <w:r>
              <w:rPr>
                <w:b/>
                <w:bCs/>
              </w:rPr>
              <w:t xml:space="preserve">White Owl Limited</w:t>
            </w:r>
            <w:r>
              <w:t xml:space="preserve">, to be operated through</w:t>
            </w:r>
            <w:r>
              <w:t xml:space="preserve"> </w:t>
            </w:r>
            <w:r>
              <w:rPr>
                <w:b/>
                <w:bCs/>
              </w:rPr>
              <w:t xml:space="preserve">Escarpment Renewables</w:t>
            </w:r>
            <w:r>
              <w:t xml:space="preserve">. The release describes White Owl as controlled by the McArthur and Carrick families.</w:t>
            </w:r>
            <w:r>
              <w:t xml:space="preserve"> </w:t>
            </w:r>
            <w:hyperlink r:id="rId21">
              <w:r>
                <w:rPr>
                  <w:rStyle w:val="Hyperlink"/>
                </w:rPr>
                <w:t xml:space="preserve">[7]</w:t>
              </w:r>
            </w:hyperlink>
          </w:p>
        </w:tc>
        <w:tc>
          <w:tcPr/>
          <w:p>
            <w:pPr>
              <w:pStyle w:val="Compact"/>
            </w:pPr>
            <w:r>
              <w:t xml:space="preserve">First clear post-Colas operating transaction showing White Owl as an acquisition/holding platform behind Miller waste/environmental assets.</w:t>
            </w:r>
          </w:p>
        </w:tc>
      </w:tr>
      <w:tr>
        <w:tc>
          <w:tcPr/>
          <w:p>
            <w:pPr>
              <w:pStyle w:val="Compact"/>
            </w:pPr>
            <w:r>
              <w:rPr>
                <w:b/>
                <w:bCs/>
              </w:rPr>
              <w:t xml:space="preserve">Dec. 2, 2022</w:t>
            </w:r>
          </w:p>
        </w:tc>
        <w:tc>
          <w:tcPr/>
          <w:p>
            <w:pPr>
              <w:pStyle w:val="Compact"/>
            </w:pPr>
            <w:r>
              <w:t xml:space="preserve">White Owl Properties filed a submission to Ontario’s Environmental Registry regarding the Bloomington Aggregates site. It explicitly described White Owl Properties as the real-estate arm of White Owl Family Office Group and said White Owl retained outright ownership of</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w:t>
            </w:r>
            <w:r>
              <w:t xml:space="preserve"> </w:t>
            </w:r>
            <w:hyperlink r:id="rId24">
              <w:r>
                <w:rPr>
                  <w:rStyle w:val="Hyperlink"/>
                </w:rPr>
                <w:t xml:space="preserve">[8]</w:t>
              </w:r>
            </w:hyperlink>
          </w:p>
        </w:tc>
        <w:tc>
          <w:tcPr/>
          <w:p>
            <w:pPr>
              <w:pStyle w:val="Compact"/>
            </w:pPr>
            <w:r>
              <w:t xml:space="preserve">Most important post-2018 White Owl corporate-structure document in the source set.</w:t>
            </w:r>
          </w:p>
        </w:tc>
      </w:tr>
      <w:tr>
        <w:tc>
          <w:tcPr/>
          <w:p>
            <w:pPr>
              <w:pStyle w:val="Compact"/>
            </w:pPr>
            <w:r>
              <w:rPr>
                <w:b/>
                <w:bCs/>
              </w:rPr>
              <w:t xml:space="preserve">May 14, 2024</w:t>
            </w:r>
          </w:p>
        </w:tc>
        <w:tc>
          <w:tcPr/>
          <w:p>
            <w:pPr>
              <w:pStyle w:val="Compact"/>
            </w:pPr>
            <w:r>
              <w:t xml:space="preserve">City of Markham public-meeting materials show</w:t>
            </w:r>
            <w:r>
              <w:t xml:space="preserve"> </w:t>
            </w:r>
            <w:r>
              <w:rPr>
                <w:b/>
                <w:bCs/>
              </w:rPr>
              <w:t xml:space="preserve">White Owl Properties Limited</w:t>
            </w:r>
            <w:r>
              <w:t xml:space="preserve"> </w:t>
            </w:r>
            <w:r>
              <w:t xml:space="preserve">pursuing a zoning amendment for</w:t>
            </w:r>
            <w:r>
              <w:t xml:space="preserve"> </w:t>
            </w:r>
            <w:r>
              <w:rPr>
                <w:b/>
                <w:bCs/>
              </w:rPr>
              <w:t xml:space="preserve">405 and 505 Miller Avenue</w:t>
            </w:r>
            <w:r>
              <w:t xml:space="preserve">.</w:t>
            </w:r>
            <w:r>
              <w:t xml:space="preserve"> </w:t>
            </w:r>
            <w:hyperlink r:id="rId42">
              <w:r>
                <w:rPr>
                  <w:rStyle w:val="Hyperlink"/>
                </w:rPr>
                <w:t xml:space="preserve">[57]</w:t>
              </w:r>
            </w:hyperlink>
          </w:p>
        </w:tc>
        <w:tc>
          <w:tcPr/>
          <w:p>
            <w:pPr>
              <w:pStyle w:val="Compact"/>
            </w:pPr>
            <w:r>
              <w:t xml:space="preserve">Confirms continued White Owl control over important Miller-branded real estate.</w:t>
            </w:r>
          </w:p>
        </w:tc>
      </w:tr>
      <w:tr>
        <w:tc>
          <w:tcPr/>
          <w:p>
            <w:pPr>
              <w:pStyle w:val="Compact"/>
            </w:pPr>
            <w:r>
              <w:rPr>
                <w:b/>
                <w:bCs/>
              </w:rPr>
              <w:t xml:space="preserve">2024–2025</w:t>
            </w:r>
          </w:p>
        </w:tc>
        <w:tc>
          <w:tcPr/>
          <w:p>
            <w:pPr>
              <w:pStyle w:val="Compact"/>
            </w:pPr>
            <w:r>
              <w:t xml:space="preserve">Public Safety Canada’s Supply Chains Act catalogue lists annual reports for</w:t>
            </w:r>
            <w:r>
              <w:t xml:space="preserve"> </w:t>
            </w:r>
            <w:r>
              <w:rPr>
                <w:b/>
                <w:bCs/>
              </w:rPr>
              <w:t xml:space="preserve">White Owl Family Office Group Limited</w:t>
            </w:r>
            <w:r>
              <w:t xml:space="preserve"> </w:t>
            </w:r>
            <w:r>
              <w:t xml:space="preserve">for both 2024 and 2025.</w:t>
            </w:r>
            <w:r>
              <w:t xml:space="preserve"> </w:t>
            </w:r>
            <w:hyperlink r:id="rId63">
              <w:r>
                <w:rPr>
                  <w:rStyle w:val="Hyperlink"/>
                </w:rPr>
                <w:t xml:space="preserve">[58]</w:t>
              </w:r>
            </w:hyperlink>
          </w:p>
        </w:tc>
        <w:tc>
          <w:tcPr/>
          <w:p>
            <w:pPr>
              <w:pStyle w:val="Compact"/>
            </w:pPr>
            <w:r>
              <w:t xml:space="preserve">Confirms White Owl Family Office Group Limited as an ongoing reporting legal entity.</w:t>
            </w:r>
          </w:p>
        </w:tc>
      </w:tr>
      <w:tr>
        <w:tc>
          <w:tcPr/>
          <w:p>
            <w:pPr>
              <w:pStyle w:val="Compact"/>
            </w:pPr>
            <w:r>
              <w:rPr>
                <w:b/>
                <w:bCs/>
              </w:rPr>
              <w:t xml:space="preserve">May–Aug. 2025</w:t>
            </w:r>
          </w:p>
        </w:tc>
        <w:tc>
          <w:tcPr/>
          <w:p>
            <w:pPr>
              <w:pStyle w:val="Compact"/>
            </w:pPr>
            <w:r>
              <w:t xml:space="preserve">Ontario issued a</w:t>
            </w:r>
            <w:r>
              <w:t xml:space="preserve"> </w:t>
            </w:r>
            <w:r>
              <w:rPr>
                <w:b/>
                <w:bCs/>
              </w:rPr>
              <w:t xml:space="preserve">Permit to Take Water</w:t>
            </w:r>
            <w:r>
              <w:t xml:space="preserve"> </w:t>
            </w:r>
            <w:r>
              <w:t xml:space="preserve">to</w:t>
            </w:r>
            <w:r>
              <w:t xml:space="preserve"> </w:t>
            </w:r>
            <w:r>
              <w:rPr>
                <w:b/>
                <w:bCs/>
              </w:rPr>
              <w:t xml:space="preserve">White Owl Properties Limited</w:t>
            </w:r>
            <w:r>
              <w:t xml:space="preserve"> </w:t>
            </w:r>
            <w:r>
              <w:t xml:space="preserve">for</w:t>
            </w:r>
            <w:r>
              <w:t xml:space="preserve"> </w:t>
            </w:r>
            <w:r>
              <w:rPr>
                <w:b/>
                <w:bCs/>
              </w:rPr>
              <w:t xml:space="preserve">12131 Woodbine Avenue</w:t>
            </w:r>
            <w:r>
              <w:t xml:space="preserve"> </w:t>
            </w:r>
            <w:r>
              <w:t xml:space="preserve">in Gormley.</w:t>
            </w:r>
            <w:r>
              <w:t xml:space="preserve"> </w:t>
            </w:r>
            <w:hyperlink r:id="rId34">
              <w:r>
                <w:rPr>
                  <w:rStyle w:val="Hyperlink"/>
                </w:rPr>
                <w:t xml:space="preserve">[59]</w:t>
              </w:r>
            </w:hyperlink>
          </w:p>
        </w:tc>
        <w:tc>
          <w:tcPr/>
          <w:p>
            <w:pPr>
              <w:pStyle w:val="Compact"/>
            </w:pPr>
            <w:r>
              <w:t xml:space="preserve">Shows continued White Owl real-estate/industrial development activity.</w:t>
            </w:r>
          </w:p>
        </w:tc>
      </w:tr>
      <w:tr>
        <w:tc>
          <w:tcPr/>
          <w:p>
            <w:pPr>
              <w:pStyle w:val="Compact"/>
            </w:pPr>
            <w:r>
              <w:rPr>
                <w:b/>
                <w:bCs/>
              </w:rPr>
              <w:t xml:space="preserve">Nov. 26, 2025 / Jan. 8, 2026</w:t>
            </w:r>
          </w:p>
        </w:tc>
        <w:tc>
          <w:tcPr/>
          <w:p>
            <w:pPr>
              <w:pStyle w:val="Compact"/>
            </w:pPr>
            <w:r>
              <w:rPr>
                <w:b/>
                <w:bCs/>
              </w:rPr>
              <w:t xml:space="preserve">White Owl Family Office Group Limited</w:t>
            </w:r>
            <w:r>
              <w:t xml:space="preserve"> </w:t>
            </w:r>
            <w:r>
              <w:t xml:space="preserve">filed the Canadian</w:t>
            </w:r>
            <w:r>
              <w:t xml:space="preserve"> </w:t>
            </w:r>
            <w:r>
              <w:rPr>
                <w:b/>
                <w:bCs/>
              </w:rPr>
              <w:t xml:space="preserve">MILLER TRANSIT &amp; Design</w:t>
            </w:r>
            <w:r>
              <w:t xml:space="preserve"> </w:t>
            </w:r>
            <w:r>
              <w:t xml:space="preserve">trademark; CIPO later issued a pre-assessment letter.</w:t>
            </w:r>
            <w:r>
              <w:t xml:space="preserve"> </w:t>
            </w:r>
            <w:hyperlink r:id="rId23">
              <w:r>
                <w:rPr>
                  <w:rStyle w:val="Hyperlink"/>
                </w:rPr>
                <w:t xml:space="preserve">[10]</w:t>
              </w:r>
            </w:hyperlink>
          </w:p>
        </w:tc>
        <w:tc>
          <w:tcPr/>
          <w:p>
            <w:pPr>
              <w:pStyle w:val="Compact"/>
            </w:pPr>
            <w:r>
              <w:t xml:space="preserve">Strong evidence that White Owl remains the legal/IP parent for at least one retained Miller operating brand.</w:t>
            </w:r>
          </w:p>
        </w:tc>
      </w:tr>
      <w:tr>
        <w:tc>
          <w:tcPr/>
          <w:p>
            <w:pPr>
              <w:pStyle w:val="Compact"/>
            </w:pPr>
            <w:r>
              <w:rPr>
                <w:b/>
                <w:bCs/>
              </w:rPr>
              <w:t xml:space="preserve">Jan. 20, 2026</w:t>
            </w:r>
          </w:p>
        </w:tc>
        <w:tc>
          <w:tcPr/>
          <w:p>
            <w:pPr>
              <w:pStyle w:val="Compact"/>
            </w:pPr>
            <w:r>
              <w:t xml:space="preserve">Ontario ERO proposal for</w:t>
            </w:r>
            <w:r>
              <w:t xml:space="preserve"> </w:t>
            </w:r>
            <w:r>
              <w:rPr>
                <w:b/>
                <w:bCs/>
              </w:rPr>
              <w:t xml:space="preserve">White Owl Properties Limited</w:t>
            </w:r>
            <w:r>
              <w:t xml:space="preserve"> </w:t>
            </w:r>
            <w:r>
              <w:t xml:space="preserve">at</w:t>
            </w:r>
            <w:r>
              <w:t xml:space="preserve"> </w:t>
            </w:r>
            <w:r>
              <w:rPr>
                <w:b/>
                <w:bCs/>
              </w:rPr>
              <w:t xml:space="preserve">335 Townline Road, Niagara-on-the-Lake</w:t>
            </w:r>
            <w:r>
              <w:t xml:space="preserve">, tied to parking-lot expansion for an existing waste-management truck storage facility.</w:t>
            </w:r>
            <w:r>
              <w:t xml:space="preserve"> </w:t>
            </w:r>
            <w:hyperlink r:id="rId52">
              <w:r>
                <w:rPr>
                  <w:rStyle w:val="Hyperlink"/>
                </w:rPr>
                <w:t xml:space="preserve">[43]</w:t>
              </w:r>
            </w:hyperlink>
          </w:p>
        </w:tc>
        <w:tc>
          <w:tcPr/>
          <w:p>
            <w:pPr>
              <w:pStyle w:val="Compact"/>
            </w:pPr>
            <w:r>
              <w:t xml:space="preserve">Shows White Owl’s real-estate arm supporting Miller-waste operating infrastructure.</w:t>
            </w:r>
          </w:p>
        </w:tc>
      </w:tr>
      <w:tr>
        <w:tc>
          <w:tcPr/>
          <w:p>
            <w:pPr>
              <w:pStyle w:val="Compact"/>
            </w:pPr>
            <w:r>
              <w:rPr>
                <w:b/>
                <w:bCs/>
              </w:rPr>
              <w:t xml:space="preserve">Mar. 24, 2026</w:t>
            </w:r>
          </w:p>
        </w:tc>
        <w:tc>
          <w:tcPr/>
          <w:p>
            <w:pPr>
              <w:pStyle w:val="Compact"/>
            </w:pPr>
            <w:r>
              <w:t xml:space="preserve">Walker Industries announced acquisition of</w:t>
            </w:r>
            <w:r>
              <w:t xml:space="preserve"> </w:t>
            </w:r>
            <w:r>
              <w:rPr>
                <w:b/>
                <w:bCs/>
              </w:rPr>
              <w:t xml:space="preserve">Miller Waste Systems’ biogas facilities</w:t>
            </w:r>
            <w:r>
              <w:t xml:space="preserve">, including</w:t>
            </w:r>
            <w:r>
              <w:t xml:space="preserve"> </w:t>
            </w:r>
            <w:r>
              <w:rPr>
                <w:b/>
                <w:bCs/>
              </w:rPr>
              <w:t xml:space="preserve">Escarpment Renewables</w:t>
            </w:r>
            <w:r>
              <w:t xml:space="preserve"> </w:t>
            </w:r>
            <w:r>
              <w:t xml:space="preserve">and</w:t>
            </w:r>
            <w:r>
              <w:t xml:space="preserve"> </w:t>
            </w:r>
            <w:r>
              <w:rPr>
                <w:b/>
                <w:bCs/>
              </w:rPr>
              <w:t xml:space="preserve">Maryland Farms</w:t>
            </w:r>
            <w:r>
              <w:t xml:space="preserve">.</w:t>
            </w:r>
            <w:r>
              <w:t xml:space="preserve"> </w:t>
            </w:r>
            <w:hyperlink r:id="rId40">
              <w:r>
                <w:rPr>
                  <w:rStyle w:val="Hyperlink"/>
                </w:rPr>
                <w:t xml:space="preserve">[60]</w:t>
              </w:r>
            </w:hyperlink>
          </w:p>
        </w:tc>
        <w:tc>
          <w:tcPr/>
          <w:p>
            <w:pPr>
              <w:pStyle w:val="Compact"/>
            </w:pPr>
            <w:r>
              <w:t xml:space="preserve">Demonstrates later portfolio rationalization/disposition inside the retained White Owl/Miller environmental platform.</w:t>
            </w:r>
          </w:p>
        </w:tc>
      </w:tr>
      <w:tr>
        <w:tc>
          <w:tcPr/>
          <w:p>
            <w:pPr>
              <w:pStyle w:val="Compact"/>
            </w:pPr>
            <w:r>
              <w:rPr>
                <w:b/>
                <w:bCs/>
              </w:rPr>
              <w:t xml:space="preserve">May 8, 2026</w:t>
            </w:r>
          </w:p>
        </w:tc>
        <w:tc>
          <w:tcPr/>
          <w:p>
            <w:pPr>
              <w:pStyle w:val="Compact"/>
            </w:pPr>
            <w:r>
              <w:t xml:space="preserve">Industry coverage reiterated Walker’s acquisition of Miller Waste’s biogas facilities.</w:t>
            </w:r>
            <w:r>
              <w:t xml:space="preserve"> </w:t>
            </w:r>
            <w:hyperlink r:id="rId64">
              <w:r>
                <w:rPr>
                  <w:rStyle w:val="Hyperlink"/>
                </w:rPr>
                <w:t xml:space="preserve">[61]</w:t>
              </w:r>
            </w:hyperlink>
          </w:p>
        </w:tc>
        <w:tc>
          <w:tcPr/>
          <w:p>
            <w:pPr>
              <w:pStyle w:val="Compact"/>
            </w:pPr>
            <w:r>
              <w:t xml:space="preserve">Confirms the transaction’s completion/public visibility.</w:t>
            </w:r>
          </w:p>
        </w:tc>
      </w:tr>
    </w:tbl>
    <w:bookmarkEnd w:id="65"/>
    <w:bookmarkStart w:id="76" w:name="X57e889a6b4be9f06b8e9804341b3576a0fb623b"/>
    <w:p>
      <w:pPr>
        <w:pStyle w:val="Heading2"/>
      </w:pPr>
      <w:r>
        <w:t xml:space="preserve">Public filings, web presence, press releases, and media record</w:t>
      </w:r>
    </w:p>
    <w:bookmarkStart w:id="66" w:name="X2411e838afa8a32e7aea7af07eb0b098aefa20c"/>
    <w:p>
      <w:pPr>
        <w:pStyle w:val="Heading3"/>
      </w:pPr>
      <w:r>
        <w:t xml:space="preserve">Most important primary and quasi-primary documents used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Document / source</w:t>
            </w:r>
          </w:p>
        </w:tc>
        <w:tc>
          <w:tcPr/>
          <w:p>
            <w:pPr>
              <w:pStyle w:val="Compact"/>
            </w:pPr>
            <w:r>
              <w:t xml:space="preserve">What it contributes</w:t>
            </w:r>
          </w:p>
        </w:tc>
      </w:tr>
      <w:tr>
        <w:tc>
          <w:tcPr/>
          <w:p>
            <w:pPr>
              <w:pStyle w:val="Compact"/>
            </w:pPr>
            <w:r>
              <w:t xml:space="preserve">Official company website</w:t>
            </w:r>
          </w:p>
        </w:tc>
        <w:tc>
          <w:tcPr/>
          <w:p>
            <w:pPr>
              <w:pStyle w:val="Compact"/>
            </w:pPr>
            <w:r>
              <w:t xml:space="preserve">White Owl home, approach, contact, about, team pages.</w:t>
            </w:r>
            <w:r>
              <w:t xml:space="preserve"> </w:t>
            </w:r>
            <w:hyperlink r:id="rId22">
              <w:r>
                <w:rPr>
                  <w:rStyle w:val="Hyperlink"/>
                </w:rPr>
                <w:t xml:space="preserve">[62]</w:t>
              </w:r>
            </w:hyperlink>
          </w:p>
        </w:tc>
        <w:tc>
          <w:tcPr/>
          <w:p>
            <w:pPr>
              <w:pStyle w:val="Compact"/>
            </w:pPr>
            <w:r>
              <w:t xml:space="preserve">Current branding, offices, investment themes, advisory board.</w:t>
            </w:r>
          </w:p>
        </w:tc>
      </w:tr>
      <w:tr>
        <w:tc>
          <w:tcPr/>
          <w:p>
            <w:pPr>
              <w:pStyle w:val="Compact"/>
            </w:pPr>
            <w:r>
              <w:t xml:space="preserve">Municipal primary document</w:t>
            </w:r>
          </w:p>
        </w:tc>
        <w:tc>
          <w:tcPr/>
          <w:p>
            <w:pPr>
              <w:pStyle w:val="Compact"/>
            </w:pPr>
            <w:r>
              <w:t xml:space="preserve">Town of Grimsby news release PDF, Sept. 30, 2019.</w:t>
            </w:r>
            <w:r>
              <w:t xml:space="preserve"> </w:t>
            </w:r>
            <w:hyperlink r:id="rId21">
              <w:r>
                <w:rPr>
                  <w:rStyle w:val="Hyperlink"/>
                </w:rPr>
                <w:t xml:space="preserve">[63]</w:t>
              </w:r>
            </w:hyperlink>
          </w:p>
        </w:tc>
        <w:tc>
          <w:tcPr/>
          <w:p>
            <w:pPr>
              <w:pStyle w:val="Compact"/>
            </w:pPr>
            <w:r>
              <w:t xml:space="preserve">The cleanest statement of McArthur/Carrick family control and White Owl’s waste-platform scope.</w:t>
            </w:r>
          </w:p>
        </w:tc>
      </w:tr>
      <w:tr>
        <w:tc>
          <w:tcPr/>
          <w:p>
            <w:pPr>
              <w:pStyle w:val="Compact"/>
            </w:pPr>
            <w:r>
              <w:t xml:space="preserve">Ontario planning/environment filing</w:t>
            </w:r>
          </w:p>
        </w:tc>
        <w:tc>
          <w:tcPr/>
          <w:p>
            <w:pPr>
              <w:pStyle w:val="Compact"/>
            </w:pPr>
            <w:r>
              <w:t xml:space="preserve">White Owl Properties ERO submission PDF, Dec. 2, 2022.</w:t>
            </w:r>
            <w:r>
              <w:t xml:space="preserve"> </w:t>
            </w:r>
            <w:hyperlink r:id="rId24">
              <w:r>
                <w:rPr>
                  <w:rStyle w:val="Hyperlink"/>
                </w:rPr>
                <w:t xml:space="preserve">[8]</w:t>
              </w:r>
            </w:hyperlink>
          </w:p>
        </w:tc>
        <w:tc>
          <w:tcPr/>
          <w:p>
            <w:pPr>
              <w:pStyle w:val="Compact"/>
            </w:pPr>
            <w:r>
              <w:t xml:space="preserve">Real-estate arm status, Carrick/McArthur family-office purpose, and outright ownership of Miller Waste and Miller Transit.</w:t>
            </w:r>
          </w:p>
        </w:tc>
      </w:tr>
      <w:tr>
        <w:tc>
          <w:tcPr/>
          <w:p>
            <w:pPr>
              <w:pStyle w:val="Compact"/>
            </w:pPr>
            <w:r>
              <w:t xml:space="preserve">Ontario regulatory notices</w:t>
            </w:r>
          </w:p>
        </w:tc>
        <w:tc>
          <w:tcPr/>
          <w:p>
            <w:pPr>
              <w:pStyle w:val="Compact"/>
            </w:pPr>
            <w:r>
              <w:t xml:space="preserve">ERO notices for White Owl Properties and Escarpment Renewables.</w:t>
            </w:r>
            <w:r>
              <w:t xml:space="preserve"> </w:t>
            </w:r>
            <w:hyperlink r:id="rId34">
              <w:r>
                <w:rPr>
                  <w:rStyle w:val="Hyperlink"/>
                </w:rPr>
                <w:t xml:space="preserve">[64]</w:t>
              </w:r>
            </w:hyperlink>
          </w:p>
        </w:tc>
        <w:tc>
          <w:tcPr/>
          <w:p>
            <w:pPr>
              <w:pStyle w:val="Compact"/>
            </w:pPr>
            <w:r>
              <w:t xml:space="preserve">Active operations, site addresses, and ongoing projects.</w:t>
            </w:r>
          </w:p>
        </w:tc>
      </w:tr>
      <w:tr>
        <w:tc>
          <w:tcPr/>
          <w:p>
            <w:pPr>
              <w:pStyle w:val="Compact"/>
            </w:pPr>
            <w:r>
              <w:t xml:space="preserve">Federal IP filing</w:t>
            </w:r>
          </w:p>
        </w:tc>
        <w:tc>
          <w:tcPr/>
          <w:p>
            <w:pPr>
              <w:pStyle w:val="Compact"/>
            </w:pPr>
            <w:r>
              <w:t xml:space="preserve">CIPO</w:t>
            </w:r>
            <w:r>
              <w:t xml:space="preserve"> </w:t>
            </w:r>
            <w:r>
              <w:rPr>
                <w:b/>
                <w:bCs/>
              </w:rPr>
              <w:t xml:space="preserve">MILLER TRANSIT &amp; Design</w:t>
            </w:r>
            <w:r>
              <w:t xml:space="preserve"> </w:t>
            </w:r>
            <w:r>
              <w:t xml:space="preserve">application 2439535.</w:t>
            </w:r>
            <w:r>
              <w:t xml:space="preserve"> </w:t>
            </w:r>
            <w:hyperlink r:id="rId23">
              <w:r>
                <w:rPr>
                  <w:rStyle w:val="Hyperlink"/>
                </w:rPr>
                <w:t xml:space="preserve">[10]</w:t>
              </w:r>
            </w:hyperlink>
          </w:p>
        </w:tc>
        <w:tc>
          <w:tcPr/>
          <w:p>
            <w:pPr>
              <w:pStyle w:val="Compact"/>
            </w:pPr>
            <w:r>
              <w:t xml:space="preserve">Current legal applicant evidence for White Owl Family Office Group Limited.</w:t>
            </w:r>
          </w:p>
        </w:tc>
      </w:tr>
      <w:tr>
        <w:tc>
          <w:tcPr/>
          <w:p>
            <w:pPr>
              <w:pStyle w:val="Compact"/>
            </w:pPr>
            <w:r>
              <w:t xml:space="preserve">Federal reporting index</w:t>
            </w:r>
          </w:p>
        </w:tc>
        <w:tc>
          <w:tcPr/>
          <w:p>
            <w:pPr>
              <w:pStyle w:val="Compact"/>
            </w:pPr>
            <w:r>
              <w:t xml:space="preserve">Public Safety Canada Supply Chains Act catalogue entries for White Owl Family Office Group Limited.</w:t>
            </w:r>
            <w:r>
              <w:t xml:space="preserve"> </w:t>
            </w:r>
            <w:hyperlink r:id="rId63">
              <w:r>
                <w:rPr>
                  <w:rStyle w:val="Hyperlink"/>
                </w:rPr>
                <w:t xml:space="preserve">[65]</w:t>
              </w:r>
            </w:hyperlink>
          </w:p>
        </w:tc>
        <w:tc>
          <w:tcPr/>
          <w:p>
            <w:pPr>
              <w:pStyle w:val="Compact"/>
            </w:pPr>
            <w:r>
              <w:t xml:space="preserve">Confirms an active reporting legal entity and provides the BN snippet.</w:t>
            </w:r>
          </w:p>
        </w:tc>
      </w:tr>
    </w:tbl>
    <w:bookmarkEnd w:id="66"/>
    <w:bookmarkStart w:id="72" w:name="websites-and-social-web-identity"/>
    <w:p>
      <w:pPr>
        <w:pStyle w:val="Heading3"/>
      </w:pPr>
      <w:r>
        <w:t xml:space="preserve">Websites and social / web identity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Item</w:t>
            </w:r>
          </w:p>
        </w:tc>
        <w:tc>
          <w:tcPr/>
          <w:p>
            <w:pPr>
              <w:pStyle w:val="Compact"/>
            </w:pPr>
            <w:r>
              <w:t xml:space="preserve">Notes</w:t>
            </w:r>
          </w:p>
        </w:tc>
      </w:tr>
      <w:tr>
        <w:tc>
          <w:tcPr/>
          <w:p>
            <w:pPr>
              <w:pStyle w:val="Compact"/>
            </w:pPr>
            <w:r>
              <w:t xml:space="preserve">Current official website</w:t>
            </w:r>
          </w:p>
        </w:tc>
        <w:tc>
          <w:tcPr/>
          <w:p>
            <w:pPr>
              <w:pStyle w:val="Compact"/>
            </w:pPr>
            <w:r>
              <w:rPr>
                <w:b/>
                <w:bCs/>
              </w:rPr>
              <w:t xml:space="preserve">White Owl Family Office Group</w:t>
            </w:r>
            <w:r>
              <w:t xml:space="preserve"> </w:t>
            </w:r>
            <w:r>
              <w:t xml:space="preserve">website.</w:t>
            </w:r>
            <w:r>
              <w:t xml:space="preserve"> </w:t>
            </w:r>
            <w:hyperlink r:id="rId22">
              <w:r>
                <w:rPr>
                  <w:rStyle w:val="Hyperlink"/>
                </w:rPr>
                <w:t xml:space="preserve">[66]</w:t>
              </w:r>
            </w:hyperlink>
          </w:p>
        </w:tc>
        <w:tc>
          <w:tcPr/>
          <w:p>
            <w:pPr>
              <w:pStyle w:val="Compact"/>
            </w:pPr>
            <w:r>
              <w:t xml:space="preserve">Current umbrella platform site.</w:t>
            </w:r>
          </w:p>
        </w:tc>
      </w:tr>
      <w:tr>
        <w:tc>
          <w:tcPr/>
          <w:p>
            <w:pPr>
              <w:pStyle w:val="Compact"/>
            </w:pPr>
            <w:r>
              <w:t xml:space="preserve">Historical / superseded web identity</w:t>
            </w:r>
          </w:p>
        </w:tc>
        <w:tc>
          <w:tcPr/>
          <w:p>
            <w:pPr>
              <w:pStyle w:val="Compact"/>
            </w:pPr>
            <w:r>
              <w:rPr>
                <w:b/>
                <w:bCs/>
              </w:rPr>
              <w:t xml:space="preserve">whiteowllimited.ca</w:t>
            </w:r>
            <w:r>
              <w:t xml:space="preserve"> </w:t>
            </w:r>
            <w:r>
              <w:t xml:space="preserve">appears in company-profile databases and older lists.</w:t>
            </w:r>
            <w:r>
              <w:t xml:space="preserve"> </w:t>
            </w:r>
            <w:hyperlink r:id="rId37">
              <w:r>
                <w:rPr>
                  <w:rStyle w:val="Hyperlink"/>
                </w:rPr>
                <w:t xml:space="preserve">[67]</w:t>
              </w:r>
            </w:hyperlink>
          </w:p>
        </w:tc>
        <w:tc>
          <w:tcPr/>
          <w:p>
            <w:pPr>
              <w:pStyle w:val="Compact"/>
            </w:pPr>
            <w:r>
              <w:t xml:space="preserve">Historical domain; present-day continuity not formally documented in the source set.</w:t>
            </w:r>
          </w:p>
        </w:tc>
      </w:tr>
      <w:tr>
        <w:tc>
          <w:tcPr/>
          <w:p>
            <w:pPr>
              <w:pStyle w:val="Compact"/>
            </w:pPr>
            <w:r>
              <w:t xml:space="preserve">Official social profile</w:t>
            </w:r>
          </w:p>
        </w:tc>
        <w:tc>
          <w:tcPr/>
          <w:p>
            <w:pPr>
              <w:pStyle w:val="Compact"/>
            </w:pPr>
            <w:r>
              <w:rPr>
                <w:b/>
                <w:bCs/>
              </w:rPr>
              <w:t xml:space="preserve">White Owl Family Office Group LinkedIn</w:t>
            </w:r>
            <w:r>
              <w:t xml:space="preserve">.</w:t>
            </w:r>
            <w:r>
              <w:t xml:space="preserve"> </w:t>
            </w:r>
            <w:hyperlink r:id="rId67">
              <w:r>
                <w:rPr>
                  <w:rStyle w:val="Hyperlink"/>
                </w:rPr>
                <w:t xml:space="preserve">[68]</w:t>
              </w:r>
            </w:hyperlink>
          </w:p>
        </w:tc>
        <w:tc>
          <w:tcPr/>
          <w:p>
            <w:pPr>
              <w:pStyle w:val="Compact"/>
            </w:pPr>
            <w:r>
              <w:t xml:space="preserve">Best verified official social presence found for the family-office platform.</w:t>
            </w:r>
          </w:p>
        </w:tc>
      </w:tr>
      <w:tr>
        <w:tc>
          <w:tcPr/>
          <w:p>
            <w:pPr>
              <w:pStyle w:val="Compact"/>
            </w:pPr>
            <w:r>
              <w:t xml:space="preserve">Miller Waste website</w:t>
            </w:r>
          </w:p>
        </w:tc>
        <w:tc>
          <w:tcPr/>
          <w:p>
            <w:pPr>
              <w:pStyle w:val="Compact"/>
            </w:pPr>
            <w:r>
              <w:rPr>
                <w:b/>
                <w:bCs/>
              </w:rPr>
              <w:t xml:space="preserve">millerwaste.ca</w:t>
            </w:r>
            <w:r>
              <w:t xml:space="preserve">.</w:t>
            </w:r>
            <w:r>
              <w:t xml:space="preserve"> </w:t>
            </w:r>
            <w:hyperlink r:id="rId68">
              <w:r>
                <w:rPr>
                  <w:rStyle w:val="Hyperlink"/>
                </w:rPr>
                <w:t xml:space="preserve">[69]</w:t>
              </w:r>
            </w:hyperlink>
          </w:p>
        </w:tc>
        <w:tc>
          <w:tcPr/>
          <w:p>
            <w:pPr>
              <w:pStyle w:val="Compact"/>
            </w:pPr>
            <w:r>
              <w:t xml:space="preserve">Main operating website for the retained waste platform.</w:t>
            </w:r>
          </w:p>
        </w:tc>
      </w:tr>
      <w:tr>
        <w:tc>
          <w:tcPr/>
          <w:p>
            <w:pPr>
              <w:pStyle w:val="Compact"/>
            </w:pPr>
            <w:r>
              <w:t xml:space="preserve">Miller Waste social handles</w:t>
            </w:r>
          </w:p>
        </w:tc>
        <w:tc>
          <w:tcPr/>
          <w:p>
            <w:pPr>
              <w:pStyle w:val="Compact"/>
            </w:pPr>
            <w:r>
              <w:t xml:space="preserve">Miller Waste homepage lists</w:t>
            </w:r>
            <w:r>
              <w:t xml:space="preserve"> </w:t>
            </w:r>
            <w:r>
              <w:rPr>
                <w:b/>
                <w:bCs/>
              </w:rPr>
              <w:t xml:space="preserve">@millerwastesi</w:t>
            </w:r>
            <w:r>
              <w:t xml:space="preserve">,</w:t>
            </w:r>
            <w:r>
              <w:t xml:space="preserve"> </w:t>
            </w:r>
            <w:r>
              <w:rPr>
                <w:b/>
                <w:bCs/>
              </w:rPr>
              <w:t xml:space="preserve">@miller-waste-systems</w:t>
            </w:r>
            <w:r>
              <w:t xml:space="preserve">, and</w:t>
            </w:r>
            <w:r>
              <w:t xml:space="preserve"> </w:t>
            </w:r>
            <w:r>
              <w:rPr>
                <w:b/>
                <w:bCs/>
              </w:rPr>
              <w:t xml:space="preserve">@miller-waste</w:t>
            </w:r>
            <w:r>
              <w:t xml:space="preserve">.</w:t>
            </w:r>
            <w:r>
              <w:t xml:space="preserve"> </w:t>
            </w:r>
            <w:hyperlink r:id="rId68">
              <w:r>
                <w:rPr>
                  <w:rStyle w:val="Hyperlink"/>
                </w:rPr>
                <w:t xml:space="preserve">[69]</w:t>
              </w:r>
            </w:hyperlink>
          </w:p>
        </w:tc>
        <w:tc>
          <w:tcPr/>
          <w:p>
            <w:pPr>
              <w:pStyle w:val="Compact"/>
            </w:pPr>
            <w:r>
              <w:t xml:space="preserve">Social handles are shown on the site, though the platform names are not spelled out in the snippet.</w:t>
            </w:r>
          </w:p>
        </w:tc>
      </w:tr>
      <w:tr>
        <w:tc>
          <w:tcPr/>
          <w:p>
            <w:pPr>
              <w:pStyle w:val="Compact"/>
            </w:pPr>
            <w:r>
              <w:t xml:space="preserve">Miller Environmental website</w:t>
            </w:r>
          </w:p>
        </w:tc>
        <w:tc>
          <w:tcPr/>
          <w:p>
            <w:pPr>
              <w:pStyle w:val="Compact"/>
            </w:pPr>
            <w:r>
              <w:rPr>
                <w:b/>
                <w:bCs/>
              </w:rPr>
              <w:t xml:space="preserve">millerenvironmental.ca</w:t>
            </w:r>
            <w:r>
              <w:t xml:space="preserve">.</w:t>
            </w:r>
            <w:r>
              <w:t xml:space="preserve"> </w:t>
            </w:r>
            <w:hyperlink r:id="rId51">
              <w:r>
                <w:rPr>
                  <w:rStyle w:val="Hyperlink"/>
                </w:rPr>
                <w:t xml:space="preserve">[41]</w:t>
              </w:r>
            </w:hyperlink>
          </w:p>
        </w:tc>
        <w:tc>
          <w:tcPr/>
          <w:p>
            <w:pPr>
              <w:pStyle w:val="Compact"/>
            </w:pPr>
            <w:r>
              <w:t xml:space="preserve">Official environmental-company site.</w:t>
            </w:r>
          </w:p>
        </w:tc>
      </w:tr>
      <w:tr>
        <w:tc>
          <w:tcPr/>
          <w:p>
            <w:pPr>
              <w:pStyle w:val="Compact"/>
            </w:pPr>
            <w:r>
              <w:t xml:space="preserve">Miller Environmental social presence</w:t>
            </w:r>
          </w:p>
        </w:tc>
        <w:tc>
          <w:tcPr/>
          <w:p>
            <w:pPr>
              <w:pStyle w:val="Compact"/>
            </w:pPr>
            <w:r>
              <w:t xml:space="preserve">The site footer shows icons for</w:t>
            </w:r>
            <w:r>
              <w:t xml:space="preserve"> </w:t>
            </w:r>
            <w:r>
              <w:rPr>
                <w:b/>
                <w:bCs/>
              </w:rPr>
              <w:t xml:space="preserve">Facebook, Instagram, X, LinkedIn, and YouTube</w:t>
            </w:r>
            <w:r>
              <w:t xml:space="preserve">.</w:t>
            </w:r>
            <w:r>
              <w:t xml:space="preserve"> </w:t>
            </w:r>
            <w:hyperlink r:id="rId51">
              <w:r>
                <w:rPr>
                  <w:rStyle w:val="Hyperlink"/>
                </w:rPr>
                <w:t xml:space="preserve">[41]</w:t>
              </w:r>
            </w:hyperlink>
          </w:p>
        </w:tc>
        <w:tc>
          <w:tcPr/>
          <w:p>
            <w:pPr>
              <w:pStyle w:val="Compact"/>
            </w:pPr>
            <w:r>
              <w:t xml:space="preserve">Specific handles were not exposed in the snippet.</w:t>
            </w:r>
          </w:p>
        </w:tc>
      </w:tr>
      <w:tr>
        <w:tc>
          <w:tcPr/>
          <w:p>
            <w:pPr>
              <w:pStyle w:val="Compact"/>
            </w:pPr>
            <w:r>
              <w:t xml:space="preserve">Escarpment Renewables website</w:t>
            </w:r>
          </w:p>
        </w:tc>
        <w:tc>
          <w:tcPr/>
          <w:p>
            <w:pPr>
              <w:pStyle w:val="Compact"/>
            </w:pPr>
            <w:r>
              <w:rPr>
                <w:b/>
                <w:bCs/>
              </w:rPr>
              <w:t xml:space="preserve">escarpmentrenewables.ca</w:t>
            </w:r>
            <w:r>
              <w:t xml:space="preserve">.</w:t>
            </w:r>
            <w:r>
              <w:t xml:space="preserve"> </w:t>
            </w:r>
            <w:hyperlink r:id="rId50">
              <w:r>
                <w:rPr>
                  <w:rStyle w:val="Hyperlink"/>
                </w:rPr>
                <w:t xml:space="preserve">[70]</w:t>
              </w:r>
            </w:hyperlink>
          </w:p>
        </w:tc>
        <w:tc>
          <w:tcPr/>
          <w:p>
            <w:pPr>
              <w:pStyle w:val="Compact"/>
            </w:pPr>
            <w:r>
              <w:t xml:space="preserve">Official Grimsby biogas-site website.</w:t>
            </w:r>
          </w:p>
        </w:tc>
      </w:tr>
      <w:tr>
        <w:tc>
          <w:tcPr/>
          <w:p>
            <w:pPr>
              <w:pStyle w:val="Compact"/>
            </w:pPr>
            <w:r>
              <w:t xml:space="preserve">Escarpment Renewables LinkedIn</w:t>
            </w:r>
          </w:p>
        </w:tc>
        <w:tc>
          <w:tcPr/>
          <w:p>
            <w:pPr>
              <w:pStyle w:val="Compact"/>
            </w:pPr>
            <w:r>
              <w:t xml:space="preserve">Company LinkedIn page.</w:t>
            </w:r>
            <w:r>
              <w:t xml:space="preserve"> </w:t>
            </w:r>
            <w:hyperlink r:id="rId69">
              <w:r>
                <w:rPr>
                  <w:rStyle w:val="Hyperlink"/>
                </w:rPr>
                <w:t xml:space="preserve">[71]</w:t>
              </w:r>
            </w:hyperlink>
          </w:p>
        </w:tc>
        <w:tc>
          <w:tcPr/>
          <w:p>
            <w:pPr>
              <w:pStyle w:val="Compact"/>
            </w:pPr>
            <w:r>
              <w:t xml:space="preserve">Operating-company social profile.</w:t>
            </w:r>
          </w:p>
        </w:tc>
      </w:tr>
      <w:tr>
        <w:tc>
          <w:tcPr/>
          <w:p>
            <w:pPr>
              <w:pStyle w:val="Compact"/>
            </w:pPr>
            <w:r>
              <w:t xml:space="preserve">TransLine 49 website</w:t>
            </w:r>
          </w:p>
        </w:tc>
        <w:tc>
          <w:tcPr/>
          <w:p>
            <w:pPr>
              <w:pStyle w:val="Compact"/>
            </w:pPr>
            <w:r>
              <w:rPr>
                <w:b/>
                <w:bCs/>
              </w:rPr>
              <w:t xml:space="preserve">transline49.com</w:t>
            </w:r>
            <w:r>
              <w:t xml:space="preserve">.</w:t>
            </w:r>
            <w:r>
              <w:t xml:space="preserve"> </w:t>
            </w:r>
            <w:hyperlink r:id="rId70">
              <w:r>
                <w:rPr>
                  <w:rStyle w:val="Hyperlink"/>
                </w:rPr>
                <w:t xml:space="preserve">[72]</w:t>
              </w:r>
            </w:hyperlink>
          </w:p>
        </w:tc>
        <w:tc>
          <w:tcPr/>
          <w:p>
            <w:pPr>
              <w:pStyle w:val="Compact"/>
            </w:pPr>
            <w:r>
              <w:t xml:space="preserve">Environmental/logistics affiliate site.</w:t>
            </w:r>
          </w:p>
        </w:tc>
      </w:tr>
    </w:tbl>
    <w:p>
      <w:pPr>
        <w:pStyle w:val="BodyText"/>
      </w:pPr>
      <w:r>
        <w:t xml:space="preserve">I did</w:t>
      </w:r>
      <w:r>
        <w:t xml:space="preserve"> </w:t>
      </w:r>
      <w:r>
        <w:rPr>
          <w:b/>
          <w:bCs/>
        </w:rPr>
        <w:t xml:space="preserve">not</w:t>
      </w:r>
      <w:r>
        <w:t xml:space="preserve"> </w:t>
      </w:r>
      <w:r>
        <w:t xml:space="preserve">find a clearly official White Owl X/Facebook/Instagram account for the Canadian family office in the accessible sources. An Instagram page using</w:t>
      </w:r>
      <w:r>
        <w:t xml:space="preserve"> </w:t>
      </w:r>
      <w:r>
        <w:rPr>
          <w:b/>
          <w:bCs/>
        </w:rPr>
        <w:t xml:space="preserve">@whiteowlgroup</w:t>
      </w:r>
      <w:r>
        <w:t xml:space="preserve"> </w:t>
      </w:r>
      <w:r>
        <w:t xml:space="preserve">appears to belong to an unrelated Hong Kong lifestyle brand and should</w:t>
      </w:r>
      <w:r>
        <w:t xml:space="preserve"> </w:t>
      </w:r>
      <w:r>
        <w:rPr>
          <w:b/>
          <w:bCs/>
        </w:rPr>
        <w:t xml:space="preserve">not</w:t>
      </w:r>
      <w:r>
        <w:t xml:space="preserve"> </w:t>
      </w:r>
      <w:r>
        <w:t xml:space="preserve">be attributed to this White Owl platform.</w:t>
      </w:r>
      <w:r>
        <w:t xml:space="preserve"> </w:t>
      </w:r>
      <w:hyperlink r:id="rId71">
        <w:r>
          <w:rPr>
            <w:rStyle w:val="Hyperlink"/>
          </w:rPr>
          <w:t xml:space="preserve">[73]</w:t>
        </w:r>
      </w:hyperlink>
    </w:p>
    <w:bookmarkEnd w:id="72"/>
    <w:bookmarkStart w:id="75" w:name="reputable-media-and-trade-coverage"/>
    <w:p>
      <w:pPr>
        <w:pStyle w:val="Heading3"/>
      </w:pPr>
      <w:r>
        <w:t xml:space="preserve">Reputable media and trade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Topic</w:t>
            </w:r>
          </w:p>
        </w:tc>
      </w:tr>
      <w:tr>
        <w:tc>
          <w:tcPr/>
          <w:p>
            <w:pPr>
              <w:pStyle w:val="Compact"/>
            </w:pPr>
            <w:r>
              <w:rPr>
                <w:b/>
                <w:bCs/>
              </w:rPr>
              <w:t xml:space="preserve">Colas</w:t>
            </w:r>
            <w:r>
              <w:t xml:space="preserve"> </w:t>
            </w:r>
            <w:r>
              <w:t xml:space="preserve">and</w:t>
            </w:r>
            <w:r>
              <w:t xml:space="preserve"> </w:t>
            </w:r>
            <w:r>
              <w:rPr>
                <w:b/>
                <w:bCs/>
              </w:rPr>
              <w:t xml:space="preserve">Miller Group</w:t>
            </w:r>
            <w:r>
              <w:t xml:space="preserve"> </w:t>
            </w:r>
            <w:r>
              <w:t xml:space="preserve">press releases</w:t>
            </w:r>
          </w:p>
        </w:tc>
        <w:tc>
          <w:tcPr/>
          <w:p>
            <w:pPr>
              <w:pStyle w:val="Compact"/>
            </w:pPr>
            <w:r>
              <w:t xml:space="preserve">2017 agreement to sell the Miller/McAsphalt group to Colas.</w:t>
            </w:r>
            <w:r>
              <w:t xml:space="preserve"> </w:t>
            </w:r>
            <w:hyperlink r:id="rId26">
              <w:r>
                <w:rPr>
                  <w:rStyle w:val="Hyperlink"/>
                </w:rPr>
                <w:t xml:space="preserve">[56]</w:t>
              </w:r>
            </w:hyperlink>
          </w:p>
        </w:tc>
      </w:tr>
      <w:tr>
        <w:tc>
          <w:tcPr/>
          <w:p>
            <w:pPr>
              <w:pStyle w:val="Compact"/>
            </w:pPr>
            <w:r>
              <w:rPr>
                <w:b/>
                <w:bCs/>
              </w:rPr>
              <w:t xml:space="preserve">Family Capital</w:t>
            </w:r>
          </w:p>
        </w:tc>
        <w:tc>
          <w:tcPr/>
          <w:p>
            <w:pPr>
              <w:pStyle w:val="Compact"/>
            </w:pPr>
            <w:r>
              <w:t xml:space="preserve">2017 explanation that White Owl was managing McArthur/Carrick family wealth and acquiring mid-market companies.</w:t>
            </w:r>
            <w:r>
              <w:t xml:space="preserve"> </w:t>
            </w:r>
            <w:hyperlink r:id="rId45">
              <w:r>
                <w:rPr>
                  <w:rStyle w:val="Hyperlink"/>
                </w:rPr>
                <w:t xml:space="preserve">[74]</w:t>
              </w:r>
            </w:hyperlink>
          </w:p>
        </w:tc>
      </w:tr>
      <w:tr>
        <w:tc>
          <w:tcPr/>
          <w:p>
            <w:pPr>
              <w:pStyle w:val="Compact"/>
            </w:pPr>
            <w:r>
              <w:rPr>
                <w:b/>
                <w:bCs/>
              </w:rPr>
              <w:t xml:space="preserve">PE Hub</w:t>
            </w:r>
            <w:r>
              <w:t xml:space="preserve">,</w:t>
            </w:r>
            <w:r>
              <w:t xml:space="preserve"> </w:t>
            </w:r>
            <w:r>
              <w:rPr>
                <w:b/>
                <w:bCs/>
              </w:rPr>
              <w:t xml:space="preserve">Woodworking Canada</w:t>
            </w:r>
            <w:r>
              <w:t xml:space="preserve">,</w:t>
            </w:r>
            <w:r>
              <w:t xml:space="preserve"> </w:t>
            </w:r>
            <w:r>
              <w:rPr>
                <w:b/>
                <w:bCs/>
              </w:rPr>
              <w:t xml:space="preserve">Woodworking Network</w:t>
            </w:r>
            <w:r>
              <w:t xml:space="preserve">,</w:t>
            </w:r>
            <w:r>
              <w:t xml:space="preserve"> </w:t>
            </w:r>
            <w:r>
              <w:rPr>
                <w:b/>
                <w:bCs/>
              </w:rPr>
              <w:t xml:space="preserve">CKCA release</w:t>
            </w:r>
          </w:p>
        </w:tc>
        <w:tc>
          <w:tcPr/>
          <w:p>
            <w:pPr>
              <w:pStyle w:val="Compact"/>
            </w:pPr>
            <w:r>
              <w:t xml:space="preserve">2017 acquisition/recapitalization of Olon Industries.</w:t>
            </w:r>
            <w:r>
              <w:t xml:space="preserve"> </w:t>
            </w:r>
            <w:hyperlink r:id="rId73">
              <w:r>
                <w:rPr>
                  <w:rStyle w:val="Hyperlink"/>
                </w:rPr>
                <w:t xml:space="preserve">[75]</w:t>
              </w:r>
            </w:hyperlink>
          </w:p>
        </w:tc>
      </w:tr>
      <w:tr>
        <w:tc>
          <w:tcPr/>
          <w:p>
            <w:pPr>
              <w:pStyle w:val="Compact"/>
            </w:pPr>
            <w:r>
              <w:rPr>
                <w:b/>
                <w:bCs/>
              </w:rPr>
              <w:t xml:space="preserve">Newmarket Today</w:t>
            </w:r>
          </w:p>
        </w:tc>
        <w:tc>
          <w:tcPr/>
          <w:p>
            <w:pPr>
              <w:pStyle w:val="Compact"/>
            </w:pPr>
            <w:r>
              <w:t xml:space="preserve">2023 coverage of White Owl Properties’ Bloomington housing proposal.</w:t>
            </w:r>
            <w:r>
              <w:t xml:space="preserve"> </w:t>
            </w:r>
            <w:hyperlink r:id="rId74">
              <w:r>
                <w:rPr>
                  <w:rStyle w:val="Hyperlink"/>
                </w:rPr>
                <w:t xml:space="preserve">[76]</w:t>
              </w:r>
            </w:hyperlink>
          </w:p>
        </w:tc>
      </w:tr>
      <w:tr>
        <w:tc>
          <w:tcPr/>
          <w:p>
            <w:pPr>
              <w:pStyle w:val="Compact"/>
            </w:pPr>
            <w:r>
              <w:rPr>
                <w:b/>
                <w:bCs/>
              </w:rPr>
              <w:t xml:space="preserve">Walker Industries</w:t>
            </w:r>
            <w:r>
              <w:t xml:space="preserve"> </w:t>
            </w:r>
            <w:r>
              <w:t xml:space="preserve">/</w:t>
            </w:r>
            <w:r>
              <w:t xml:space="preserve"> </w:t>
            </w:r>
            <w:r>
              <w:rPr>
                <w:b/>
                <w:bCs/>
              </w:rPr>
              <w:t xml:space="preserve">Biomass Magazine</w:t>
            </w:r>
          </w:p>
        </w:tc>
        <w:tc>
          <w:tcPr/>
          <w:p>
            <w:pPr>
              <w:pStyle w:val="Compact"/>
            </w:pPr>
            <w:r>
              <w:t xml:space="preserve">2026 sale of Miller Waste biogas facilities, including Escarpment Renewables.</w:t>
            </w:r>
            <w:r>
              <w:t xml:space="preserve"> </w:t>
            </w:r>
            <w:hyperlink r:id="rId40">
              <w:r>
                <w:rPr>
                  <w:rStyle w:val="Hyperlink"/>
                </w:rPr>
                <w:t xml:space="preserve">[29]</w:t>
              </w:r>
            </w:hyperlink>
          </w:p>
        </w:tc>
      </w:tr>
    </w:tbl>
    <w:bookmarkEnd w:id="75"/>
    <w:bookmarkEnd w:id="76"/>
    <w:bookmarkStart w:id="77" w:name="gaps-unverified-claims-and-assumptions"/>
    <w:p>
      <w:pPr>
        <w:pStyle w:val="Heading2"/>
      </w:pPr>
      <w:r>
        <w:t xml:space="preserve">Gaps, unverified claims, and assumptions</w:t>
      </w:r>
    </w:p>
    <w:p>
      <w:pPr>
        <w:pStyle w:val="FirstParagraph"/>
      </w:pPr>
      <w:r>
        <w:t xml:space="preserve">The biggest gap is</w:t>
      </w:r>
      <w:r>
        <w:t xml:space="preserve"> </w:t>
      </w:r>
      <w:r>
        <w:rPr>
          <w:b/>
          <w:bCs/>
        </w:rPr>
        <w:t xml:space="preserve">corporate-registry completeness</w:t>
      </w:r>
      <w:r>
        <w:t xml:space="preserve">. I was able to verify White Owl activity through</w:t>
      </w:r>
      <w:r>
        <w:t xml:space="preserve"> </w:t>
      </w:r>
      <w:r>
        <w:rPr>
          <w:b/>
          <w:bCs/>
        </w:rPr>
        <w:t xml:space="preserve">official filings, regulatory notices, trademark records, and municipal/White Owl documents</w:t>
      </w:r>
      <w:r>
        <w:t xml:space="preserve">, but I was</w:t>
      </w:r>
      <w:r>
        <w:t xml:space="preserve"> </w:t>
      </w:r>
      <w:r>
        <w:rPr>
          <w:b/>
          <w:bCs/>
        </w:rPr>
        <w:t xml:space="preserve">not able in this pass to retrieve a complete official registry record</w:t>
      </w:r>
      <w:r>
        <w:t xml:space="preserve"> </w:t>
      </w:r>
      <w:r>
        <w:t xml:space="preserve">for every Ontario White Owl entity. That means</w:t>
      </w:r>
      <w:r>
        <w:t xml:space="preserve"> </w:t>
      </w:r>
      <w:r>
        <w:rPr>
          <w:b/>
          <w:bCs/>
        </w:rPr>
        <w:t xml:space="preserve">incorporation dates, Ontario/federal jurisdiction, and registry IDs remain incomplete</w:t>
      </w:r>
      <w:r>
        <w:t xml:space="preserve"> </w:t>
      </w:r>
      <w:r>
        <w:t xml:space="preserve">for</w:t>
      </w:r>
      <w:r>
        <w:t xml:space="preserve"> </w:t>
      </w:r>
      <w:r>
        <w:rPr>
          <w:b/>
          <w:bCs/>
        </w:rPr>
        <w:t xml:space="preserve">White Owl Limited</w:t>
      </w:r>
      <w:r>
        <w:t xml:space="preserve"> </w:t>
      </w:r>
      <w:r>
        <w:t xml:space="preserve">and</w:t>
      </w:r>
      <w:r>
        <w:t xml:space="preserve"> </w:t>
      </w:r>
      <w:r>
        <w:rPr>
          <w:b/>
          <w:bCs/>
        </w:rPr>
        <w:t xml:space="preserve">White Owl Properties Limited</w:t>
      </w:r>
      <w:r>
        <w:t xml:space="preserve">, and only partly visible for</w:t>
      </w:r>
      <w:r>
        <w:t xml:space="preserve"> </w:t>
      </w:r>
      <w:r>
        <w:rPr>
          <w:b/>
          <w:bCs/>
        </w:rPr>
        <w:t xml:space="preserve">White Owl Family Office Group Limited</w:t>
      </w:r>
      <w:r>
        <w:t xml:space="preserve">.</w:t>
      </w:r>
      <w:r>
        <w:t xml:space="preserve"> </w:t>
      </w:r>
      <w:hyperlink r:id="rId23">
        <w:r>
          <w:rPr>
            <w:rStyle w:val="Hyperlink"/>
          </w:rPr>
          <w:t xml:space="preserve">[77]</w:t>
        </w:r>
      </w:hyperlink>
    </w:p>
    <w:p>
      <w:pPr>
        <w:pStyle w:val="BodyText"/>
      </w:pPr>
      <w:r>
        <w:t xml:space="preserve">A second unresolved issue is the</w:t>
      </w:r>
      <w:r>
        <w:t xml:space="preserve"> </w:t>
      </w:r>
      <w:r>
        <w:rPr>
          <w:b/>
          <w:bCs/>
        </w:rPr>
        <w:t xml:space="preserve">exact internal holding chain</w:t>
      </w:r>
      <w:r>
        <w:t xml:space="preserve"> </w:t>
      </w:r>
      <w:r>
        <w:t xml:space="preserve">from the White Owl parent platform to each Miller operating company. The 2022 ERO filing proves retained ownership of</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and the 2019 Grimsby release proves control of the platform by the McArthur and Carrick families. But the sources available here do not expose a formal share-register tree showing every intermediate holding company above</w:t>
      </w:r>
      <w:r>
        <w:t xml:space="preserve"> </w:t>
      </w:r>
      <w:r>
        <w:rPr>
          <w:b/>
          <w:bCs/>
        </w:rPr>
        <w:t xml:space="preserve">Miller Environmental Corporation</w:t>
      </w:r>
      <w:r>
        <w:t xml:space="preserve">,</w:t>
      </w:r>
      <w:r>
        <w:t xml:space="preserve"> </w:t>
      </w:r>
      <w:r>
        <w:rPr>
          <w:b/>
          <w:bCs/>
        </w:rPr>
        <w:t xml:space="preserve">Escarpment Renewables</w:t>
      </w:r>
      <w:r>
        <w:t xml:space="preserve">, or</w:t>
      </w:r>
      <w:r>
        <w:t xml:space="preserve"> </w:t>
      </w:r>
      <w:r>
        <w:rPr>
          <w:b/>
          <w:bCs/>
        </w:rPr>
        <w:t xml:space="preserve">TransLine 49</w:t>
      </w:r>
      <w:r>
        <w:t xml:space="preserve">.</w:t>
      </w:r>
      <w:r>
        <w:t xml:space="preserve"> </w:t>
      </w:r>
      <w:hyperlink r:id="rId24">
        <w:r>
          <w:rPr>
            <w:rStyle w:val="Hyperlink"/>
          </w:rPr>
          <w:t xml:space="preserve">[78]</w:t>
        </w:r>
      </w:hyperlink>
    </w:p>
    <w:p>
      <w:pPr>
        <w:pStyle w:val="BodyText"/>
      </w:pPr>
      <w:r>
        <w:t xml:space="preserve">The assumptions used in this report are narrow and explicit. I treat</w:t>
      </w:r>
      <w:r>
        <w:t xml:space="preserve"> </w:t>
      </w:r>
      <w:r>
        <w:rPr>
          <w:b/>
          <w:bCs/>
        </w:rPr>
        <w:t xml:space="preserve">“White Owl,” “White Owl Group,” and “White Owl Family Office Group”</w:t>
      </w:r>
      <w:r>
        <w:t xml:space="preserve"> </w:t>
      </w:r>
      <w:r>
        <w:t xml:space="preserve">as references to the same</w:t>
      </w:r>
      <w:r>
        <w:t xml:space="preserve"> </w:t>
      </w:r>
      <w:r>
        <w:rPr>
          <w:b/>
          <w:bCs/>
        </w:rPr>
        <w:t xml:space="preserve">umbrella family-office platform</w:t>
      </w:r>
      <w:r>
        <w:t xml:space="preserve">, because the current official site uses those forms interchangeably in branding and page titles. I treat</w:t>
      </w:r>
      <w:r>
        <w:t xml:space="preserve"> </w:t>
      </w:r>
      <w:r>
        <w:rPr>
          <w:b/>
          <w:bCs/>
        </w:rPr>
        <w:t xml:space="preserve">White Owl Limited</w:t>
      </w:r>
      <w:r>
        <w:t xml:space="preserve"> </w:t>
      </w:r>
      <w:r>
        <w:t xml:space="preserve">as a</w:t>
      </w:r>
      <w:r>
        <w:t xml:space="preserve"> </w:t>
      </w:r>
      <w:r>
        <w:rPr>
          <w:b/>
          <w:bCs/>
        </w:rPr>
        <w:t xml:space="preserve">historical or parallel legal entity</w:t>
      </w:r>
      <w:r>
        <w:t xml:space="preserve"> </w:t>
      </w:r>
      <w:r>
        <w:t xml:space="preserve">within that platform, not necessarily the same corporation as</w:t>
      </w:r>
      <w:r>
        <w:t xml:space="preserve"> </w:t>
      </w:r>
      <w:r>
        <w:rPr>
          <w:b/>
          <w:bCs/>
        </w:rPr>
        <w:t xml:space="preserve">White Owl Family Office Group Limited</w:t>
      </w:r>
      <w:r>
        <w:t xml:space="preserve">, because the current sources do not prove a rename or amalgamation. I treat</w:t>
      </w:r>
      <w:r>
        <w:t xml:space="preserve"> </w:t>
      </w:r>
      <w:r>
        <w:rPr>
          <w:b/>
          <w:bCs/>
        </w:rPr>
        <w:t xml:space="preserve">White Owl Corporate Group</w:t>
      </w:r>
      <w:r>
        <w:t xml:space="preserve"> </w:t>
      </w:r>
      <w:r>
        <w:t xml:space="preserve">as an</w:t>
      </w:r>
      <w:r>
        <w:t xml:space="preserve"> </w:t>
      </w:r>
      <w:r>
        <w:rPr>
          <w:b/>
          <w:bCs/>
        </w:rPr>
        <w:t xml:space="preserve">unverified mailing/office descriptor</w:t>
      </w:r>
      <w:r>
        <w:t xml:space="preserve">, not a confirmed legal entity. I also exclude</w:t>
      </w:r>
      <w:r>
        <w:t xml:space="preserve"> </w:t>
      </w:r>
      <w:r>
        <w:rPr>
          <w:b/>
          <w:bCs/>
        </w:rPr>
        <w:t xml:space="preserve">WT Miller Holdings Ltd.</w:t>
      </w:r>
      <w:r>
        <w:t xml:space="preserve"> </w:t>
      </w:r>
      <w:r>
        <w:t xml:space="preserve">from the White Owl structure because, despite the similarity of name, I did not find reliable evidence connecting it to the McArthur/Carrick White Owl platform in the source set.</w:t>
      </w:r>
      <w:r>
        <w:t xml:space="preserve"> </w:t>
      </w:r>
      <w:hyperlink r:id="rId22">
        <w:r>
          <w:rPr>
            <w:rStyle w:val="Hyperlink"/>
          </w:rPr>
          <w:t xml:space="preserve">[79]</w:t>
        </w:r>
      </w:hyperlink>
    </w:p>
    <w:p>
      <w:pPr>
        <w:pStyle w:val="BodyText"/>
      </w:pPr>
      <w:r>
        <w:t xml:space="preserve">If you want the single most defensible bottom line, it is this:</w:t>
      </w:r>
      <w:r>
        <w:t xml:space="preserve"> </w:t>
      </w:r>
      <w:r>
        <w:rPr>
          <w:b/>
          <w:bCs/>
        </w:rPr>
        <w:t xml:space="preserve">White Owl is best understood as the McArthur/Carrick family-office platform that sat behind the retained Miller waste/environmental/transit and real-estate businesses after the Colas transaction, with White Owl Family Office Group Limited as the clearest current legal expression of that platform in the accessible federal filing record.</w:t>
      </w:r>
      <w:r>
        <w:t xml:space="preserve"> </w:t>
      </w:r>
      <w:hyperlink r:id="rId21">
        <w:r>
          <w:rPr>
            <w:rStyle w:val="Hyperlink"/>
          </w:rPr>
          <w:t xml:space="preserve">[80]</w:t>
        </w:r>
      </w:hyperlink>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hyperlink r:id="rId21">
        <w:r>
          <w:rPr>
            <w:rStyle w:val="Hyperlink"/>
          </w:rPr>
          <w:t xml:space="preserve">[24]</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[63]</w:t>
        </w:r>
      </w:hyperlink>
      <w:r>
        <w:t xml:space="preserve"> </w:t>
      </w:r>
      <w:hyperlink r:id="rId21">
        <w:r>
          <w:rPr>
            <w:rStyle w:val="Hyperlink"/>
          </w:rPr>
          <w:t xml:space="preserve">[80]</w:t>
        </w:r>
      </w:hyperlink>
      <w:r>
        <w:t xml:space="preserve"> </w:t>
      </w:r>
      <w:r>
        <w:t xml:space="preserve">https://millerwaste.ca/wp-content/uploads/2021/09/News-Release-Sept-30-2019.pdf</w:t>
      </w:r>
    </w:p>
    <w:p>
      <w:pPr>
        <w:pStyle w:val="BodyText"/>
      </w:pPr>
      <w:hyperlink r:id="rId21">
        <w:r>
          <w:rPr>
            <w:rStyle w:val="Hyperlink"/>
          </w:rPr>
          <w:t xml:space="preserve">https://millerwaste.ca/wp-content/uploads/2021/09/News-Release-Sept-30-2019.pdf</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[62]</w:t>
        </w:r>
      </w:hyperlink>
      <w:r>
        <w:t xml:space="preserve"> </w:t>
      </w:r>
      <w:hyperlink r:id="rId22">
        <w:r>
          <w:rPr>
            <w:rStyle w:val="Hyperlink"/>
          </w:rPr>
          <w:t xml:space="preserve">[66]</w:t>
        </w:r>
      </w:hyperlink>
      <w:r>
        <w:t xml:space="preserve"> </w:t>
      </w:r>
      <w:hyperlink r:id="rId22">
        <w:r>
          <w:rPr>
            <w:rStyle w:val="Hyperlink"/>
          </w:rPr>
          <w:t xml:space="preserve">[79]</w:t>
        </w:r>
      </w:hyperlink>
      <w:r>
        <w:t xml:space="preserve"> </w:t>
      </w:r>
      <w:r>
        <w:t xml:space="preserve">https://whiteowlgroup.ca/</w:t>
      </w:r>
    </w:p>
    <w:p>
      <w:pPr>
        <w:pStyle w:val="BodyText"/>
      </w:pPr>
      <w:hyperlink r:id="rId22">
        <w:r>
          <w:rPr>
            <w:rStyle w:val="Hyperlink"/>
          </w:rPr>
          <w:t xml:space="preserve">https://whiteowlgroup.ca/</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[10]</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[15]</w:t>
        </w:r>
      </w:hyperlink>
      <w:r>
        <w:t xml:space="preserve"> </w:t>
      </w:r>
      <w:hyperlink r:id="rId23">
        <w:r>
          <w:rPr>
            <w:rStyle w:val="Hyperlink"/>
          </w:rPr>
          <w:t xml:space="preserve">[77]</w:t>
        </w:r>
      </w:hyperlink>
      <w:r>
        <w:t xml:space="preserve"> </w:t>
      </w:r>
      <w:r>
        <w:t xml:space="preserve">https://ised-isde.canada.ca/cipo/trademark-search/2439535</w:t>
      </w:r>
    </w:p>
    <w:p>
      <w:pPr>
        <w:pStyle w:val="BodyText"/>
      </w:pPr>
      <w:hyperlink r:id="rId23">
        <w:r>
          <w:rPr>
            <w:rStyle w:val="Hyperlink"/>
          </w:rPr>
          <w:t xml:space="preserve">https://ised-isde.canada.ca/cipo/trademark-search/2439535</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[16]</w:t>
        </w:r>
      </w:hyperlink>
      <w:r>
        <w:t xml:space="preserve"> </w:t>
      </w:r>
      <w:hyperlink r:id="rId24">
        <w:r>
          <w:rPr>
            <w:rStyle w:val="Hyperlink"/>
          </w:rPr>
          <w:t xml:space="preserve">[17]</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[38]</w:t>
        </w:r>
      </w:hyperlink>
      <w:r>
        <w:t xml:space="preserve"> </w:t>
      </w:r>
      <w:hyperlink r:id="rId24">
        <w:r>
          <w:rPr>
            <w:rStyle w:val="Hyperlink"/>
          </w:rPr>
          <w:t xml:space="preserve">[45]</w:t>
        </w:r>
      </w:hyperlink>
      <w:r>
        <w:t xml:space="preserve"> </w:t>
      </w:r>
      <w:hyperlink r:id="rId24">
        <w:r>
          <w:rPr>
            <w:rStyle w:val="Hyperlink"/>
          </w:rPr>
          <w:t xml:space="preserve">[49]</w:t>
        </w:r>
      </w:hyperlink>
      <w:r>
        <w:t xml:space="preserve"> </w:t>
      </w:r>
      <w:hyperlink r:id="rId24">
        <w:r>
          <w:rPr>
            <w:rStyle w:val="Hyperlink"/>
          </w:rPr>
          <w:t xml:space="preserve">[78]</w:t>
        </w:r>
      </w:hyperlink>
      <w:r>
        <w:t xml:space="preserve"> </w:t>
      </w:r>
      <w:r>
        <w:t xml:space="preserve">https://ero.ontario.ca/public/public_uploads/2022-12/20221202_ltr_ERO_Bloomington_FINAL.pdf</w:t>
      </w:r>
    </w:p>
    <w:p>
      <w:pPr>
        <w:pStyle w:val="BodyText"/>
      </w:pPr>
      <w:hyperlink r:id="rId24">
        <w:r>
          <w:rPr>
            <w:rStyle w:val="Hyperlink"/>
          </w:rPr>
          <w:t xml:space="preserve">https://ero.ontario.ca/public/public_uploads/2022-12/20221202_ltr_ERO_Bloomington_FINAL.pdf</w:t>
        </w:r>
      </w:hyperlink>
    </w:p>
    <w:p>
      <w:pPr>
        <w:pStyle w:val="BodyText"/>
      </w:pPr>
      <w:hyperlink r:id="rId26">
        <w:r>
          <w:rPr>
            <w:rStyle w:val="Hyperlink"/>
          </w:rPr>
          <w:t xml:space="preserve">[5]</w:t>
        </w:r>
      </w:hyperlink>
      <w:r>
        <w:t xml:space="preserve"> </w:t>
      </w:r>
      <w:hyperlink r:id="rId26">
        <w:r>
          <w:rPr>
            <w:rStyle w:val="Hyperlink"/>
          </w:rPr>
          <w:t xml:space="preserve">[56]</w:t>
        </w:r>
      </w:hyperlink>
      <w:r>
        <w:t xml:space="preserve"> </w:t>
      </w:r>
      <w:r>
        <w:t xml:space="preserve">Colas signs an agreement to acquire the Miller and ...</w:t>
      </w:r>
    </w:p>
    <w:p>
      <w:pPr>
        <w:pStyle w:val="BodyText"/>
      </w:pPr>
      <w:hyperlink r:id="rId26">
        <w:r>
          <w:rPr>
            <w:rStyle w:val="Hyperlink"/>
          </w:rPr>
          <w:t xml:space="preserve">https://www.colas.com/en/press-releases/colas-signs-agreement-acquire-miller-and-mcasphalt-group-major-road-construction?utm_source=chatgpt.com</w:t>
        </w:r>
      </w:hyperlink>
    </w:p>
    <w:p>
      <w:pPr>
        <w:pStyle w:val="BodyText"/>
      </w:pPr>
      <w:hyperlink r:id="rId33">
        <w:r>
          <w:rPr>
            <w:rStyle w:val="Hyperlink"/>
          </w:rPr>
          <w:t xml:space="preserve">[14]</w:t>
        </w:r>
      </w:hyperlink>
      <w:r>
        <w:t xml:space="preserve"> </w:t>
      </w:r>
      <w:r>
        <w:t xml:space="preserve">https://scalca.blob.core.windows.net/2025/WHITE_OWL_FAMILY_OFFICE_GROUP_LIMITED_2025_ylucBg.pdf</w:t>
      </w:r>
    </w:p>
    <w:p>
      <w:pPr>
        <w:pStyle w:val="BodyText"/>
      </w:pPr>
      <w:hyperlink r:id="rId33">
        <w:r>
          <w:rPr>
            <w:rStyle w:val="Hyperlink"/>
          </w:rPr>
          <w:t xml:space="preserve">https://scalca.blob.core.windows.net/2025/WHITE_OWL_FAMILY_OFFICE_GROUP_LIMITED_2025_ylucBg.pdf</w:t>
        </w:r>
      </w:hyperlink>
    </w:p>
    <w:p>
      <w:pPr>
        <w:pStyle w:val="BodyText"/>
      </w:pPr>
      <w:hyperlink r:id="rId34">
        <w:r>
          <w:rPr>
            <w:rStyle w:val="Hyperlink"/>
          </w:rPr>
          <w:t xml:space="preserve">[18]</w:t>
        </w:r>
      </w:hyperlink>
      <w:r>
        <w:t xml:space="preserve"> </w:t>
      </w:r>
      <w:hyperlink r:id="rId34">
        <w:r>
          <w:rPr>
            <w:rStyle w:val="Hyperlink"/>
          </w:rPr>
          <w:t xml:space="preserve">[42]</w:t>
        </w:r>
      </w:hyperlink>
      <w:r>
        <w:t xml:space="preserve"> </w:t>
      </w:r>
      <w:hyperlink r:id="rId34">
        <w:r>
          <w:rPr>
            <w:rStyle w:val="Hyperlink"/>
          </w:rPr>
          <w:t xml:space="preserve">[59]</w:t>
        </w:r>
      </w:hyperlink>
      <w:r>
        <w:t xml:space="preserve"> </w:t>
      </w:r>
      <w:hyperlink r:id="rId34">
        <w:r>
          <w:rPr>
            <w:rStyle w:val="Hyperlink"/>
          </w:rPr>
          <w:t xml:space="preserve">[64]</w:t>
        </w:r>
      </w:hyperlink>
      <w:r>
        <w:t xml:space="preserve"> </w:t>
      </w:r>
      <w:r>
        <w:t xml:space="preserve">https://ero.ontario.ca/notice/025-0527</w:t>
      </w:r>
    </w:p>
    <w:p>
      <w:pPr>
        <w:pStyle w:val="BodyText"/>
      </w:pPr>
      <w:hyperlink r:id="rId34">
        <w:r>
          <w:rPr>
            <w:rStyle w:val="Hyperlink"/>
          </w:rPr>
          <w:t xml:space="preserve">https://ero.ontario.ca/notice/025-0527</w:t>
        </w:r>
      </w:hyperlink>
    </w:p>
    <w:p>
      <w:pPr>
        <w:pStyle w:val="BodyText"/>
      </w:pPr>
      <w:hyperlink r:id="rId35">
        <w:r>
          <w:rPr>
            <w:rStyle w:val="Hyperlink"/>
          </w:rPr>
          <w:t xml:space="preserve">[19]</w:t>
        </w:r>
      </w:hyperlink>
      <w:r>
        <w:t xml:space="preserve"> </w:t>
      </w:r>
      <w:hyperlink r:id="rId35">
        <w:r>
          <w:rPr>
            <w:rStyle w:val="Hyperlink"/>
          </w:rPr>
          <w:t xml:space="preserve">[33]</w:t>
        </w:r>
      </w:hyperlink>
      <w:r>
        <w:t xml:space="preserve"> </w:t>
      </w:r>
      <w:r>
        <w:t xml:space="preserve">https://www.ckca.ca/wp-content/uploads/2017/03/Olon-Ownership-Transition-Complete-March-3rd-2017.pdf</w:t>
      </w:r>
    </w:p>
    <w:p>
      <w:pPr>
        <w:pStyle w:val="BodyText"/>
      </w:pPr>
      <w:hyperlink r:id="rId35">
        <w:r>
          <w:rPr>
            <w:rStyle w:val="Hyperlink"/>
          </w:rPr>
          <w:t xml:space="preserve">https://www.ckca.ca/wp-content/uploads/2017/03/Olon-Ownership-Transition-Complete-March-3rd-2017.pdf</w:t>
        </w:r>
      </w:hyperlink>
    </w:p>
    <w:p>
      <w:pPr>
        <w:pStyle w:val="BodyText"/>
      </w:pPr>
      <w:hyperlink r:id="rId36">
        <w:r>
          <w:rPr>
            <w:rStyle w:val="Hyperlink"/>
          </w:rPr>
          <w:t xml:space="preserve">[20]</w:t>
        </w:r>
      </w:hyperlink>
      <w:r>
        <w:t xml:space="preserve"> </w:t>
      </w:r>
      <w:r>
        <w:t xml:space="preserve">https://www.ic.gc.ca/opic-cipo/tmj/eng/view.html?edition=08-21&amp;file=Journal_en.html&amp;year=2024</w:t>
      </w:r>
    </w:p>
    <w:p>
      <w:pPr>
        <w:pStyle w:val="BodyText"/>
      </w:pPr>
      <w:hyperlink r:id="rId36">
        <w:r>
          <w:rPr>
            <w:rStyle w:val="Hyperlink"/>
          </w:rPr>
          <w:t xml:space="preserve">https://www.ic.gc.ca/opic-cipo/tmj/eng/view.html?edition=08-21&amp;file=Journal_en.html&amp;year=2024</w:t>
        </w:r>
      </w:hyperlink>
    </w:p>
    <w:p>
      <w:pPr>
        <w:pStyle w:val="BodyText"/>
      </w:pPr>
      <w:hyperlink r:id="rId37">
        <w:r>
          <w:rPr>
            <w:rStyle w:val="Hyperlink"/>
          </w:rPr>
          <w:t xml:space="preserve">[21]</w:t>
        </w:r>
      </w:hyperlink>
      <w:r>
        <w:t xml:space="preserve"> </w:t>
      </w:r>
      <w:hyperlink r:id="rId37">
        <w:r>
          <w:rPr>
            <w:rStyle w:val="Hyperlink"/>
          </w:rPr>
          <w:t xml:space="preserve">[67]</w:t>
        </w:r>
      </w:hyperlink>
      <w:r>
        <w:t xml:space="preserve"> </w:t>
      </w:r>
      <w:r>
        <w:t xml:space="preserve">https://www.zoominfo.com/c/white-owl/452518269</w:t>
      </w:r>
    </w:p>
    <w:p>
      <w:pPr>
        <w:pStyle w:val="BodyText"/>
      </w:pPr>
      <w:hyperlink r:id="rId37">
        <w:r>
          <w:rPr>
            <w:rStyle w:val="Hyperlink"/>
          </w:rPr>
          <w:t xml:space="preserve">https://www.zoominfo.com/c/white-owl/452518269</w:t>
        </w:r>
      </w:hyperlink>
    </w:p>
    <w:p>
      <w:pPr>
        <w:pStyle w:val="BodyText"/>
      </w:pPr>
      <w:hyperlink r:id="rId40">
        <w:r>
          <w:rPr>
            <w:rStyle w:val="Hyperlink"/>
          </w:rPr>
          <w:t xml:space="preserve">[29]</w:t>
        </w:r>
      </w:hyperlink>
      <w:r>
        <w:t xml:space="preserve"> </w:t>
      </w:r>
      <w:hyperlink r:id="rId40">
        <w:r>
          <w:rPr>
            <w:rStyle w:val="Hyperlink"/>
          </w:rPr>
          <w:t xml:space="preserve">[60]</w:t>
        </w:r>
      </w:hyperlink>
      <w:r>
        <w:t xml:space="preserve"> </w:t>
      </w:r>
      <w:r>
        <w:t xml:space="preserve">https://walkerind.com/walker-industries-acquires-biogas-facilities-from-miller-waste-systems-strengthening-its-renewable-energy-portfolio/</w:t>
      </w:r>
    </w:p>
    <w:p>
      <w:pPr>
        <w:pStyle w:val="BodyText"/>
      </w:pPr>
      <w:hyperlink r:id="rId40">
        <w:r>
          <w:rPr>
            <w:rStyle w:val="Hyperlink"/>
          </w:rPr>
          <w:t xml:space="preserve">https://walkerind.com/walker-industries-acquires-biogas-facilities-from-miller-waste-systems-strengthening-its-renewable-energy-portfolio/</w:t>
        </w:r>
      </w:hyperlink>
    </w:p>
    <w:p>
      <w:pPr>
        <w:pStyle w:val="BodyText"/>
      </w:pPr>
      <w:hyperlink r:id="rId41">
        <w:r>
          <w:rPr>
            <w:rStyle w:val="Hyperlink"/>
          </w:rPr>
          <w:t xml:space="preserve">[30]</w:t>
        </w:r>
      </w:hyperlink>
      <w:r>
        <w:t xml:space="preserve"> </w:t>
      </w:r>
      <w:hyperlink r:id="rId41">
        <w:r>
          <w:rPr>
            <w:rStyle w:val="Hyperlink"/>
          </w:rPr>
          <w:t xml:space="preserve">[31]</w:t>
        </w:r>
      </w:hyperlink>
      <w:r>
        <w:t xml:space="preserve"> </w:t>
      </w:r>
      <w:r>
        <w:t xml:space="preserve">https://www.millerenvironmental.ca/about-us/professional-affiliations/</w:t>
      </w:r>
    </w:p>
    <w:p>
      <w:pPr>
        <w:pStyle w:val="BodyText"/>
      </w:pPr>
      <w:hyperlink r:id="rId41">
        <w:r>
          <w:rPr>
            <w:rStyle w:val="Hyperlink"/>
          </w:rPr>
          <w:t xml:space="preserve">https://www.millerenvironmental.ca/about-us/professional-affiliations/</w:t>
        </w:r>
      </w:hyperlink>
    </w:p>
    <w:p>
      <w:pPr>
        <w:pStyle w:val="BodyText"/>
      </w:pPr>
      <w:hyperlink r:id="rId42">
        <w:r>
          <w:rPr>
            <w:rStyle w:val="Hyperlink"/>
          </w:rPr>
          <w:t xml:space="preserve">[32]</w:t>
        </w:r>
      </w:hyperlink>
      <w:r>
        <w:t xml:space="preserve"> </w:t>
      </w:r>
      <w:hyperlink r:id="rId42">
        <w:r>
          <w:rPr>
            <w:rStyle w:val="Hyperlink"/>
          </w:rPr>
          <w:t xml:space="preserve">[44]</w:t>
        </w:r>
      </w:hyperlink>
      <w:r>
        <w:t xml:space="preserve"> </w:t>
      </w:r>
      <w:hyperlink r:id="rId42">
        <w:r>
          <w:rPr>
            <w:rStyle w:val="Hyperlink"/>
          </w:rPr>
          <w:t xml:space="preserve">[57]</w:t>
        </w:r>
      </w:hyperlink>
      <w:r>
        <w:t xml:space="preserve"> </w:t>
      </w:r>
      <w:r>
        <w:t xml:space="preserve">https://pub-markham.escribemeetings.com/Meeting.aspx?Id=b4b3f313-77e2-4153-b8cf-77359a8b1b6f</w:t>
      </w:r>
    </w:p>
    <w:p>
      <w:pPr>
        <w:pStyle w:val="BodyText"/>
      </w:pPr>
      <w:hyperlink r:id="rId42">
        <w:r>
          <w:rPr>
            <w:rStyle w:val="Hyperlink"/>
          </w:rPr>
          <w:t xml:space="preserve">https://pub-markham.escribemeetings.com/Meeting.aspx?Id=b4b3f313-77e2-4153-b8cf-77359a8b1b6f</w:t>
        </w:r>
      </w:hyperlink>
    </w:p>
    <w:p>
      <w:pPr>
        <w:pStyle w:val="BodyText"/>
      </w:pPr>
      <w:hyperlink r:id="rId44">
        <w:r>
          <w:rPr>
            <w:rStyle w:val="Hyperlink"/>
          </w:rPr>
          <w:t xml:space="preserve">[34]</w:t>
        </w:r>
      </w:hyperlink>
      <w:r>
        <w:t xml:space="preserve"> </w:t>
      </w:r>
      <w:r>
        <w:t xml:space="preserve">https://pitchbook.com/profiles/investor/182482-75</w:t>
      </w:r>
    </w:p>
    <w:p>
      <w:pPr>
        <w:pStyle w:val="BodyText"/>
      </w:pPr>
      <w:hyperlink r:id="rId44">
        <w:r>
          <w:rPr>
            <w:rStyle w:val="Hyperlink"/>
          </w:rPr>
          <w:t xml:space="preserve">https://pitchbook.com/profiles/investor/182482-75</w:t>
        </w:r>
      </w:hyperlink>
    </w:p>
    <w:p>
      <w:pPr>
        <w:pStyle w:val="BodyText"/>
      </w:pPr>
      <w:hyperlink r:id="rId45">
        <w:r>
          <w:rPr>
            <w:rStyle w:val="Hyperlink"/>
          </w:rPr>
          <w:t xml:space="preserve">[35]</w:t>
        </w:r>
      </w:hyperlink>
      <w:r>
        <w:t xml:space="preserve"> </w:t>
      </w:r>
      <w:hyperlink r:id="rId45">
        <w:r>
          <w:rPr>
            <w:rStyle w:val="Hyperlink"/>
          </w:rPr>
          <w:t xml:space="preserve">[74]</w:t>
        </w:r>
      </w:hyperlink>
      <w:r>
        <w:t xml:space="preserve"> </w:t>
      </w:r>
      <w:r>
        <w:t xml:space="preserve">https://www.famcap.com/2017/03/canadian-family-investment-group-launches-fund-to-make-acquisitions/</w:t>
      </w:r>
    </w:p>
    <w:p>
      <w:pPr>
        <w:pStyle w:val="BodyText"/>
      </w:pPr>
      <w:hyperlink r:id="rId45">
        <w:r>
          <w:rPr>
            <w:rStyle w:val="Hyperlink"/>
          </w:rPr>
          <w:t xml:space="preserve">https://www.famcap.com/2017/03/canadian-family-investment-group-launches-fund-to-make-acquisitions/</w:t>
        </w:r>
      </w:hyperlink>
    </w:p>
    <w:p>
      <w:pPr>
        <w:pStyle w:val="BodyText"/>
      </w:pPr>
      <w:hyperlink r:id="rId48">
        <w:r>
          <w:rPr>
            <w:rStyle w:val="Hyperlink"/>
          </w:rPr>
          <w:t xml:space="preserve">[36]</w:t>
        </w:r>
      </w:hyperlink>
      <w:r>
        <w:t xml:space="preserve"> </w:t>
      </w:r>
      <w:hyperlink r:id="rId48">
        <w:r>
          <w:rPr>
            <w:rStyle w:val="Hyperlink"/>
          </w:rPr>
          <w:t xml:space="preserve">[37]</w:t>
        </w:r>
      </w:hyperlink>
      <w:r>
        <w:t xml:space="preserve"> </w:t>
      </w:r>
      <w:r>
        <w:t xml:space="preserve">https://whiteowlgroup.ca/contact-us/</w:t>
      </w:r>
    </w:p>
    <w:p>
      <w:pPr>
        <w:pStyle w:val="BodyText"/>
      </w:pPr>
      <w:hyperlink r:id="rId48">
        <w:r>
          <w:rPr>
            <w:rStyle w:val="Hyperlink"/>
          </w:rPr>
          <w:t xml:space="preserve">https://whiteowlgroup.ca/contact-us/</w:t>
        </w:r>
      </w:hyperlink>
    </w:p>
    <w:p>
      <w:pPr>
        <w:pStyle w:val="BodyText"/>
      </w:pPr>
      <w:hyperlink r:id="rId49">
        <w:r>
          <w:rPr>
            <w:rStyle w:val="Hyperlink"/>
          </w:rPr>
          <w:t xml:space="preserve">[39]</w:t>
        </w:r>
      </w:hyperlink>
      <w:r>
        <w:t xml:space="preserve"> </w:t>
      </w:r>
      <w:r>
        <w:t xml:space="preserve">https://www.trademarkia.com/logomark-88891610</w:t>
      </w:r>
    </w:p>
    <w:p>
      <w:pPr>
        <w:pStyle w:val="BodyText"/>
      </w:pPr>
      <w:hyperlink r:id="rId49">
        <w:r>
          <w:rPr>
            <w:rStyle w:val="Hyperlink"/>
          </w:rPr>
          <w:t xml:space="preserve">https://www.trademarkia.com/logomark-88891610</w:t>
        </w:r>
      </w:hyperlink>
    </w:p>
    <w:p>
      <w:pPr>
        <w:pStyle w:val="BodyText"/>
      </w:pPr>
      <w:hyperlink r:id="rId50">
        <w:r>
          <w:rPr>
            <w:rStyle w:val="Hyperlink"/>
          </w:rPr>
          <w:t xml:space="preserve">[40]</w:t>
        </w:r>
      </w:hyperlink>
      <w:r>
        <w:t xml:space="preserve"> </w:t>
      </w:r>
      <w:hyperlink r:id="rId50">
        <w:r>
          <w:rPr>
            <w:rStyle w:val="Hyperlink"/>
          </w:rPr>
          <w:t xml:space="preserve">[70]</w:t>
        </w:r>
      </w:hyperlink>
      <w:r>
        <w:t xml:space="preserve"> </w:t>
      </w:r>
      <w:r>
        <w:t xml:space="preserve">https://www.escarpmentrenewables.ca/</w:t>
      </w:r>
    </w:p>
    <w:p>
      <w:pPr>
        <w:pStyle w:val="BodyText"/>
      </w:pPr>
      <w:hyperlink r:id="rId50">
        <w:r>
          <w:rPr>
            <w:rStyle w:val="Hyperlink"/>
          </w:rPr>
          <w:t xml:space="preserve">https://www.escarpmentrenewables.ca/</w:t>
        </w:r>
      </w:hyperlink>
    </w:p>
    <w:p>
      <w:pPr>
        <w:pStyle w:val="BodyText"/>
      </w:pPr>
      <w:hyperlink r:id="rId51">
        <w:r>
          <w:rPr>
            <w:rStyle w:val="Hyperlink"/>
          </w:rPr>
          <w:t xml:space="preserve">[41]</w:t>
        </w:r>
      </w:hyperlink>
      <w:r>
        <w:t xml:space="preserve"> </w:t>
      </w:r>
      <w:r>
        <w:t xml:space="preserve">Professional Affiliations</w:t>
      </w:r>
    </w:p>
    <w:p>
      <w:pPr>
        <w:pStyle w:val="BodyText"/>
      </w:pPr>
      <w:hyperlink r:id="rId51">
        <w:r>
          <w:rPr>
            <w:rStyle w:val="Hyperlink"/>
          </w:rPr>
          <w:t xml:space="preserve">https://www.millerenvironmental.ca/about-us/professional-affiliations/?utm_source=chatgpt.com</w:t>
        </w:r>
      </w:hyperlink>
    </w:p>
    <w:p>
      <w:pPr>
        <w:pStyle w:val="BodyText"/>
      </w:pPr>
      <w:hyperlink r:id="rId52">
        <w:r>
          <w:rPr>
            <w:rStyle w:val="Hyperlink"/>
          </w:rPr>
          <w:t xml:space="preserve">[43]</w:t>
        </w:r>
      </w:hyperlink>
      <w:r>
        <w:t xml:space="preserve"> </w:t>
      </w:r>
      <w:r>
        <w:t xml:space="preserve">https://prd-0120-lrcero-0000-fdp-g5cahtd2g8esckba.a03.azurefd.net/notice/019-7603</w:t>
      </w:r>
    </w:p>
    <w:p>
      <w:pPr>
        <w:pStyle w:val="BodyText"/>
      </w:pPr>
      <w:hyperlink r:id="rId52">
        <w:r>
          <w:rPr>
            <w:rStyle w:val="Hyperlink"/>
          </w:rPr>
          <w:t xml:space="preserve">https://prd-0120-lrcero-0000-fdp-g5cahtd2g8esckba.a03.azurefd.net/notice/019-7603</w:t>
        </w:r>
      </w:hyperlink>
    </w:p>
    <w:p>
      <w:pPr>
        <w:pStyle w:val="BodyText"/>
      </w:pPr>
      <w:hyperlink r:id="rId54">
        <w:r>
          <w:rPr>
            <w:rStyle w:val="Hyperlink"/>
          </w:rPr>
          <w:t xml:space="preserve">[46]</w:t>
        </w:r>
      </w:hyperlink>
      <w:r>
        <w:t xml:space="preserve"> </w:t>
      </w:r>
      <w:hyperlink r:id="rId54">
        <w:r>
          <w:rPr>
            <w:rStyle w:val="Hyperlink"/>
          </w:rPr>
          <w:t xml:space="preserve">[47]</w:t>
        </w:r>
      </w:hyperlink>
      <w:r>
        <w:t xml:space="preserve"> </w:t>
      </w:r>
      <w:hyperlink r:id="rId54">
        <w:r>
          <w:rPr>
            <w:rStyle w:val="Hyperlink"/>
          </w:rPr>
          <w:t xml:space="preserve">[48]</w:t>
        </w:r>
      </w:hyperlink>
      <w:r>
        <w:t xml:space="preserve"> </w:t>
      </w:r>
      <w:r>
        <w:t xml:space="preserve">Miller McAsphalt Corporation Joins Colas</w:t>
      </w:r>
    </w:p>
    <w:p>
      <w:pPr>
        <w:pStyle w:val="BodyText"/>
      </w:pPr>
      <w:hyperlink r:id="rId54">
        <w:r>
          <w:rPr>
            <w:rStyle w:val="Hyperlink"/>
          </w:rPr>
          <w:t xml:space="preserve">https://www.millergroup.ca/news/miller-mcasphalt-corporation-to-join-forces-with-colas/?utm_source=chatgpt.com</w:t>
        </w:r>
      </w:hyperlink>
    </w:p>
    <w:p>
      <w:pPr>
        <w:pStyle w:val="BodyText"/>
      </w:pPr>
      <w:hyperlink r:id="rId55">
        <w:r>
          <w:rPr>
            <w:rStyle w:val="Hyperlink"/>
          </w:rPr>
          <w:t xml:space="preserve">[50]</w:t>
        </w:r>
      </w:hyperlink>
      <w:r>
        <w:t xml:space="preserve"> </w:t>
      </w:r>
      <w:hyperlink r:id="rId55">
        <w:r>
          <w:rPr>
            <w:rStyle w:val="Hyperlink"/>
          </w:rPr>
          <w:t xml:space="preserve">[51]</w:t>
        </w:r>
      </w:hyperlink>
      <w:r>
        <w:t xml:space="preserve"> </w:t>
      </w:r>
      <w:r>
        <w:t xml:space="preserve">https://www.privateequityinternational.com/institution-profiles/white-owl-family-office-group.html</w:t>
      </w:r>
    </w:p>
    <w:p>
      <w:pPr>
        <w:pStyle w:val="BodyText"/>
      </w:pPr>
      <w:hyperlink r:id="rId55">
        <w:r>
          <w:rPr>
            <w:rStyle w:val="Hyperlink"/>
          </w:rPr>
          <w:t xml:space="preserve">https://www.privateequityinternational.com/institution-profiles/white-owl-family-office-group.html</w:t>
        </w:r>
      </w:hyperlink>
    </w:p>
    <w:p>
      <w:pPr>
        <w:pStyle w:val="BodyText"/>
      </w:pPr>
      <w:hyperlink r:id="rId56">
        <w:r>
          <w:rPr>
            <w:rStyle w:val="Hyperlink"/>
          </w:rPr>
          <w:t xml:space="preserve">[52]</w:t>
        </w:r>
      </w:hyperlink>
      <w:r>
        <w:t xml:space="preserve"> </w:t>
      </w:r>
      <w:r>
        <w:t xml:space="preserve">https://ca.linkedin.com/in/simon-tan-0199a424</w:t>
      </w:r>
    </w:p>
    <w:p>
      <w:pPr>
        <w:pStyle w:val="BodyText"/>
      </w:pPr>
      <w:hyperlink r:id="rId56">
        <w:r>
          <w:rPr>
            <w:rStyle w:val="Hyperlink"/>
          </w:rPr>
          <w:t xml:space="preserve">https://ca.linkedin.com/in/simon-tan-0199a424</w:t>
        </w:r>
      </w:hyperlink>
    </w:p>
    <w:p>
      <w:pPr>
        <w:pStyle w:val="BodyText"/>
      </w:pPr>
      <w:hyperlink r:id="rId57">
        <w:r>
          <w:rPr>
            <w:rStyle w:val="Hyperlink"/>
          </w:rPr>
          <w:t xml:space="preserve">[53]</w:t>
        </w:r>
      </w:hyperlink>
      <w:r>
        <w:t xml:space="preserve"> </w:t>
      </w:r>
      <w:r>
        <w:t xml:space="preserve">Our Team - White Owl Family Office Group</w:t>
      </w:r>
    </w:p>
    <w:p>
      <w:pPr>
        <w:pStyle w:val="BodyText"/>
      </w:pPr>
      <w:hyperlink r:id="rId57">
        <w:r>
          <w:rPr>
            <w:rStyle w:val="Hyperlink"/>
          </w:rPr>
          <w:t xml:space="preserve">https://whiteowlgroup.ca/our-team/?utm_source=chatgpt.com</w:t>
        </w:r>
      </w:hyperlink>
    </w:p>
    <w:p>
      <w:pPr>
        <w:pStyle w:val="BodyText"/>
      </w:pPr>
      <w:hyperlink r:id="rId58">
        <w:r>
          <w:rPr>
            <w:rStyle w:val="Hyperlink"/>
          </w:rPr>
          <w:t xml:space="preserve">[54]</w:t>
        </w:r>
      </w:hyperlink>
      <w:r>
        <w:t xml:space="preserve"> </w:t>
      </w:r>
      <w:r>
        <w:t xml:space="preserve">https://whiteowlgroup.ca/our-team/</w:t>
      </w:r>
    </w:p>
    <w:p>
      <w:pPr>
        <w:pStyle w:val="BodyText"/>
      </w:pPr>
      <w:hyperlink r:id="rId58">
        <w:r>
          <w:rPr>
            <w:rStyle w:val="Hyperlink"/>
          </w:rPr>
          <w:t xml:space="preserve">https://whiteowlgroup.ca/our-team/</w:t>
        </w:r>
      </w:hyperlink>
    </w:p>
    <w:p>
      <w:pPr>
        <w:pStyle w:val="BodyText"/>
      </w:pPr>
      <w:hyperlink r:id="rId59">
        <w:r>
          <w:rPr>
            <w:rStyle w:val="Hyperlink"/>
          </w:rPr>
          <w:t xml:space="preserve">[55]</w:t>
        </w:r>
      </w:hyperlink>
      <w:r>
        <w:t xml:space="preserve"> </w:t>
      </w:r>
      <w:r>
        <w:t xml:space="preserve">https://whiteowlgroup.ca/our-team-2/m-john-macneil/</w:t>
      </w:r>
    </w:p>
    <w:p>
      <w:pPr>
        <w:pStyle w:val="BodyText"/>
      </w:pPr>
      <w:hyperlink r:id="rId59">
        <w:r>
          <w:rPr>
            <w:rStyle w:val="Hyperlink"/>
          </w:rPr>
          <w:t xml:space="preserve">https://whiteowlgroup.ca/our-team-2/m-john-macneil/</w:t>
        </w:r>
      </w:hyperlink>
    </w:p>
    <w:p>
      <w:pPr>
        <w:pStyle w:val="BodyText"/>
      </w:pPr>
      <w:hyperlink r:id="rId63">
        <w:r>
          <w:rPr>
            <w:rStyle w:val="Hyperlink"/>
          </w:rPr>
          <w:t xml:space="preserve">[58]</w:t>
        </w:r>
      </w:hyperlink>
      <w:r>
        <w:t xml:space="preserve"> </w:t>
      </w:r>
      <w:hyperlink r:id="rId63">
        <w:r>
          <w:rPr>
            <w:rStyle w:val="Hyperlink"/>
          </w:rPr>
          <w:t xml:space="preserve">[65]</w:t>
        </w:r>
      </w:hyperlink>
      <w:r>
        <w:t xml:space="preserve"> </w:t>
      </w:r>
      <w:r>
        <w:t xml:space="preserve"> </w:t>
      </w:r>
      <w:r>
        <w:t xml:space="preserve">Library Catalogue - Search Results</w:t>
      </w:r>
      <w:r>
        <w:t xml:space="preserve"> </w:t>
      </w:r>
    </w:p>
    <w:p>
      <w:pPr>
        <w:pStyle w:val="BodyText"/>
      </w:pPr>
      <w:hyperlink r:id="rId63">
        <w:r>
          <w:rPr>
            <w:rStyle w:val="Hyperlink"/>
          </w:rPr>
          <w:t xml:space="preserve">https://www.publicsafety.gc.ca/cnt/rsrcs/lbrr/ctlg/rslts-en.aspx?p=%22White+Owl+Family+Office+Group+Limited%22</w:t>
        </w:r>
      </w:hyperlink>
    </w:p>
    <w:p>
      <w:pPr>
        <w:pStyle w:val="BodyText"/>
      </w:pPr>
      <w:hyperlink r:id="rId64">
        <w:r>
          <w:rPr>
            <w:rStyle w:val="Hyperlink"/>
          </w:rPr>
          <w:t xml:space="preserve">[61]</w:t>
        </w:r>
      </w:hyperlink>
      <w:r>
        <w:t xml:space="preserve"> </w:t>
      </w:r>
      <w:r>
        <w:t xml:space="preserve">Walker Industries acquires biogas facilities from Miller ...</w:t>
      </w:r>
    </w:p>
    <w:p>
      <w:pPr>
        <w:pStyle w:val="BodyText"/>
      </w:pPr>
      <w:hyperlink r:id="rId64">
        <w:r>
          <w:rPr>
            <w:rStyle w:val="Hyperlink"/>
          </w:rPr>
          <w:t xml:space="preserve">https://biomassmagazine.com/articles/walker-industries-acquires-biogas-facilities-from-miller-waste-systems?utm_source=chatgpt.com</w:t>
        </w:r>
      </w:hyperlink>
    </w:p>
    <w:p>
      <w:pPr>
        <w:pStyle w:val="BodyText"/>
      </w:pPr>
      <w:hyperlink r:id="rId67">
        <w:r>
          <w:rPr>
            <w:rStyle w:val="Hyperlink"/>
          </w:rPr>
          <w:t xml:space="preserve">[68]</w:t>
        </w:r>
      </w:hyperlink>
      <w:r>
        <w:t xml:space="preserve"> </w:t>
      </w:r>
      <w:r>
        <w:t xml:space="preserve">https://ca.linkedin.com/company/white-owl-family-office-group</w:t>
      </w:r>
    </w:p>
    <w:p>
      <w:pPr>
        <w:pStyle w:val="BodyText"/>
      </w:pPr>
      <w:hyperlink r:id="rId67">
        <w:r>
          <w:rPr>
            <w:rStyle w:val="Hyperlink"/>
          </w:rPr>
          <w:t xml:space="preserve">https://ca.linkedin.com/company/white-owl-family-office-group</w:t>
        </w:r>
      </w:hyperlink>
    </w:p>
    <w:p>
      <w:pPr>
        <w:pStyle w:val="BodyText"/>
      </w:pPr>
      <w:hyperlink r:id="rId68">
        <w:r>
          <w:rPr>
            <w:rStyle w:val="Hyperlink"/>
          </w:rPr>
          <w:t xml:space="preserve">[69]</w:t>
        </w:r>
      </w:hyperlink>
      <w:r>
        <w:t xml:space="preserve"> </w:t>
      </w:r>
      <w:r>
        <w:t xml:space="preserve">Home - Miller Waste Systems - Waste Management Solutions</w:t>
      </w:r>
    </w:p>
    <w:p>
      <w:pPr>
        <w:pStyle w:val="BodyText"/>
      </w:pPr>
      <w:hyperlink r:id="rId68">
        <w:r>
          <w:rPr>
            <w:rStyle w:val="Hyperlink"/>
          </w:rPr>
          <w:t xml:space="preserve">https://millerwaste.ca/?utm_source=chatgpt.com</w:t>
        </w:r>
      </w:hyperlink>
    </w:p>
    <w:p>
      <w:pPr>
        <w:pStyle w:val="BodyText"/>
      </w:pPr>
      <w:hyperlink r:id="rId69">
        <w:r>
          <w:rPr>
            <w:rStyle w:val="Hyperlink"/>
          </w:rPr>
          <w:t xml:space="preserve">[71]</w:t>
        </w:r>
      </w:hyperlink>
      <w:r>
        <w:t xml:space="preserve"> </w:t>
      </w:r>
      <w:r>
        <w:t xml:space="preserve">https://ca.linkedin.com/company/escarpment-renewables</w:t>
      </w:r>
    </w:p>
    <w:p>
      <w:pPr>
        <w:pStyle w:val="BodyText"/>
      </w:pPr>
      <w:hyperlink r:id="rId69">
        <w:r>
          <w:rPr>
            <w:rStyle w:val="Hyperlink"/>
          </w:rPr>
          <w:t xml:space="preserve">https://ca.linkedin.com/company/escarpment-renewables</w:t>
        </w:r>
      </w:hyperlink>
    </w:p>
    <w:p>
      <w:pPr>
        <w:pStyle w:val="BodyText"/>
      </w:pPr>
      <w:hyperlink r:id="rId70">
        <w:r>
          <w:rPr>
            <w:rStyle w:val="Hyperlink"/>
          </w:rPr>
          <w:t xml:space="preserve">[72]</w:t>
        </w:r>
      </w:hyperlink>
      <w:r>
        <w:t xml:space="preserve"> </w:t>
      </w:r>
      <w:r>
        <w:t xml:space="preserve">TransLine 49 Environmental Services: Home</w:t>
      </w:r>
    </w:p>
    <w:p>
      <w:pPr>
        <w:pStyle w:val="BodyText"/>
      </w:pPr>
      <w:hyperlink r:id="rId70">
        <w:r>
          <w:rPr>
            <w:rStyle w:val="Hyperlink"/>
          </w:rPr>
          <w:t xml:space="preserve">https://transline49.com/?utm_source=chatgpt.com</w:t>
        </w:r>
      </w:hyperlink>
    </w:p>
    <w:p>
      <w:pPr>
        <w:pStyle w:val="BodyText"/>
      </w:pPr>
      <w:hyperlink r:id="rId71">
        <w:r>
          <w:rPr>
            <w:rStyle w:val="Hyperlink"/>
          </w:rPr>
          <w:t xml:space="preserve">[73]</w:t>
        </w:r>
      </w:hyperlink>
      <w:r>
        <w:t xml:space="preserve"> </w:t>
      </w:r>
      <w:r>
        <w:t xml:space="preserve">https://www.instagram.com/whiteowlgroup/</w:t>
      </w:r>
    </w:p>
    <w:p>
      <w:pPr>
        <w:pStyle w:val="BodyText"/>
      </w:pPr>
      <w:hyperlink r:id="rId71">
        <w:r>
          <w:rPr>
            <w:rStyle w:val="Hyperlink"/>
          </w:rPr>
          <w:t xml:space="preserve">https://www.instagram.com/whiteowlgroup/</w:t>
        </w:r>
      </w:hyperlink>
    </w:p>
    <w:p>
      <w:pPr>
        <w:pStyle w:val="BodyText"/>
      </w:pPr>
      <w:hyperlink r:id="rId73">
        <w:r>
          <w:rPr>
            <w:rStyle w:val="Hyperlink"/>
          </w:rPr>
          <w:t xml:space="preserve">[75]</w:t>
        </w:r>
      </w:hyperlink>
      <w:r>
        <w:t xml:space="preserve"> </w:t>
      </w:r>
      <w:r>
        <w:t xml:space="preserve">https://www.pehub.com/3442170/</w:t>
      </w:r>
    </w:p>
    <w:p>
      <w:pPr>
        <w:pStyle w:val="BodyText"/>
      </w:pPr>
      <w:hyperlink r:id="rId73">
        <w:r>
          <w:rPr>
            <w:rStyle w:val="Hyperlink"/>
          </w:rPr>
          <w:t xml:space="preserve">https://www.pehub.com/3442170/</w:t>
        </w:r>
      </w:hyperlink>
    </w:p>
    <w:p>
      <w:pPr>
        <w:pStyle w:val="BodyText"/>
      </w:pPr>
      <w:hyperlink r:id="rId74">
        <w:r>
          <w:rPr>
            <w:rStyle w:val="Hyperlink"/>
          </w:rPr>
          <w:t xml:space="preserve">[76]</w:t>
        </w:r>
      </w:hyperlink>
      <w:r>
        <w:t xml:space="preserve"> </w:t>
      </w:r>
      <w:r>
        <w:t xml:space="preserve">https://www.newmarkettoday.ca/local-news/developer-seeks-to-open-oak-ridges-moraine-land-for-new-homes-6631343</w:t>
      </w:r>
    </w:p>
    <w:p>
      <w:pPr>
        <w:pStyle w:val="BodyText"/>
      </w:pPr>
      <w:hyperlink r:id="rId74">
        <w:r>
          <w:rPr>
            <w:rStyle w:val="Hyperlink"/>
          </w:rPr>
          <w:t xml:space="preserve">https://www.newmarkettoday.ca/local-news/developer-seeks-to-open-oak-ridges-moraine-land-for-new-homes-6631343</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64" Target="https://biomassmagazine.com/articles/walker-industries-acquires-biogas-facilities-from-miller-waste-systems?utm_source=chatgpt.com" TargetMode="External" /><Relationship Type="http://schemas.openxmlformats.org/officeDocument/2006/relationships/hyperlink" Id="rId69" Target="https://ca.linkedin.com/company/escarpment-renewables" TargetMode="External" /><Relationship Type="http://schemas.openxmlformats.org/officeDocument/2006/relationships/hyperlink" Id="rId67" Target="https://ca.linkedin.com/company/white-owl-family-office-group" TargetMode="External" /><Relationship Type="http://schemas.openxmlformats.org/officeDocument/2006/relationships/hyperlink" Id="rId56" Target="https://ca.linkedin.com/in/simon-tan-0199a424" TargetMode="External" /><Relationship Type="http://schemas.openxmlformats.org/officeDocument/2006/relationships/hyperlink" Id="rId34" Target="https://ero.ontario.ca/notice/025-0527" TargetMode="External" /><Relationship Type="http://schemas.openxmlformats.org/officeDocument/2006/relationships/hyperlink" Id="rId24" Target="https://ero.ontario.ca/public/public_uploads/2022-12/20221202_ltr_ERO_Bloomington_FINAL.pdf" TargetMode="External" /><Relationship Type="http://schemas.openxmlformats.org/officeDocument/2006/relationships/hyperlink" Id="rId23" Target="https://ised-isde.canada.ca/cipo/trademark-search/2439535" TargetMode="External" /><Relationship Type="http://schemas.openxmlformats.org/officeDocument/2006/relationships/hyperlink" Id="rId68" Target="https://millerwaste.ca/?utm_source=chatgpt.com" TargetMode="External" /><Relationship Type="http://schemas.openxmlformats.org/officeDocument/2006/relationships/hyperlink" Id="rId21" Target="https://millerwaste.ca/wp-content/uploads/2021/09/News-Release-Sept-30-2019.pdf" TargetMode="External" /><Relationship Type="http://schemas.openxmlformats.org/officeDocument/2006/relationships/hyperlink" Id="rId44" Target="https://pitchbook.com/profiles/investor/182482-75" TargetMode="External" /><Relationship Type="http://schemas.openxmlformats.org/officeDocument/2006/relationships/hyperlink" Id="rId52" Target="https://prd-0120-lrcero-0000-fdp-g5cahtd2g8esckba.a03.azurefd.net/notice/019-7603" TargetMode="External" /><Relationship Type="http://schemas.openxmlformats.org/officeDocument/2006/relationships/hyperlink" Id="rId42" Target="https://pub-markham.escribemeetings.com/Meeting.aspx?Id=b4b3f313-77e2-4153-b8cf-77359a8b1b6f" TargetMode="External" /><Relationship Type="http://schemas.openxmlformats.org/officeDocument/2006/relationships/hyperlink" Id="rId33" Target="https://scalca.blob.core.windows.net/2025/WHITE_OWL_FAMILY_OFFICE_GROUP_LIMITED_2025_ylucBg.pdf" TargetMode="External" /><Relationship Type="http://schemas.openxmlformats.org/officeDocument/2006/relationships/hyperlink" Id="rId70" Target="https://transline49.com/?utm_source=chatgpt.com" TargetMode="External" /><Relationship Type="http://schemas.openxmlformats.org/officeDocument/2006/relationships/hyperlink" Id="rId40" Target="https://walkerind.com/walker-industries-acquires-biogas-facilities-from-miller-waste-systems-strengthening-its-renewable-energy-portfolio/" TargetMode="External" /><Relationship Type="http://schemas.openxmlformats.org/officeDocument/2006/relationships/hyperlink" Id="rId22" Target="https://whiteowlgroup.ca/" TargetMode="External" /><Relationship Type="http://schemas.openxmlformats.org/officeDocument/2006/relationships/hyperlink" Id="rId48" Target="https://whiteowlgroup.ca/contact-us/" TargetMode="External" /><Relationship Type="http://schemas.openxmlformats.org/officeDocument/2006/relationships/hyperlink" Id="rId59" Target="https://whiteowlgroup.ca/our-team-2/m-john-macneil/" TargetMode="External" /><Relationship Type="http://schemas.openxmlformats.org/officeDocument/2006/relationships/hyperlink" Id="rId58" Target="https://whiteowlgroup.ca/our-team/" TargetMode="External" /><Relationship Type="http://schemas.openxmlformats.org/officeDocument/2006/relationships/hyperlink" Id="rId57" Target="https://whiteowlgroup.ca/our-team/?utm_source=chatgpt.com" TargetMode="External" /><Relationship Type="http://schemas.openxmlformats.org/officeDocument/2006/relationships/hyperlink" Id="rId35" Target="https://www.ckca.ca/wp-content/uploads/2017/03/Olon-Ownership-Transition-Complete-March-3rd-2017.pdf" TargetMode="External" /><Relationship Type="http://schemas.openxmlformats.org/officeDocument/2006/relationships/hyperlink" Id="rId26" Target="https://www.colas.com/en/press-releases/colas-signs-agreement-acquire-miller-and-mcasphalt-group-major-road-construction?utm_source=chatgpt.com" TargetMode="External" /><Relationship Type="http://schemas.openxmlformats.org/officeDocument/2006/relationships/hyperlink" Id="rId50" Target="https://www.escarpmentrenewables.ca/" TargetMode="External" /><Relationship Type="http://schemas.openxmlformats.org/officeDocument/2006/relationships/hyperlink" Id="rId45" Target="https://www.famcap.com/2017/03/canadian-family-investment-group-launches-fund-to-make-acquisitions/" TargetMode="External" /><Relationship Type="http://schemas.openxmlformats.org/officeDocument/2006/relationships/hyperlink" Id="rId36" Target="https://www.ic.gc.ca/opic-cipo/tmj/eng/view.html?edition=08-21&amp;file=Journal_en.html&amp;year=2024" TargetMode="External" /><Relationship Type="http://schemas.openxmlformats.org/officeDocument/2006/relationships/hyperlink" Id="rId71" Target="https://www.instagram.com/whiteowlgroup/" TargetMode="External" /><Relationship Type="http://schemas.openxmlformats.org/officeDocument/2006/relationships/hyperlink" Id="rId41" Target="https://www.millerenvironmental.ca/about-us/professional-affiliations/" TargetMode="External" /><Relationship Type="http://schemas.openxmlformats.org/officeDocument/2006/relationships/hyperlink" Id="rId51" Target="https://www.millerenvironmental.ca/about-us/professional-affiliations/?utm_source=chatgpt.com" TargetMode="External" /><Relationship Type="http://schemas.openxmlformats.org/officeDocument/2006/relationships/hyperlink" Id="rId54" Target="https://www.millergroup.ca/news/miller-mcasphalt-corporation-to-join-forces-with-colas/?utm_source=chatgpt.com" TargetMode="External" /><Relationship Type="http://schemas.openxmlformats.org/officeDocument/2006/relationships/hyperlink" Id="rId74" Target="https://www.newmarkettoday.ca/local-news/developer-seeks-to-open-oak-ridges-moraine-land-for-new-homes-6631343" TargetMode="External" /><Relationship Type="http://schemas.openxmlformats.org/officeDocument/2006/relationships/hyperlink" Id="rId73" Target="https://www.pehub.com/3442170/" TargetMode="External" /><Relationship Type="http://schemas.openxmlformats.org/officeDocument/2006/relationships/hyperlink" Id="rId55" Target="https://www.privateequityinternational.com/institution-profiles/white-owl-family-office-group.html" TargetMode="External" /><Relationship Type="http://schemas.openxmlformats.org/officeDocument/2006/relationships/hyperlink" Id="rId63" Target="https://www.publicsafety.gc.ca/cnt/rsrcs/lbrr/ctlg/rslts-en.aspx?p=%22White+Owl+Family+Office+Group+Limited%22" TargetMode="External" /><Relationship Type="http://schemas.openxmlformats.org/officeDocument/2006/relationships/hyperlink" Id="rId49" Target="https://www.trademarkia.com/logomark-88891610" TargetMode="External" /><Relationship Type="http://schemas.openxmlformats.org/officeDocument/2006/relationships/hyperlink" Id="rId37" Target="https://www.zoominfo.com/c/white-owl/452518269" TargetMode="External" /></Relationships>
</file>

<file path=word/_rels/footnotes.xml.rels><?xml version="1.0" encoding="UTF-8"?><Relationships xmlns="http://schemas.openxmlformats.org/package/2006/relationships"><Relationship Type="http://schemas.openxmlformats.org/officeDocument/2006/relationships/hyperlink" Id="rId64" Target="https://biomassmagazine.com/articles/walker-industries-acquires-biogas-facilities-from-miller-waste-systems?utm_source=chatgpt.com" TargetMode="External" /><Relationship Type="http://schemas.openxmlformats.org/officeDocument/2006/relationships/hyperlink" Id="rId69" Target="https://ca.linkedin.com/company/escarpment-renewables" TargetMode="External" /><Relationship Type="http://schemas.openxmlformats.org/officeDocument/2006/relationships/hyperlink" Id="rId67" Target="https://ca.linkedin.com/company/white-owl-family-office-group" TargetMode="External" /><Relationship Type="http://schemas.openxmlformats.org/officeDocument/2006/relationships/hyperlink" Id="rId56" Target="https://ca.linkedin.com/in/simon-tan-0199a424" TargetMode="External" /><Relationship Type="http://schemas.openxmlformats.org/officeDocument/2006/relationships/hyperlink" Id="rId34" Target="https://ero.ontario.ca/notice/025-0527" TargetMode="External" /><Relationship Type="http://schemas.openxmlformats.org/officeDocument/2006/relationships/hyperlink" Id="rId24" Target="https://ero.ontario.ca/public/public_uploads/2022-12/20221202_ltr_ERO_Bloomington_FINAL.pdf" TargetMode="External" /><Relationship Type="http://schemas.openxmlformats.org/officeDocument/2006/relationships/hyperlink" Id="rId23" Target="https://ised-isde.canada.ca/cipo/trademark-search/2439535" TargetMode="External" /><Relationship Type="http://schemas.openxmlformats.org/officeDocument/2006/relationships/hyperlink" Id="rId68" Target="https://millerwaste.ca/?utm_source=chatgpt.com" TargetMode="External" /><Relationship Type="http://schemas.openxmlformats.org/officeDocument/2006/relationships/hyperlink" Id="rId21" Target="https://millerwaste.ca/wp-content/uploads/2021/09/News-Release-Sept-30-2019.pdf" TargetMode="External" /><Relationship Type="http://schemas.openxmlformats.org/officeDocument/2006/relationships/hyperlink" Id="rId44" Target="https://pitchbook.com/profiles/investor/182482-75" TargetMode="External" /><Relationship Type="http://schemas.openxmlformats.org/officeDocument/2006/relationships/hyperlink" Id="rId52" Target="https://prd-0120-lrcero-0000-fdp-g5cahtd2g8esckba.a03.azurefd.net/notice/019-7603" TargetMode="External" /><Relationship Type="http://schemas.openxmlformats.org/officeDocument/2006/relationships/hyperlink" Id="rId42" Target="https://pub-markham.escribemeetings.com/Meeting.aspx?Id=b4b3f313-77e2-4153-b8cf-77359a8b1b6f" TargetMode="External" /><Relationship Type="http://schemas.openxmlformats.org/officeDocument/2006/relationships/hyperlink" Id="rId33" Target="https://scalca.blob.core.windows.net/2025/WHITE_OWL_FAMILY_OFFICE_GROUP_LIMITED_2025_ylucBg.pdf" TargetMode="External" /><Relationship Type="http://schemas.openxmlformats.org/officeDocument/2006/relationships/hyperlink" Id="rId70" Target="https://transline49.com/?utm_source=chatgpt.com" TargetMode="External" /><Relationship Type="http://schemas.openxmlformats.org/officeDocument/2006/relationships/hyperlink" Id="rId40" Target="https://walkerind.com/walker-industries-acquires-biogas-facilities-from-miller-waste-systems-strengthening-its-renewable-energy-portfolio/" TargetMode="External" /><Relationship Type="http://schemas.openxmlformats.org/officeDocument/2006/relationships/hyperlink" Id="rId22" Target="https://whiteowlgroup.ca/" TargetMode="External" /><Relationship Type="http://schemas.openxmlformats.org/officeDocument/2006/relationships/hyperlink" Id="rId48" Target="https://whiteowlgroup.ca/contact-us/" TargetMode="External" /><Relationship Type="http://schemas.openxmlformats.org/officeDocument/2006/relationships/hyperlink" Id="rId59" Target="https://whiteowlgroup.ca/our-team-2/m-john-macneil/" TargetMode="External" /><Relationship Type="http://schemas.openxmlformats.org/officeDocument/2006/relationships/hyperlink" Id="rId58" Target="https://whiteowlgroup.ca/our-team/" TargetMode="External" /><Relationship Type="http://schemas.openxmlformats.org/officeDocument/2006/relationships/hyperlink" Id="rId57" Target="https://whiteowlgroup.ca/our-team/?utm_source=chatgpt.com" TargetMode="External" /><Relationship Type="http://schemas.openxmlformats.org/officeDocument/2006/relationships/hyperlink" Id="rId35" Target="https://www.ckca.ca/wp-content/uploads/2017/03/Olon-Ownership-Transition-Complete-March-3rd-2017.pdf" TargetMode="External" /><Relationship Type="http://schemas.openxmlformats.org/officeDocument/2006/relationships/hyperlink" Id="rId26" Target="https://www.colas.com/en/press-releases/colas-signs-agreement-acquire-miller-and-mcasphalt-group-major-road-construction?utm_source=chatgpt.com" TargetMode="External" /><Relationship Type="http://schemas.openxmlformats.org/officeDocument/2006/relationships/hyperlink" Id="rId50" Target="https://www.escarpmentrenewables.ca/" TargetMode="External" /><Relationship Type="http://schemas.openxmlformats.org/officeDocument/2006/relationships/hyperlink" Id="rId45" Target="https://www.famcap.com/2017/03/canadian-family-investment-group-launches-fund-to-make-acquisitions/" TargetMode="External" /><Relationship Type="http://schemas.openxmlformats.org/officeDocument/2006/relationships/hyperlink" Id="rId36" Target="https://www.ic.gc.ca/opic-cipo/tmj/eng/view.html?edition=08-21&amp;file=Journal_en.html&amp;year=2024" TargetMode="External" /><Relationship Type="http://schemas.openxmlformats.org/officeDocument/2006/relationships/hyperlink" Id="rId71" Target="https://www.instagram.com/whiteowlgroup/" TargetMode="External" /><Relationship Type="http://schemas.openxmlformats.org/officeDocument/2006/relationships/hyperlink" Id="rId41" Target="https://www.millerenvironmental.ca/about-us/professional-affiliations/" TargetMode="External" /><Relationship Type="http://schemas.openxmlformats.org/officeDocument/2006/relationships/hyperlink" Id="rId51" Target="https://www.millerenvironmental.ca/about-us/professional-affiliations/?utm_source=chatgpt.com" TargetMode="External" /><Relationship Type="http://schemas.openxmlformats.org/officeDocument/2006/relationships/hyperlink" Id="rId54" Target="https://www.millergroup.ca/news/miller-mcasphalt-corporation-to-join-forces-with-colas/?utm_source=chatgpt.com" TargetMode="External" /><Relationship Type="http://schemas.openxmlformats.org/officeDocument/2006/relationships/hyperlink" Id="rId74" Target="https://www.newmarkettoday.ca/local-news/developer-seeks-to-open-oak-ridges-moraine-land-for-new-homes-6631343" TargetMode="External" /><Relationship Type="http://schemas.openxmlformats.org/officeDocument/2006/relationships/hyperlink" Id="rId73" Target="https://www.pehub.com/3442170/" TargetMode="External" /><Relationship Type="http://schemas.openxmlformats.org/officeDocument/2006/relationships/hyperlink" Id="rId55" Target="https://www.privateequityinternational.com/institution-profiles/white-owl-family-office-group.html" TargetMode="External" /><Relationship Type="http://schemas.openxmlformats.org/officeDocument/2006/relationships/hyperlink" Id="rId63" Target="https://www.publicsafety.gc.ca/cnt/rsrcs/lbrr/ctlg/rslts-en.aspx?p=%22White+Owl+Family+Office+Group+Limited%22" TargetMode="External" /><Relationship Type="http://schemas.openxmlformats.org/officeDocument/2006/relationships/hyperlink" Id="rId49" Target="https://www.trademarkia.com/logomark-88891610" TargetMode="External" /><Relationship Type="http://schemas.openxmlformats.org/officeDocument/2006/relationships/hyperlink" Id="rId37" Target="https://www.zoominfo.com/c/white-owl/4525182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2026-06-03T14:08:47Z</dcterms:created>
  <dcterms:modified xsi:type="dcterms:W3CDTF">2026-06-03T14:08:47Z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