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87036cab64211584892c4986984a3c9d5395ba2"/>
    <w:p>
      <w:pPr>
        <w:pStyle w:val="Heading1"/>
      </w:pPr>
      <w:r>
        <w:t xml:space="preserve">White Owl Family Office Group and the Miller-Branded Companies Connected to It</w:t>
      </w:r>
    </w:p>
    <w:bookmarkStart w:id="25" w:name="executive-summary"/>
    <w:p>
      <w:pPr>
        <w:pStyle w:val="Heading2"/>
      </w:pPr>
      <w:r>
        <w:t xml:space="preserve">Executive summary</w:t>
      </w:r>
    </w:p>
    <w:p>
      <w:pPr>
        <w:pStyle w:val="FirstParagraph"/>
      </w:pPr>
      <w:r>
        <w:t xml:space="preserve">The best-supported current picture is that</w:t>
      </w:r>
      <w:r>
        <w:t xml:space="preserve"> </w:t>
      </w:r>
      <w:r>
        <w:rPr>
          <w:b/>
          <w:bCs/>
        </w:rPr>
        <w:t xml:space="preserve">White Owl Family Office Group Limited</w:t>
      </w:r>
      <w:r>
        <w:t xml:space="preserve"> </w:t>
      </w:r>
      <w:r>
        <w:t xml:space="preserve">is the principal Canadian parent company publicly documented for the White Owl family office platform. In its 2025 filing under Canada’s</w:t>
      </w:r>
      <w:r>
        <w:t xml:space="preserve"> </w:t>
      </w:r>
      <w:r>
        <w:rPr>
          <w:i/>
          <w:iCs/>
        </w:rPr>
        <w:t xml:space="preserve">Fighting Against Forced Labour and Child Labour in Supply Chains Act</w:t>
      </w:r>
      <w:r>
        <w:t xml:space="preserve">, White Owl described itself as a</w:t>
      </w:r>
      <w:r>
        <w:t xml:space="preserve"> </w:t>
      </w:r>
      <w:r>
        <w:rPr>
          <w:b/>
          <w:bCs/>
        </w:rPr>
        <w:t xml:space="preserve">privately held Canadian corporation</w:t>
      </w:r>
      <w:r>
        <w:t xml:space="preserve">, stated that it is a</w:t>
      </w:r>
      <w:r>
        <w:t xml:space="preserve"> </w:t>
      </w:r>
      <w:r>
        <w:rPr>
          <w:b/>
          <w:bCs/>
        </w:rPr>
        <w:t xml:space="preserve">parent company to reporting and non-reporting entities</w:t>
      </w:r>
      <w:r>
        <w:t xml:space="preserve">, and gave business number</w:t>
      </w:r>
      <w:r>
        <w:t xml:space="preserve"> </w:t>
      </w:r>
      <w:r>
        <w:rPr>
          <w:b/>
          <w:bCs/>
        </w:rPr>
        <w:t xml:space="preserve">105228472</w:t>
      </w:r>
      <w:r>
        <w:t xml:space="preserve">. That same filing says White Owl provides asset management and administrative services to its shareholder families and controls entities in multiple sectors, including manufacturing, environmental services, fuels, and property development.</w:t>
      </w:r>
      <w:r>
        <w:t xml:space="preserve"> </w:t>
      </w:r>
      <w:hyperlink r:id="rId21">
        <w:r>
          <w:rPr>
            <w:rStyle w:val="Hyperlink"/>
          </w:rPr>
          <w:t xml:space="preserve">[1]</w:t>
        </w:r>
      </w:hyperlink>
    </w:p>
    <w:p>
      <w:pPr>
        <w:pStyle w:val="BodyText"/>
      </w:pPr>
      <w:r>
        <w:t xml:space="preserve">The strongest current corporate links that are directly evidenced in primary records are these:</w:t>
      </w:r>
      <w:r>
        <w:t xml:space="preserve"> </w:t>
      </w:r>
      <w:r>
        <w:rPr>
          <w:b/>
          <w:bCs/>
        </w:rPr>
        <w:t xml:space="preserve">White Owl Properties Limited</w:t>
      </w:r>
      <w:r>
        <w:t xml:space="preserve"> </w:t>
      </w:r>
      <w:r>
        <w:t xml:space="preserve">is described by White Owl itself as the</w:t>
      </w:r>
      <w:r>
        <w:t xml:space="preserve"> </w:t>
      </w:r>
      <w:r>
        <w:rPr>
          <w:b/>
          <w:bCs/>
        </w:rPr>
        <w:t xml:space="preserve">real estate arm</w:t>
      </w:r>
      <w:r>
        <w:t xml:space="preserve"> </w:t>
      </w:r>
      <w:r>
        <w:t xml:space="preserve">of the family office;</w:t>
      </w:r>
      <w:r>
        <w:t xml:space="preserve"> </w:t>
      </w:r>
      <w:r>
        <w:rPr>
          <w:b/>
          <w:bCs/>
        </w:rPr>
        <w:t xml:space="preserve">White Owl America LLC</w:t>
      </w:r>
      <w:r>
        <w:t xml:space="preserve"> </w:t>
      </w:r>
      <w:r>
        <w:t xml:space="preserve">is an active Florida LLC whose manager is</w:t>
      </w:r>
      <w:r>
        <w:t xml:space="preserve"> </w:t>
      </w:r>
      <w:r>
        <w:rPr>
          <w:b/>
          <w:bCs/>
        </w:rPr>
        <w:t xml:space="preserve">White Owl Family Office Group Limited</w:t>
      </w:r>
      <w:r>
        <w:t xml:space="preserve">; and</w:t>
      </w:r>
      <w:r>
        <w:t xml:space="preserve"> </w:t>
      </w:r>
      <w:r>
        <w:rPr>
          <w:b/>
          <w:bCs/>
        </w:rPr>
        <w:t xml:space="preserve">WO Investment Holdings, LP</w:t>
      </w:r>
      <w:r>
        <w:t xml:space="preserve"> </w:t>
      </w:r>
      <w:r>
        <w:t xml:space="preserve">is an active Florida limited partnership whose general partner is</w:t>
      </w:r>
      <w:r>
        <w:t xml:space="preserve"> </w:t>
      </w:r>
      <w:r>
        <w:rPr>
          <w:b/>
          <w:bCs/>
        </w:rPr>
        <w:t xml:space="preserve">White Owl America LLC</w:t>
      </w:r>
      <w:r>
        <w:t xml:space="preserve">. In other words, the most clearly documented cross-border chain is</w:t>
      </w:r>
      <w:r>
        <w:t xml:space="preserve"> </w:t>
      </w:r>
      <w:r>
        <w:rPr>
          <w:b/>
          <w:bCs/>
        </w:rPr>
        <w:t xml:space="preserve">White Owl Family Office Group Limited → White Owl America LLC → WO Investment Holdings, LP</w:t>
      </w:r>
      <w:r>
        <w:t xml:space="preserve">, while</w:t>
      </w:r>
      <w:r>
        <w:t xml:space="preserve"> </w:t>
      </w:r>
      <w:r>
        <w:rPr>
          <w:b/>
          <w:bCs/>
        </w:rPr>
        <w:t xml:space="preserve">White Owl Properties Limited</w:t>
      </w:r>
      <w:r>
        <w:t xml:space="preserve"> </w:t>
      </w:r>
      <w:r>
        <w:t xml:space="preserve">sits as a Canadian real-estate operating arm.</w:t>
      </w:r>
      <w:r>
        <w:t xml:space="preserve"> </w:t>
      </w:r>
      <w:hyperlink r:id="rId22">
        <w:r>
          <w:rPr>
            <w:rStyle w:val="Hyperlink"/>
          </w:rPr>
          <w:t xml:space="preserve">[2]</w:t>
        </w:r>
      </w:hyperlink>
    </w:p>
    <w:p>
      <w:pPr>
        <w:pStyle w:val="BodyText"/>
      </w:pPr>
      <w:r>
        <w:t xml:space="preserve">For the</w:t>
      </w:r>
      <w:r>
        <w:t xml:space="preserve"> </w:t>
      </w:r>
      <w:r>
        <w:rPr>
          <w:b/>
          <w:bCs/>
        </w:rPr>
        <w:t xml:space="preserve">Miller-branded companies that remain connected to White Owl today</w:t>
      </w:r>
      <w:r>
        <w:t xml:space="preserve">, the evidence is strongest for</w:t>
      </w:r>
      <w:r>
        <w:t xml:space="preserve"> </w:t>
      </w:r>
      <w:r>
        <w:rPr>
          <w:b/>
          <w:bCs/>
        </w:rPr>
        <w:t xml:space="preserve">Miller Waste Systems Inc.</w:t>
      </w:r>
      <w:r>
        <w:t xml:space="preserve">,</w:t>
      </w:r>
      <w:r>
        <w:t xml:space="preserve"> </w:t>
      </w:r>
      <w:r>
        <w:rPr>
          <w:b/>
          <w:bCs/>
        </w:rPr>
        <w:t xml:space="preserve">Miller Transit Limited</w:t>
      </w:r>
      <w:r>
        <w:t xml:space="preserve">, and</w:t>
      </w:r>
      <w:r>
        <w:t xml:space="preserve"> </w:t>
      </w:r>
      <w:r>
        <w:rPr>
          <w:b/>
          <w:bCs/>
        </w:rPr>
        <w:t xml:space="preserve">Miller Environmental Corporation</w:t>
      </w:r>
      <w:r>
        <w:t xml:space="preserve">. White Owl’s 2022 Ontario submission states that White Owl then held</w:t>
      </w:r>
      <w:r>
        <w:t xml:space="preserve"> </w:t>
      </w:r>
      <w:r>
        <w:rPr>
          <w:b/>
          <w:bCs/>
        </w:rPr>
        <w:t xml:space="preserve">“outright ownership”</w:t>
      </w:r>
      <w:r>
        <w:t xml:space="preserve"> </w:t>
      </w:r>
      <w:r>
        <w:t xml:space="preserve">of</w:t>
      </w:r>
      <w:r>
        <w:t xml:space="preserve"> </w:t>
      </w:r>
      <w:r>
        <w:rPr>
          <w:b/>
          <w:bCs/>
        </w:rPr>
        <w:t xml:space="preserve">Miller Waste Systems Inc.</w:t>
      </w:r>
      <w:r>
        <w:t xml:space="preserve"> </w:t>
      </w:r>
      <w:r>
        <w:t xml:space="preserve">and</w:t>
      </w:r>
      <w:r>
        <w:t xml:space="preserve"> </w:t>
      </w:r>
      <w:r>
        <w:rPr>
          <w:b/>
          <w:bCs/>
        </w:rPr>
        <w:t xml:space="preserve">Miller Transit Limited</w:t>
      </w:r>
      <w:r>
        <w:t xml:space="preserve">. Miller Environmental’s official website states that its environmental-services business is</w:t>
      </w:r>
      <w:r>
        <w:t xml:space="preserve"> </w:t>
      </w:r>
      <w:r>
        <w:rPr>
          <w:b/>
          <w:bCs/>
        </w:rPr>
        <w:t xml:space="preserve">owned by White Owl Family Office Group</w:t>
      </w:r>
      <w:r>
        <w:t xml:space="preserve">. White Owl also filed the Canadian trademark application for</w:t>
      </w:r>
      <w:r>
        <w:t xml:space="preserve"> </w:t>
      </w:r>
      <w:r>
        <w:rPr>
          <w:b/>
          <w:bCs/>
        </w:rPr>
        <w:t xml:space="preserve">MILLER TRANSIT &amp; Design</w:t>
      </w:r>
      <w:r>
        <w:t xml:space="preserve"> </w:t>
      </w:r>
      <w:r>
        <w:t xml:space="preserve">in late 2025, reinforcing current brand control at the family-office level.</w:t>
      </w:r>
      <w:r>
        <w:t xml:space="preserve"> </w:t>
      </w:r>
      <w:hyperlink r:id="rId22">
        <w:r>
          <w:rPr>
            <w:rStyle w:val="Hyperlink"/>
          </w:rPr>
          <w:t xml:space="preserve">[3]</w:t>
        </w:r>
      </w:hyperlink>
    </w:p>
    <w:p>
      <w:pPr>
        <w:pStyle w:val="BodyText"/>
      </w:pPr>
      <w:r>
        <w:t xml:space="preserve">By contrast, the large historical</w:t>
      </w:r>
      <w:r>
        <w:t xml:space="preserve"> </w:t>
      </w:r>
      <w:r>
        <w:rPr>
          <w:b/>
          <w:bCs/>
        </w:rPr>
        <w:t xml:space="preserve">Miller/McAsphalt road-construction group</w:t>
      </w:r>
      <w:r>
        <w:t xml:space="preserve"> </w:t>
      </w:r>
      <w:r>
        <w:t xml:space="preserve">is</w:t>
      </w:r>
      <w:r>
        <w:t xml:space="preserve"> </w:t>
      </w:r>
      <w:r>
        <w:rPr>
          <w:b/>
          <w:bCs/>
        </w:rPr>
        <w:t xml:space="preserve">not current White Owl-controlled</w:t>
      </w:r>
      <w:r>
        <w:t xml:space="preserve"> </w:t>
      </w:r>
      <w:r>
        <w:t xml:space="preserve">on the evidence reviewed. Colas announced in 2017 that it signed to acquire</w:t>
      </w:r>
      <w:r>
        <w:t xml:space="preserve"> </w:t>
      </w:r>
      <w:r>
        <w:rPr>
          <w:b/>
          <w:bCs/>
        </w:rPr>
        <w:t xml:space="preserve">100% of the equity interest in the Miller and McAsphalt group</w:t>
      </w:r>
      <w:r>
        <w:t xml:space="preserve">, and Colas announced final closing in 2018. White Owl’s own 2022 submission is consistent with that history, stating that</w:t>
      </w:r>
      <w:r>
        <w:t xml:space="preserve"> </w:t>
      </w:r>
      <w:r>
        <w:rPr>
          <w:b/>
          <w:bCs/>
        </w:rPr>
        <w:t xml:space="preserve">McAsphalt Industries Limited, Miller Paving Limited, Miller Aggregates, Miller Cement, and Miller Concrete</w:t>
      </w:r>
      <w:r>
        <w:t xml:space="preserve"> </w:t>
      </w:r>
      <w:r>
        <w:t xml:space="preserve">had been sold to</w:t>
      </w:r>
      <w:r>
        <w:t xml:space="preserve"> </w:t>
      </w:r>
      <w:r>
        <w:rPr>
          <w:b/>
          <w:bCs/>
        </w:rPr>
        <w:t xml:space="preserve">Colas Canada Inc. in 2018</w:t>
      </w:r>
      <w:r>
        <w:t xml:space="preserve">. These entities should therefore be treated as</w:t>
      </w:r>
      <w:r>
        <w:t xml:space="preserve"> </w:t>
      </w:r>
      <w:r>
        <w:rPr>
          <w:b/>
          <w:bCs/>
        </w:rPr>
        <w:t xml:space="preserve">former family-connected Miller companies, not current White Owl subsidiaries</w:t>
      </w:r>
      <w:r>
        <w:t xml:space="preserve">.</w:t>
      </w:r>
      <w:r>
        <w:t xml:space="preserve"> </w:t>
      </w:r>
      <w:hyperlink r:id="rId23">
        <w:r>
          <w:rPr>
            <w:rStyle w:val="Hyperlink"/>
          </w:rPr>
          <w:t xml:space="preserve">[4]</w:t>
        </w:r>
      </w:hyperlink>
    </w:p>
    <w:p>
      <w:pPr>
        <w:pStyle w:val="BodyText"/>
      </w:pPr>
      <w:r>
        <w:t xml:space="preserve">The main unresolved issue is</w:t>
      </w:r>
      <w:r>
        <w:t xml:space="preserve"> </w:t>
      </w:r>
      <w:r>
        <w:rPr>
          <w:b/>
          <w:bCs/>
        </w:rPr>
        <w:t xml:space="preserve">legal-name continuity</w:t>
      </w:r>
      <w:r>
        <w:t xml:space="preserve"> </w:t>
      </w:r>
      <w:r>
        <w:t xml:space="preserve">inside the White Owl platform. Public materials use several variants —</w:t>
      </w:r>
      <w:r>
        <w:t xml:space="preserve"> </w:t>
      </w:r>
      <w:r>
        <w:rPr>
          <w:b/>
          <w:bCs/>
        </w:rPr>
        <w:t xml:space="preserve">White Owl Family Office Group Limited</w:t>
      </w:r>
      <w:r>
        <w:t xml:space="preserve">,</w:t>
      </w:r>
      <w:r>
        <w:t xml:space="preserve"> </w:t>
      </w:r>
      <w:r>
        <w:rPr>
          <w:b/>
          <w:bCs/>
        </w:rPr>
        <w:t xml:space="preserve">White Owl Limited</w:t>
      </w:r>
      <w:r>
        <w:t xml:space="preserve">,</w:t>
      </w:r>
      <w:r>
        <w:t xml:space="preserve"> </w:t>
      </w:r>
      <w:r>
        <w:rPr>
          <w:b/>
          <w:bCs/>
        </w:rPr>
        <w:t xml:space="preserve">White Owl Family Office Ltd.</w:t>
      </w:r>
      <w:r>
        <w:t xml:space="preserve">,</w:t>
      </w:r>
      <w:r>
        <w:t xml:space="preserve"> </w:t>
      </w:r>
      <w:r>
        <w:rPr>
          <w:b/>
          <w:bCs/>
        </w:rPr>
        <w:t xml:space="preserve">White Owl Family Investment Holdings Ltd.</w:t>
      </w:r>
      <w:r>
        <w:t xml:space="preserve">, and</w:t>
      </w:r>
      <w:r>
        <w:t xml:space="preserve"> </w:t>
      </w:r>
      <w:r>
        <w:rPr>
          <w:b/>
          <w:bCs/>
        </w:rPr>
        <w:t xml:space="preserve">White Owl Investment Holdings Ltd.</w:t>
      </w:r>
      <w:r>
        <w:t xml:space="preserve"> </w:t>
      </w:r>
      <w:r>
        <w:t xml:space="preserve">— but the accessible public evidence reviewed here does</w:t>
      </w:r>
      <w:r>
        <w:t xml:space="preserve"> </w:t>
      </w:r>
      <w:r>
        <w:rPr>
          <w:b/>
          <w:bCs/>
        </w:rPr>
        <w:t xml:space="preserve">not</w:t>
      </w:r>
      <w:r>
        <w:t xml:space="preserve"> </w:t>
      </w:r>
      <w:r>
        <w:t xml:space="preserve">prove, with registry certainty, whether those names represent one renamed corporation, multiple sister entities, or predecessor/successor entities. A paid Ontario profile report and corporate articles search would be the cleanest way to resolve that point.</w:t>
      </w:r>
      <w:r>
        <w:t xml:space="preserve"> </w:t>
      </w:r>
      <w:hyperlink r:id="rId24">
        <w:r>
          <w:rPr>
            <w:rStyle w:val="Hyperlink"/>
          </w:rPr>
          <w:t xml:space="preserve">[5]</w:t>
        </w:r>
      </w:hyperlink>
    </w:p>
    <w:bookmarkEnd w:id="25"/>
    <w:bookmarkStart w:id="26" w:name="scope-and-evidentiary-standard"/>
    <w:p>
      <w:pPr>
        <w:pStyle w:val="Heading2"/>
      </w:pPr>
      <w:r>
        <w:t xml:space="preserve">Scope and evidentiary standard</w:t>
      </w:r>
    </w:p>
    <w:p>
      <w:pPr>
        <w:pStyle w:val="FirstParagraph"/>
      </w:pPr>
      <w:r>
        <w:t xml:space="preserve">This report prioritizes</w:t>
      </w:r>
      <w:r>
        <w:t xml:space="preserve"> </w:t>
      </w:r>
      <w:r>
        <w:rPr>
          <w:b/>
          <w:bCs/>
        </w:rPr>
        <w:t xml:space="preserve">primary sources</w:t>
      </w:r>
      <w:r>
        <w:t xml:space="preserve">: Canada’s federal Supply Chains Act repository, the Ontario Environmental Registry, the Canadian Trademarks Database, the Florida Division of Corporations, Manitoba’s environmental registry, and official company websites. Reputable secondary sources were used only to fill historical context where primary corporate registry data were not publicly accessible in the reviewed evidence set.</w:t>
      </w:r>
      <w:r>
        <w:t xml:space="preserve"> </w:t>
      </w:r>
      <w:hyperlink r:id="rId21">
        <w:r>
          <w:rPr>
            <w:rStyle w:val="Hyperlink"/>
          </w:rPr>
          <w:t xml:space="preserve">[6]</w:t>
        </w:r>
      </w:hyperlink>
    </w:p>
    <w:p>
      <w:pPr>
        <w:pStyle w:val="BodyText"/>
      </w:pPr>
      <w:r>
        <w:t xml:space="preserve">Because several relevant corporations appear to be</w:t>
      </w:r>
      <w:r>
        <w:t xml:space="preserve"> </w:t>
      </w:r>
      <w:r>
        <w:rPr>
          <w:b/>
          <w:bCs/>
        </w:rPr>
        <w:t xml:space="preserve">Ontario private corporations</w:t>
      </w:r>
      <w:r>
        <w:t xml:space="preserve">, some items the user requested — especially</w:t>
      </w:r>
      <w:r>
        <w:t xml:space="preserve"> </w:t>
      </w:r>
      <w:r>
        <w:rPr>
          <w:b/>
          <w:bCs/>
        </w:rPr>
        <w:t xml:space="preserve">Ontario corporation numbers, director slates, and registered-office histories</w:t>
      </w:r>
      <w:r>
        <w:t xml:space="preserve"> </w:t>
      </w:r>
      <w:r>
        <w:t xml:space="preserve">— were not fully recoverable from freely indexed public pages. Where a point is based on an official filing or permit, it is stated as a finding; where the evidence is suggestive but incomplete, it is marked</w:t>
      </w:r>
      <w:r>
        <w:t xml:space="preserve"> </w:t>
      </w:r>
      <w:r>
        <w:rPr>
          <w:b/>
          <w:bCs/>
        </w:rPr>
        <w:t xml:space="preserve">unresolved</w:t>
      </w:r>
      <w:r>
        <w:t xml:space="preserve"> </w:t>
      </w:r>
      <w:r>
        <w:t xml:space="preserve">or</w:t>
      </w:r>
      <w:r>
        <w:t xml:space="preserve"> </w:t>
      </w:r>
      <w:r>
        <w:rPr>
          <w:b/>
          <w:bCs/>
        </w:rPr>
        <w:t xml:space="preserve">inferred</w:t>
      </w:r>
      <w:r>
        <w:t xml:space="preserve">.</w:t>
      </w:r>
      <w:r>
        <w:t xml:space="preserve"> </w:t>
      </w:r>
      <w:hyperlink r:id="rId22">
        <w:r>
          <w:rPr>
            <w:rStyle w:val="Hyperlink"/>
          </w:rPr>
          <w:t xml:space="preserve">[7]</w:t>
        </w:r>
      </w:hyperlink>
    </w:p>
    <w:bookmarkEnd w:id="26"/>
    <w:bookmarkStart w:id="30" w:name="best-supported-current-structure"/>
    <w:p>
      <w:pPr>
        <w:pStyle w:val="Heading2"/>
      </w:pPr>
      <w:r>
        <w:t xml:space="preserve">Best-supported current structure</w:t>
      </w:r>
    </w:p>
    <w:p>
      <w:pPr>
        <w:pStyle w:val="FirstParagraph"/>
      </w:pPr>
      <w:r>
        <w:t xml:space="preserve">The most defensible current structure is shown below.</w:t>
      </w:r>
      <w:r>
        <w:t xml:space="preserve"> </w:t>
      </w:r>
      <w:r>
        <w:rPr>
          <w:b/>
          <w:bCs/>
        </w:rPr>
        <w:t xml:space="preserve">Solid lines</w:t>
      </w:r>
      <w:r>
        <w:t xml:space="preserve"> </w:t>
      </w:r>
      <w:r>
        <w:t xml:space="preserve">are directly supported by primary sources.</w:t>
      </w:r>
      <w:r>
        <w:t xml:space="preserve"> </w:t>
      </w:r>
      <w:r>
        <w:rPr>
          <w:b/>
          <w:bCs/>
        </w:rPr>
        <w:t xml:space="preserve">Dashed lines</w:t>
      </w:r>
      <w:r>
        <w:t xml:space="preserve"> </w:t>
      </w:r>
      <w:r>
        <w:t xml:space="preserve">reflect current connection or historical linkage that is clear enough to report, but where the precise ownership percentage or legal intermediate vehicle is not publicly confirmed in the sources reviewed.</w:t>
      </w:r>
      <w:r>
        <w:t xml:space="preserve"> </w:t>
      </w:r>
      <w:hyperlink r:id="rId21">
        <w:r>
          <w:rPr>
            <w:rStyle w:val="Hyperlink"/>
          </w:rPr>
          <w:t xml:space="preserve">[8]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189574"/>
                  <wp:effectExtent b="0" l="0" r="0" t="0"/>
                  <wp:docPr descr="Rendered Mermaid diagram 1" title="" id="28" name="Picture"/>
                  <a:graphic>
                    <a:graphicData uri="http://schemas.openxmlformats.org/drawingml/2006/picture">
                      <pic:pic>
                        <pic:nvPicPr>
                          <pic:cNvPr descr="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" id="29" name="Picture"/>
                          <pic:cNvPicPr>
                            <a:picLocks noChangeArrowheads="1" noChangeAspect="1"/>
                          </pic:cNvPicPr>
                        </pic:nvPicPr>
                        <pic:blipFill>
                          <a:blip r:embed="rId27"/>
                          <a:stretch>
                            <a:fillRect/>
                          </a:stretch>
                        </pic:blipFill>
                        <pic:spPr bwMode="auto">
                          <a:xfrm>
                            <a:off x="0" y="0"/>
                            <a:ext cx="5334000" cy="2189574"/>
                          </a:xfrm>
                          <a:prstGeom prst="rect">
                            <a:avLst/>
                          </a:prstGeom>
                          <a:noFill/>
                          <a:ln w="9525">
                            <a:noFill/>
                            <a:headEnd/>
                            <a:tailEnd/>
                          </a:ln>
                        </pic:spPr>
                      </pic:pic>
                    </a:graphicData>
                  </a:graphic>
                </wp:inline>
              </w:drawing>
            </w:r>
            <w:r>
              <w:br/>
            </w:r>
          </w:p>
        </w:tc>
      </w:tr>
    </w:tbl>
    <w:p>
      <w:pPr>
        <w:pStyle w:val="BodyText"/>
      </w:pPr>
      <w:r>
        <w:t xml:space="preserve">Two relationship points deserve emphasis. First,</w:t>
      </w:r>
      <w:r>
        <w:t xml:space="preserve"> </w:t>
      </w:r>
      <w:r>
        <w:rPr>
          <w:b/>
          <w:bCs/>
        </w:rPr>
        <w:t xml:space="preserve">White Owl Properties Limited</w:t>
      </w:r>
      <w:r>
        <w:t xml:space="preserve"> </w:t>
      </w:r>
      <w:r>
        <w:t xml:space="preserve">is not just a passive landholding company in the evidence set; it identifies itself as White Owl’s</w:t>
      </w:r>
      <w:r>
        <w:t xml:space="preserve"> </w:t>
      </w:r>
      <w:r>
        <w:rPr>
          <w:b/>
          <w:bCs/>
        </w:rPr>
        <w:t xml:space="preserve">real estate arm</w:t>
      </w:r>
      <w:r>
        <w:t xml:space="preserve"> </w:t>
      </w:r>
      <w:r>
        <w:t xml:space="preserve">and its 2022 Ontario submission ties White Owl’s post-2018 business directly to</w:t>
      </w:r>
      <w:r>
        <w:t xml:space="preserve"> </w:t>
      </w:r>
      <w:r>
        <w:rPr>
          <w:b/>
          <w:bCs/>
        </w:rPr>
        <w:t xml:space="preserve">Miller Waste Systems Inc.</w:t>
      </w:r>
      <w:r>
        <w:t xml:space="preserve"> </w:t>
      </w:r>
      <w:r>
        <w:t xml:space="preserve">and</w:t>
      </w:r>
      <w:r>
        <w:t xml:space="preserve"> </w:t>
      </w:r>
      <w:r>
        <w:rPr>
          <w:b/>
          <w:bCs/>
        </w:rPr>
        <w:t xml:space="preserve">Miller Transit Limited</w:t>
      </w:r>
      <w:r>
        <w:t xml:space="preserve">. Second, the White Owl website itself presents White Owl as a private investment firm with real-estate, private-company, and fund-investment pillars, and lists</w:t>
      </w:r>
      <w:r>
        <w:t xml:space="preserve"> </w:t>
      </w:r>
      <w:r>
        <w:rPr>
          <w:b/>
          <w:bCs/>
        </w:rPr>
        <w:t xml:space="preserve">Larry Repar</w:t>
      </w:r>
      <w:r>
        <w:t xml:space="preserve"> </w:t>
      </w:r>
      <w:r>
        <w:t xml:space="preserve">as</w:t>
      </w:r>
      <w:r>
        <w:t xml:space="preserve"> </w:t>
      </w:r>
      <w:r>
        <w:rPr>
          <w:b/>
          <w:bCs/>
        </w:rPr>
        <w:t xml:space="preserve">President</w:t>
      </w:r>
      <w:r>
        <w:t xml:space="preserve"> </w:t>
      </w:r>
      <w:r>
        <w:t xml:space="preserve">and</w:t>
      </w:r>
      <w:r>
        <w:t xml:space="preserve"> </w:t>
      </w:r>
      <w:r>
        <w:rPr>
          <w:b/>
          <w:bCs/>
        </w:rPr>
        <w:t xml:space="preserve">Christine McLeod</w:t>
      </w:r>
      <w:r>
        <w:t xml:space="preserve"> </w:t>
      </w:r>
      <w:r>
        <w:t xml:space="preserve">as</w:t>
      </w:r>
      <w:r>
        <w:t xml:space="preserve"> </w:t>
      </w:r>
      <w:r>
        <w:rPr>
          <w:b/>
          <w:bCs/>
        </w:rPr>
        <w:t xml:space="preserve">General Counsel</w:t>
      </w:r>
      <w:r>
        <w:t xml:space="preserve">, matching the legal-signatory evidence from the Supply Chains Act and Florida records.</w:t>
      </w:r>
      <w:r>
        <w:t xml:space="preserve"> </w:t>
      </w:r>
      <w:hyperlink r:id="rId22">
        <w:r>
          <w:rPr>
            <w:rStyle w:val="Hyperlink"/>
          </w:rPr>
          <w:t xml:space="preserve">[9]</w:t>
        </w:r>
      </w:hyperlink>
    </w:p>
    <w:p>
      <w:pPr>
        <w:pStyle w:val="BodyText"/>
      </w:pPr>
      <w:r>
        <w:t xml:space="preserve">The largest former Miller-branded businesses — the roadbuilding and materials side — should be carved out from the current chart. Colas stated that it signed to acquire</w:t>
      </w:r>
      <w:r>
        <w:t xml:space="preserve"> </w:t>
      </w:r>
      <w:r>
        <w:rPr>
          <w:b/>
          <w:bCs/>
        </w:rPr>
        <w:t xml:space="preserve">100%</w:t>
      </w:r>
      <w:r>
        <w:t xml:space="preserve"> </w:t>
      </w:r>
      <w:r>
        <w:t xml:space="preserve">of the Miller and McAsphalt group in 2017 and finalized that acquisition in 2018. White Owl’s own later Ontario filing confirms the same divestiture date. That means the continuing White Owl-perimeter Miller names appear to be the</w:t>
      </w:r>
      <w:r>
        <w:t xml:space="preserve"> </w:t>
      </w:r>
      <w:r>
        <w:rPr>
          <w:b/>
          <w:bCs/>
        </w:rPr>
        <w:t xml:space="preserve">waste, transit, environmental, and certain related special-purpose entities</w:t>
      </w:r>
      <w:r>
        <w:t xml:space="preserve">, not the former road-construction empire now inside Colas.</w:t>
      </w:r>
      <w:r>
        <w:t xml:space="preserve"> </w:t>
      </w:r>
      <w:hyperlink r:id="rId23">
        <w:r>
          <w:rPr>
            <w:rStyle w:val="Hyperlink"/>
          </w:rPr>
          <w:t xml:space="preserve">[4]</w:t>
        </w:r>
      </w:hyperlink>
    </w:p>
    <w:bookmarkEnd w:id="30"/>
    <w:bookmarkStart w:id="38" w:name="entity-comparison-table"/>
    <w:p>
      <w:pPr>
        <w:pStyle w:val="Heading2"/>
      </w:pPr>
      <w:r>
        <w:t xml:space="preserve">Entity comparison table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Entity</w:t>
            </w:r>
          </w:p>
        </w:tc>
        <w:tc>
          <w:tcPr/>
          <w:p>
            <w:pPr>
              <w:pStyle w:val="Compact"/>
            </w:pPr>
            <w:r>
              <w:t xml:space="preserve">Jurisdiction</w:t>
            </w:r>
          </w:p>
        </w:tc>
        <w:tc>
          <w:tcPr/>
          <w:p>
            <w:pPr>
              <w:pStyle w:val="Compact"/>
            </w:pPr>
            <w:r>
              <w:t xml:space="preserve">Entity type</w:t>
            </w:r>
          </w:p>
        </w:tc>
        <w:tc>
          <w:tcPr/>
          <w:p>
            <w:pPr>
              <w:pStyle w:val="Compact"/>
            </w:pPr>
            <w:r>
              <w:t xml:space="preserve">Registration / business number</w:t>
            </w:r>
          </w:p>
        </w:tc>
        <w:tc>
          <w:tcPr/>
          <w:p>
            <w:pPr>
              <w:pStyle w:val="Compact"/>
            </w:pPr>
            <w:r>
              <w:t xml:space="preserve">Public address</w:t>
            </w:r>
          </w:p>
        </w:tc>
        <w:tc>
          <w:tcPr/>
          <w:p>
            <w:pPr>
              <w:pStyle w:val="Compact"/>
            </w:pPr>
            <w:r>
              <w:t xml:space="preserve">Current role in structure</w:t>
            </w:r>
          </w:p>
        </w:tc>
        <w:tc>
          <w:tcPr/>
          <w:p>
            <w:pPr>
              <w:pStyle w:val="Compact"/>
            </w:pPr>
            <w:r>
              <w:t xml:space="preserve">Official website / trade name</w:t>
            </w:r>
          </w:p>
        </w:tc>
        <w:tc>
          <w:tcPr/>
          <w:p>
            <w:pPr>
              <w:pStyle w:val="Compact"/>
            </w:pPr>
            <w:r>
              <w:t xml:space="preserve">Key current or recent filing / record</w:t>
            </w:r>
          </w:p>
        </w:tc>
        <w:tc>
          <w:tcPr/>
          <w:p>
            <w:pPr>
              <w:pStyle w:val="Compact"/>
            </w:pPr>
            <w:r>
              <w:t xml:space="preserve">Ownership / control finding</w:t>
            </w:r>
          </w:p>
        </w:tc>
        <w:tc>
          <w:tcPr/>
          <w:p>
            <w:pPr>
              <w:pStyle w:val="Compact"/>
            </w:pPr>
            <w:r>
              <w:t xml:space="preserve">Evidence</w:t>
            </w:r>
          </w:p>
        </w:tc>
      </w:tr>
      <w:tr>
        <w:tc>
          <w:tcPr/>
          <w:p>
            <w:pPr>
              <w:pStyle w:val="Compact"/>
            </w:pPr>
            <w:r>
              <w:rPr>
                <w:b/>
                <w:bCs/>
              </w:rPr>
              <w:t xml:space="preserve">White Owl Family Office Group Limited</w:t>
            </w:r>
          </w:p>
        </w:tc>
        <w:tc>
          <w:tcPr/>
          <w:p>
            <w:pPr>
              <w:pStyle w:val="Compact"/>
            </w:pPr>
            <w:r>
              <w:t xml:space="preserve">Canada</w:t>
            </w:r>
          </w:p>
        </w:tc>
        <w:tc>
          <w:tcPr/>
          <w:p>
            <w:pPr>
              <w:pStyle w:val="Compact"/>
            </w:pPr>
            <w:r>
              <w:t xml:space="preserve">Corporation</w:t>
            </w:r>
          </w:p>
        </w:tc>
        <w:tc>
          <w:tcPr/>
          <w:p>
            <w:pPr>
              <w:pStyle w:val="Compact"/>
            </w:pPr>
            <w:r>
              <w:rPr>
                <w:b/>
                <w:bCs/>
              </w:rPr>
              <w:t xml:space="preserve">BN 105228472</w:t>
            </w:r>
          </w:p>
        </w:tc>
        <w:tc>
          <w:tcPr/>
          <w:p>
            <w:pPr>
              <w:pStyle w:val="Compact"/>
            </w:pPr>
            <w:r>
              <w:t xml:space="preserve">180 Renfrew Dr, Suite 230, Markham, ON L3R 9Z2</w:t>
            </w:r>
          </w:p>
        </w:tc>
        <w:tc>
          <w:tcPr/>
          <w:p>
            <w:pPr>
              <w:pStyle w:val="Compact"/>
            </w:pPr>
            <w:r>
              <w:t xml:space="preserve">Best-supported Canadian parent / family office platform</w:t>
            </w:r>
          </w:p>
        </w:tc>
        <w:tc>
          <w:tcPr/>
          <w:p>
            <w:pPr>
              <w:pStyle w:val="Compact"/>
            </w:pPr>
            <w:r>
              <w:t xml:space="preserve">White Owl Family Office Group / White Owl Group</w:t>
            </w:r>
          </w:p>
        </w:tc>
        <w:tc>
          <w:tcPr/>
          <w:p>
            <w:pPr>
              <w:pStyle w:val="Compact"/>
            </w:pPr>
            <w:r>
              <w:t xml:space="preserve">2025 Supply Chains Act report; 2025 CIPO application for</w:t>
            </w:r>
            <w:r>
              <w:t xml:space="preserve"> </w:t>
            </w:r>
            <w:r>
              <w:rPr>
                <w:b/>
                <w:bCs/>
              </w:rPr>
              <w:t xml:space="preserve">MILLER TRANSIT &amp; Design</w:t>
            </w:r>
          </w:p>
        </w:tc>
        <w:tc>
          <w:tcPr/>
          <w:p>
            <w:pPr>
              <w:pStyle w:val="Compact"/>
            </w:pPr>
            <w:r>
              <w:t xml:space="preserve">Self-described</w:t>
            </w:r>
            <w:r>
              <w:t xml:space="preserve"> </w:t>
            </w:r>
            <w:r>
              <w:rPr>
                <w:b/>
                <w:bCs/>
              </w:rPr>
              <w:t xml:space="preserve">parent company</w:t>
            </w:r>
            <w:r>
              <w:t xml:space="preserve"> </w:t>
            </w:r>
            <w:r>
              <w:t xml:space="preserve">controlling reporting and non-reporting entities; manager of White Owl America LLC</w:t>
            </w:r>
          </w:p>
        </w:tc>
        <w:tc>
          <w:tcPr/>
          <w:p>
            <w:pPr>
              <w:pStyle w:val="Compact"/>
            </w:pPr>
            <w:hyperlink r:id="rId21">
              <w:r>
                <w:rPr>
                  <w:rStyle w:val="Hyperlink"/>
                </w:rPr>
                <w:t xml:space="preserve">[10]</w:t>
              </w:r>
            </w:hyperlink>
          </w:p>
        </w:tc>
      </w:tr>
      <w:tr>
        <w:tc>
          <w:tcPr/>
          <w:p>
            <w:pPr>
              <w:pStyle w:val="Compact"/>
            </w:pPr>
            <w:r>
              <w:rPr>
                <w:b/>
                <w:bCs/>
              </w:rPr>
              <w:t xml:space="preserve">White Owl Properties Limited</w:t>
            </w:r>
          </w:p>
        </w:tc>
        <w:tc>
          <w:tcPr/>
          <w:p>
            <w:pPr>
              <w:pStyle w:val="Compact"/>
            </w:pPr>
            <w:r>
              <w:t xml:space="preserve">Ontario, Canada</w:t>
            </w:r>
          </w:p>
        </w:tc>
        <w:tc>
          <w:tcPr/>
          <w:p>
            <w:pPr>
              <w:pStyle w:val="Compact"/>
            </w:pPr>
            <w:r>
              <w:t xml:space="preserve">Corporation</w:t>
            </w:r>
          </w:p>
        </w:tc>
        <w:tc>
          <w:tcPr/>
          <w:p>
            <w:pPr>
              <w:pStyle w:val="Compact"/>
            </w:pPr>
            <w:r>
              <w:rPr>
                <w:b/>
                <w:bCs/>
              </w:rPr>
              <w:t xml:space="preserve">Not publicly located in reviewed sources</w:t>
            </w:r>
          </w:p>
        </w:tc>
        <w:tc>
          <w:tcPr/>
          <w:p>
            <w:pPr>
              <w:pStyle w:val="Compact"/>
            </w:pPr>
            <w:r>
              <w:t xml:space="preserve">180 Renfrew Drive, Suite 120, Markham, ON L3R 9Z2</w:t>
            </w:r>
          </w:p>
        </w:tc>
        <w:tc>
          <w:tcPr/>
          <w:p>
            <w:pPr>
              <w:pStyle w:val="Compact"/>
            </w:pPr>
            <w:r>
              <w:t xml:space="preserve">White Owl’s real-estate arm</w:t>
            </w:r>
          </w:p>
        </w:tc>
        <w:tc>
          <w:tcPr/>
          <w:p>
            <w:pPr>
              <w:pStyle w:val="Compact"/>
            </w:pPr>
            <w:r>
              <w:t xml:space="preserve">White Owl Properties page within White Owl site</w:t>
            </w:r>
          </w:p>
        </w:tc>
        <w:tc>
          <w:tcPr/>
          <w:p>
            <w:pPr>
              <w:pStyle w:val="Compact"/>
            </w:pPr>
            <w:r>
              <w:t xml:space="preserve">Dec. 2, 2022 Ontario ERO submission; 2025 water-permit notice; 2026 ECA notice</w:t>
            </w:r>
          </w:p>
        </w:tc>
        <w:tc>
          <w:tcPr/>
          <w:p>
            <w:pPr>
              <w:pStyle w:val="Compact"/>
            </w:pPr>
            <w:r>
              <w:t xml:space="preserve">Officially described as White Owl’s</w:t>
            </w:r>
            <w:r>
              <w:t xml:space="preserve"> </w:t>
            </w:r>
            <w:r>
              <w:rPr>
                <w:b/>
                <w:bCs/>
              </w:rPr>
              <w:t xml:space="preserve">real estate arm</w:t>
            </w:r>
            <w:r>
              <w:t xml:space="preserve">; letter states White Owl had “outright ownership” of Miller Waste and Miller Transit</w:t>
            </w:r>
          </w:p>
        </w:tc>
        <w:tc>
          <w:tcPr/>
          <w:p>
            <w:pPr>
              <w:pStyle w:val="Compact"/>
            </w:pPr>
            <w:hyperlink r:id="rId22">
              <w:r>
                <w:rPr>
                  <w:rStyle w:val="Hyperlink"/>
                </w:rPr>
                <w:t xml:space="preserve">[11]</w:t>
              </w:r>
            </w:hyperlink>
          </w:p>
        </w:tc>
      </w:tr>
      <w:tr>
        <w:tc>
          <w:tcPr/>
          <w:p>
            <w:pPr>
              <w:pStyle w:val="Compact"/>
            </w:pPr>
            <w:r>
              <w:rPr>
                <w:b/>
                <w:bCs/>
              </w:rPr>
              <w:t xml:space="preserve">White Owl America LLC</w:t>
            </w:r>
          </w:p>
        </w:tc>
        <w:tc>
          <w:tcPr/>
          <w:p>
            <w:pPr>
              <w:pStyle w:val="Compact"/>
            </w:pPr>
            <w:r>
              <w:t xml:space="preserve">Florida, U.S.</w:t>
            </w:r>
          </w:p>
        </w:tc>
        <w:tc>
          <w:tcPr/>
          <w:p>
            <w:pPr>
              <w:pStyle w:val="Compact"/>
            </w:pPr>
            <w:r>
              <w:t xml:space="preserve">LLC</w:t>
            </w:r>
          </w:p>
        </w:tc>
        <w:tc>
          <w:tcPr/>
          <w:p>
            <w:pPr>
              <w:pStyle w:val="Compact"/>
            </w:pPr>
            <w:r>
              <w:t xml:space="preserve">Florida document</w:t>
            </w:r>
            <w:r>
              <w:t xml:space="preserve"> </w:t>
            </w:r>
            <w:r>
              <w:rPr>
                <w:b/>
                <w:bCs/>
              </w:rPr>
              <w:t xml:space="preserve">L18000136512</w:t>
            </w:r>
            <w:r>
              <w:t xml:space="preserve">; FEI/EIN</w:t>
            </w:r>
            <w:r>
              <w:t xml:space="preserve"> </w:t>
            </w:r>
            <w:r>
              <w:rPr>
                <w:b/>
                <w:bCs/>
              </w:rPr>
              <w:t xml:space="preserve">83-2388783</w:t>
            </w:r>
          </w:p>
        </w:tc>
        <w:tc>
          <w:tcPr/>
          <w:p>
            <w:pPr>
              <w:pStyle w:val="Compact"/>
            </w:pPr>
            <w:r>
              <w:t xml:space="preserve">777 S Harbour Island Blvd, Ste 400, Tampa, FL 33602</w:t>
            </w:r>
          </w:p>
        </w:tc>
        <w:tc>
          <w:tcPr/>
          <w:p>
            <w:pPr>
              <w:pStyle w:val="Compact"/>
            </w:pPr>
            <w:r>
              <w:t xml:space="preserve">U.S. White Owl entity</w:t>
            </w:r>
          </w:p>
        </w:tc>
        <w:tc>
          <w:tcPr/>
          <w:p>
            <w:pPr>
              <w:pStyle w:val="Compact"/>
            </w:pPr>
            <w:r>
              <w:t xml:space="preserve">Not separately branded; U.S. office matches White Owl site</w:t>
            </w:r>
          </w:p>
        </w:tc>
        <w:tc>
          <w:tcPr/>
          <w:p>
            <w:pPr>
              <w:pStyle w:val="Compact"/>
            </w:pPr>
            <w:r>
              <w:t xml:space="preserve">Formed June 4, 2018; 2026 Florida annual report filed Feb. 5, 2026</w:t>
            </w:r>
          </w:p>
        </w:tc>
        <w:tc>
          <w:tcPr/>
          <w:p>
            <w:pPr>
              <w:pStyle w:val="Compact"/>
            </w:pPr>
            <w:r>
              <w:rPr>
                <w:b/>
                <w:bCs/>
              </w:rPr>
              <w:t xml:space="preserve">Manager:</w:t>
            </w:r>
            <w:r>
              <w:t xml:space="preserve"> </w:t>
            </w:r>
            <w:r>
              <w:t xml:space="preserve">White Owl Family Office Group Limited</w:t>
            </w:r>
          </w:p>
        </w:tc>
        <w:tc>
          <w:tcPr/>
          <w:p>
            <w:pPr>
              <w:pStyle w:val="Compact"/>
            </w:pPr>
            <w:hyperlink r:id="rId31">
              <w:r>
                <w:rPr>
                  <w:rStyle w:val="Hyperlink"/>
                </w:rPr>
                <w:t xml:space="preserve">[12]</w:t>
              </w:r>
            </w:hyperlink>
          </w:p>
        </w:tc>
      </w:tr>
      <w:tr>
        <w:tc>
          <w:tcPr/>
          <w:p>
            <w:pPr>
              <w:pStyle w:val="Compact"/>
            </w:pPr>
            <w:r>
              <w:rPr>
                <w:b/>
                <w:bCs/>
              </w:rPr>
              <w:t xml:space="preserve">WO Investment Holdings, LP</w:t>
            </w:r>
          </w:p>
        </w:tc>
        <w:tc>
          <w:tcPr/>
          <w:p>
            <w:pPr>
              <w:pStyle w:val="Compact"/>
            </w:pPr>
            <w:r>
              <w:t xml:space="preserve">Florida, U.S.</w:t>
            </w:r>
          </w:p>
        </w:tc>
        <w:tc>
          <w:tcPr/>
          <w:p>
            <w:pPr>
              <w:pStyle w:val="Compact"/>
            </w:pPr>
            <w:r>
              <w:t xml:space="preserve">Limited partnership</w:t>
            </w:r>
          </w:p>
        </w:tc>
        <w:tc>
          <w:tcPr/>
          <w:p>
            <w:pPr>
              <w:pStyle w:val="Compact"/>
            </w:pPr>
            <w:r>
              <w:t xml:space="preserve">Florida document</w:t>
            </w:r>
            <w:r>
              <w:t xml:space="preserve"> </w:t>
            </w:r>
            <w:r>
              <w:rPr>
                <w:b/>
                <w:bCs/>
              </w:rPr>
              <w:t xml:space="preserve">A20000000118</w:t>
            </w:r>
            <w:r>
              <w:t xml:space="preserve">; FEI/EIN</w:t>
            </w:r>
            <w:r>
              <w:t xml:space="preserve"> </w:t>
            </w:r>
            <w:r>
              <w:rPr>
                <w:b/>
                <w:bCs/>
              </w:rPr>
              <w:t xml:space="preserve">85-0490856</w:t>
            </w:r>
          </w:p>
        </w:tc>
        <w:tc>
          <w:tcPr/>
          <w:p>
            <w:pPr>
              <w:pStyle w:val="Compact"/>
            </w:pPr>
            <w:r>
              <w:t xml:space="preserve">777 S Harbour Island Blvd, Ste 400, Tampa, FL 33602</w:t>
            </w:r>
          </w:p>
        </w:tc>
        <w:tc>
          <w:tcPr/>
          <w:p>
            <w:pPr>
              <w:pStyle w:val="Compact"/>
            </w:pPr>
            <w:r>
              <w:t xml:space="preserve">U.S. investment holding vehicle beneath White Owl America</w:t>
            </w:r>
          </w:p>
        </w:tc>
        <w:tc>
          <w:tcPr/>
          <w:p>
            <w:pPr>
              <w:pStyle w:val="Compact"/>
            </w:pPr>
            <w:r>
              <w:t xml:space="preserve">No public standalone site found</w:t>
            </w:r>
          </w:p>
        </w:tc>
        <w:tc>
          <w:tcPr/>
          <w:p>
            <w:pPr>
              <w:pStyle w:val="Compact"/>
            </w:pPr>
            <w:r>
              <w:t xml:space="preserve">Filed Mar. 18, 2020; 2026 annual report filed Feb. 5, 2026</w:t>
            </w:r>
          </w:p>
        </w:tc>
        <w:tc>
          <w:tcPr/>
          <w:p>
            <w:pPr>
              <w:pStyle w:val="Compact"/>
            </w:pPr>
            <w:r>
              <w:rPr>
                <w:b/>
                <w:bCs/>
              </w:rPr>
              <w:t xml:space="preserve">General partner:</w:t>
            </w:r>
            <w:r>
              <w:t xml:space="preserve"> </w:t>
            </w:r>
            <w:r>
              <w:t xml:space="preserve">White Owl America LLC</w:t>
            </w:r>
          </w:p>
        </w:tc>
        <w:tc>
          <w:tcPr/>
          <w:p>
            <w:pPr>
              <w:pStyle w:val="Compact"/>
            </w:pPr>
            <w:hyperlink r:id="rId32">
              <w:r>
                <w:rPr>
                  <w:rStyle w:val="Hyperlink"/>
                </w:rPr>
                <w:t xml:space="preserve">[13]</w:t>
              </w:r>
            </w:hyperlink>
          </w:p>
        </w:tc>
      </w:tr>
      <w:tr>
        <w:tc>
          <w:tcPr/>
          <w:p>
            <w:pPr>
              <w:pStyle w:val="Compact"/>
            </w:pPr>
            <w:r>
              <w:rPr>
                <w:b/>
                <w:bCs/>
              </w:rPr>
              <w:t xml:space="preserve">Miller Waste Systems Inc.</w:t>
            </w:r>
          </w:p>
        </w:tc>
        <w:tc>
          <w:tcPr/>
          <w:p>
            <w:pPr>
              <w:pStyle w:val="Compact"/>
            </w:pPr>
            <w:r>
              <w:t xml:space="preserve">Canada</w:t>
            </w:r>
          </w:p>
        </w:tc>
        <w:tc>
          <w:tcPr/>
          <w:p>
            <w:pPr>
              <w:pStyle w:val="Compact"/>
            </w:pPr>
            <w:r>
              <w:t xml:space="preserve">Corporation</w:t>
            </w:r>
          </w:p>
        </w:tc>
        <w:tc>
          <w:tcPr/>
          <w:p>
            <w:pPr>
              <w:pStyle w:val="Compact"/>
            </w:pPr>
            <w:r>
              <w:rPr>
                <w:b/>
                <w:bCs/>
              </w:rPr>
              <w:t xml:space="preserve">BN 87469 0175</w:t>
            </w:r>
          </w:p>
        </w:tc>
        <w:tc>
          <w:tcPr/>
          <w:p>
            <w:pPr>
              <w:pStyle w:val="Compact"/>
            </w:pPr>
            <w:r>
              <w:t xml:space="preserve">Public contact address in 2026 release: 505 Miller Avenue, Markham, ON L6G 1B2</w:t>
            </w:r>
          </w:p>
        </w:tc>
        <w:tc>
          <w:tcPr/>
          <w:p>
            <w:pPr>
              <w:pStyle w:val="Compact"/>
            </w:pPr>
            <w:r>
              <w:t xml:space="preserve">Current Miller-branded operating company connected to White Owl</w:t>
            </w:r>
          </w:p>
        </w:tc>
        <w:tc>
          <w:tcPr/>
          <w:p>
            <w:pPr>
              <w:pStyle w:val="Compact"/>
            </w:pPr>
            <w:r>
              <w:t xml:space="preserve">millerwaste.ca; trade lines include Miller Compost and Miller Environmental</w:t>
            </w:r>
          </w:p>
        </w:tc>
        <w:tc>
          <w:tcPr/>
          <w:p>
            <w:pPr>
              <w:pStyle w:val="Compact"/>
            </w:pPr>
            <w:r>
              <w:t xml:space="preserve">2025 Supply Chains Act report; Mar. 23/24, 2026 organics-asset sale announcements</w:t>
            </w:r>
          </w:p>
        </w:tc>
        <w:tc>
          <w:tcPr/>
          <w:p>
            <w:pPr>
              <w:pStyle w:val="Compact"/>
            </w:pPr>
            <w:r>
              <w:t xml:space="preserve">White Owl filing says White Owl had</w:t>
            </w:r>
            <w:r>
              <w:t xml:space="preserve"> </w:t>
            </w:r>
            <w:r>
              <w:rPr>
                <w:b/>
                <w:bCs/>
              </w:rPr>
              <w:t xml:space="preserve">“outright ownership”</w:t>
            </w:r>
            <w:r>
              <w:t xml:space="preserve">; company describes itself as</w:t>
            </w:r>
            <w:r>
              <w:t xml:space="preserve"> </w:t>
            </w:r>
            <w:r>
              <w:rPr>
                <w:b/>
                <w:bCs/>
              </w:rPr>
              <w:t xml:space="preserve">100% Canadian-owned</w:t>
            </w:r>
            <w:r>
              <w:t xml:space="preserve"> </w:t>
            </w:r>
            <w:r>
              <w:t xml:space="preserve">and privately owned</w:t>
            </w:r>
          </w:p>
        </w:tc>
        <w:tc>
          <w:tcPr/>
          <w:p>
            <w:pPr>
              <w:pStyle w:val="Compact"/>
            </w:pPr>
            <w:hyperlink r:id="rId33">
              <w:r>
                <w:rPr>
                  <w:rStyle w:val="Hyperlink"/>
                </w:rPr>
                <w:t xml:space="preserve">[14]</w:t>
              </w:r>
            </w:hyperlink>
          </w:p>
        </w:tc>
      </w:tr>
      <w:tr>
        <w:tc>
          <w:tcPr/>
          <w:p>
            <w:pPr>
              <w:pStyle w:val="Compact"/>
            </w:pPr>
            <w:r>
              <w:rPr>
                <w:b/>
                <w:bCs/>
              </w:rPr>
              <w:t xml:space="preserve">Miller Transit Limited</w:t>
            </w:r>
          </w:p>
        </w:tc>
        <w:tc>
          <w:tcPr/>
          <w:p>
            <w:pPr>
              <w:pStyle w:val="Compact"/>
            </w:pPr>
            <w:r>
              <w:t xml:space="preserve">Ontario, Canada</w:t>
            </w:r>
          </w:p>
        </w:tc>
        <w:tc>
          <w:tcPr/>
          <w:p>
            <w:pPr>
              <w:pStyle w:val="Compact"/>
            </w:pPr>
            <w:r>
              <w:t xml:space="preserve">Corporation</w:t>
            </w:r>
          </w:p>
        </w:tc>
        <w:tc>
          <w:tcPr/>
          <w:p>
            <w:pPr>
              <w:pStyle w:val="Compact"/>
            </w:pPr>
            <w:r>
              <w:rPr>
                <w:b/>
                <w:bCs/>
              </w:rPr>
              <w:t xml:space="preserve">Not publicly located in reviewed sources</w:t>
            </w:r>
          </w:p>
        </w:tc>
        <w:tc>
          <w:tcPr/>
          <w:p>
            <w:pPr>
              <w:pStyle w:val="Compact"/>
            </w:pPr>
            <w:r>
              <w:t xml:space="preserve">55 Orlando Avenue, Richmond Hill, ON L4B 0B4</w:t>
            </w:r>
          </w:p>
        </w:tc>
        <w:tc>
          <w:tcPr/>
          <w:p>
            <w:pPr>
              <w:pStyle w:val="Compact"/>
            </w:pPr>
            <w:r>
              <w:t xml:space="preserve">Current Miller-branded operating company connected to White Owl</w:t>
            </w:r>
          </w:p>
        </w:tc>
        <w:tc>
          <w:tcPr/>
          <w:p>
            <w:pPr>
              <w:pStyle w:val="Compact"/>
            </w:pPr>
            <w:r>
              <w:t xml:space="preserve">millertransit.ca</w:t>
            </w:r>
          </w:p>
        </w:tc>
        <w:tc>
          <w:tcPr/>
          <w:p>
            <w:pPr>
              <w:pStyle w:val="Compact"/>
            </w:pPr>
            <w:r>
              <w:t xml:space="preserve">White Owl’s 2022 Ontario filing; White Owl CIPO filing for</w:t>
            </w:r>
            <w:r>
              <w:t xml:space="preserve"> </w:t>
            </w:r>
            <w:r>
              <w:rPr>
                <w:b/>
                <w:bCs/>
              </w:rPr>
              <w:t xml:space="preserve">MILLER TRANSIT &amp; Design</w:t>
            </w:r>
          </w:p>
        </w:tc>
        <w:tc>
          <w:tcPr/>
          <w:p>
            <w:pPr>
              <w:pStyle w:val="Compact"/>
            </w:pPr>
            <w:r>
              <w:t xml:space="preserve">White Owl filing says White Owl had</w:t>
            </w:r>
            <w:r>
              <w:t xml:space="preserve"> </w:t>
            </w:r>
            <w:r>
              <w:rPr>
                <w:b/>
                <w:bCs/>
              </w:rPr>
              <w:t xml:space="preserve">“outright ownership”</w:t>
            </w:r>
            <w:r>
              <w:t xml:space="preserve">; White Owl itself applied to trademark the Miller Transit brand in 2025</w:t>
            </w:r>
          </w:p>
        </w:tc>
        <w:tc>
          <w:tcPr/>
          <w:p>
            <w:pPr>
              <w:pStyle w:val="Compact"/>
            </w:pPr>
            <w:hyperlink r:id="rId34">
              <w:r>
                <w:rPr>
                  <w:rStyle w:val="Hyperlink"/>
                </w:rPr>
                <w:t xml:space="preserve">[15]</w:t>
              </w:r>
            </w:hyperlink>
          </w:p>
        </w:tc>
      </w:tr>
      <w:tr>
        <w:tc>
          <w:tcPr/>
          <w:p>
            <w:pPr>
              <w:pStyle w:val="Compact"/>
            </w:pPr>
            <w:r>
              <w:rPr>
                <w:b/>
                <w:bCs/>
              </w:rPr>
              <w:t xml:space="preserve">Miller Environmental Corporation</w:t>
            </w:r>
          </w:p>
        </w:tc>
        <w:tc>
          <w:tcPr/>
          <w:p>
            <w:pPr>
              <w:pStyle w:val="Compact"/>
            </w:pPr>
            <w:r>
              <w:t xml:space="preserve">Manitoba, Canada</w:t>
            </w:r>
          </w:p>
        </w:tc>
        <w:tc>
          <w:tcPr/>
          <w:p>
            <w:pPr>
              <w:pStyle w:val="Compact"/>
            </w:pPr>
            <w:r>
              <w:t xml:space="preserve">Corporation</w:t>
            </w:r>
          </w:p>
        </w:tc>
        <w:tc>
          <w:tcPr/>
          <w:p>
            <w:pPr>
              <w:pStyle w:val="Compact"/>
            </w:pPr>
            <w:r>
              <w:rPr>
                <w:b/>
                <w:bCs/>
              </w:rPr>
              <w:t xml:space="preserve">Corporate registration not publicly located in reviewed sources</w:t>
            </w:r>
          </w:p>
        </w:tc>
        <w:tc>
          <w:tcPr/>
          <w:p>
            <w:pPr>
              <w:pStyle w:val="Compact"/>
            </w:pPr>
            <w:r>
              <w:t xml:space="preserve">1803 Hekla Ave, Winnipeg, MB R2R 0K3</w:t>
            </w:r>
          </w:p>
        </w:tc>
        <w:tc>
          <w:tcPr/>
          <w:p>
            <w:pPr>
              <w:pStyle w:val="Compact"/>
            </w:pPr>
            <w:r>
              <w:t xml:space="preserve">Current Miller-branded environmental operating company connected to White Owl</w:t>
            </w:r>
          </w:p>
        </w:tc>
        <w:tc>
          <w:tcPr/>
          <w:p>
            <w:pPr>
              <w:pStyle w:val="Compact"/>
            </w:pPr>
            <w:r>
              <w:t xml:space="preserve">millerenvironmental.ca; trade/service line</w:t>
            </w:r>
            <w:r>
              <w:t xml:space="preserve"> </w:t>
            </w:r>
            <w:r>
              <w:rPr>
                <w:b/>
                <w:bCs/>
              </w:rPr>
              <w:t xml:space="preserve">TransLine 49° Environmental Services</w:t>
            </w:r>
          </w:p>
        </w:tc>
        <w:tc>
          <w:tcPr/>
          <w:p>
            <w:pPr>
              <w:pStyle w:val="Compact"/>
            </w:pPr>
            <w:r>
              <w:t xml:space="preserve">Manitoba public registry file</w:t>
            </w:r>
            <w:r>
              <w:t xml:space="preserve"> </w:t>
            </w:r>
            <w:r>
              <w:rPr>
                <w:b/>
                <w:bCs/>
              </w:rPr>
              <w:t xml:space="preserve">3440.20</w:t>
            </w:r>
            <w:r>
              <w:t xml:space="preserve">; latest posted May 26, 2026</w:t>
            </w:r>
          </w:p>
        </w:tc>
        <w:tc>
          <w:tcPr/>
          <w:p>
            <w:pPr>
              <w:pStyle w:val="Compact"/>
            </w:pPr>
            <w:r>
              <w:t xml:space="preserve">Official site says the business is</w:t>
            </w:r>
            <w:r>
              <w:t xml:space="preserve"> </w:t>
            </w:r>
            <w:r>
              <w:rPr>
                <w:b/>
                <w:bCs/>
              </w:rPr>
              <w:t xml:space="preserve">owned by White Owl Family Office Group</w:t>
            </w:r>
          </w:p>
        </w:tc>
        <w:tc>
          <w:tcPr/>
          <w:p>
            <w:pPr>
              <w:pStyle w:val="Compact"/>
            </w:pPr>
            <w:hyperlink r:id="rId35">
              <w:r>
                <w:rPr>
                  <w:rStyle w:val="Hyperlink"/>
                </w:rPr>
                <w:t xml:space="preserve">[16]</w:t>
              </w:r>
            </w:hyperlink>
          </w:p>
        </w:tc>
      </w:tr>
      <w:tr>
        <w:tc>
          <w:tcPr/>
          <w:p>
            <w:pPr>
              <w:pStyle w:val="Compact"/>
            </w:pPr>
            <w:r>
              <w:rPr>
                <w:b/>
                <w:bCs/>
              </w:rPr>
              <w:t xml:space="preserve">Miller Capital Region Corporation</w:t>
            </w:r>
          </w:p>
        </w:tc>
        <w:tc>
          <w:tcPr/>
          <w:p>
            <w:pPr>
              <w:pStyle w:val="Compact"/>
            </w:pPr>
            <w:r>
              <w:t xml:space="preserve">Canada</w:t>
            </w:r>
          </w:p>
        </w:tc>
        <w:tc>
          <w:tcPr/>
          <w:p>
            <w:pPr>
              <w:pStyle w:val="Compact"/>
            </w:pPr>
            <w:r>
              <w:t xml:space="preserve">Corporation</w:t>
            </w:r>
          </w:p>
        </w:tc>
        <w:tc>
          <w:tcPr/>
          <w:p>
            <w:pPr>
              <w:pStyle w:val="Compact"/>
            </w:pPr>
            <w:r>
              <w:rPr>
                <w:b/>
                <w:bCs/>
              </w:rPr>
              <w:t xml:space="preserve">BN 73473 6903</w:t>
            </w:r>
          </w:p>
        </w:tc>
        <w:tc>
          <w:tcPr/>
          <w:p>
            <w:pPr>
              <w:pStyle w:val="Compact"/>
            </w:pPr>
            <w:r>
              <w:t xml:space="preserve">Not publicly located in reviewed sources</w:t>
            </w:r>
          </w:p>
        </w:tc>
        <w:tc>
          <w:tcPr/>
          <w:p>
            <w:pPr>
              <w:pStyle w:val="Compact"/>
            </w:pPr>
            <w:r>
              <w:t xml:space="preserve">Reported alongside Miller Waste</w:t>
            </w:r>
          </w:p>
        </w:tc>
        <w:tc>
          <w:tcPr/>
          <w:p>
            <w:pPr>
              <w:pStyle w:val="Compact"/>
            </w:pPr>
            <w:r>
              <w:t xml:space="preserve">No public standalone site located</w:t>
            </w:r>
          </w:p>
        </w:tc>
        <w:tc>
          <w:tcPr/>
          <w:p>
            <w:pPr>
              <w:pStyle w:val="Compact"/>
            </w:pPr>
            <w:r>
              <w:t xml:space="preserve">Included in Miller Waste’s 2025 joint Supply Chains Act report</w:t>
            </w:r>
          </w:p>
        </w:tc>
        <w:tc>
          <w:tcPr/>
          <w:p>
            <w:pPr>
              <w:pStyle w:val="Compact"/>
            </w:pPr>
            <w:r>
              <w:t xml:space="preserve">Public evidence shows it is within the Miller Waste reporting perimeter; precise current shareholding not public</w:t>
            </w:r>
          </w:p>
        </w:tc>
        <w:tc>
          <w:tcPr/>
          <w:p>
            <w:pPr>
              <w:pStyle w:val="Compact"/>
            </w:pPr>
            <w:hyperlink r:id="rId33">
              <w:r>
                <w:rPr>
                  <w:rStyle w:val="Hyperlink"/>
                </w:rPr>
                <w:t xml:space="preserve">[17]</w:t>
              </w:r>
            </w:hyperlink>
          </w:p>
        </w:tc>
      </w:tr>
      <w:tr>
        <w:tc>
          <w:tcPr/>
          <w:p>
            <w:pPr>
              <w:pStyle w:val="Compact"/>
            </w:pPr>
            <w:r>
              <w:rPr>
                <w:b/>
                <w:bCs/>
              </w:rPr>
              <w:t xml:space="preserve">Maryland Farms Biogas Ltd.</w:t>
            </w:r>
          </w:p>
        </w:tc>
        <w:tc>
          <w:tcPr/>
          <w:p>
            <w:pPr>
              <w:pStyle w:val="Compact"/>
            </w:pPr>
            <w:r>
              <w:t xml:space="preserve">Canada</w:t>
            </w:r>
          </w:p>
        </w:tc>
        <w:tc>
          <w:tcPr/>
          <w:p>
            <w:pPr>
              <w:pStyle w:val="Compact"/>
            </w:pPr>
            <w:r>
              <w:t xml:space="preserve">Corporation</w:t>
            </w:r>
          </w:p>
        </w:tc>
        <w:tc>
          <w:tcPr/>
          <w:p>
            <w:pPr>
              <w:pStyle w:val="Compact"/>
            </w:pPr>
            <w:r>
              <w:rPr>
                <w:b/>
                <w:bCs/>
              </w:rPr>
              <w:t xml:space="preserve">BN 81269 1020</w:t>
            </w:r>
          </w:p>
        </w:tc>
        <w:tc>
          <w:tcPr/>
          <w:p>
            <w:pPr>
              <w:pStyle w:val="Compact"/>
            </w:pPr>
            <w:r>
              <w:t xml:space="preserve">Historical Maryland/Reaboro area; precise current registered office not confirmed</w:t>
            </w:r>
          </w:p>
        </w:tc>
        <w:tc>
          <w:tcPr/>
          <w:p>
            <w:pPr>
              <w:pStyle w:val="Compact"/>
            </w:pPr>
            <w:r>
              <w:t xml:space="preserve">Reported alongside Miller Waste; tied to former Maryland organic-energy facility</w:t>
            </w:r>
          </w:p>
        </w:tc>
        <w:tc>
          <w:tcPr/>
          <w:p>
            <w:pPr>
              <w:pStyle w:val="Compact"/>
            </w:pPr>
            <w:r>
              <w:t xml:space="preserve">No public standalone site located</w:t>
            </w:r>
          </w:p>
        </w:tc>
        <w:tc>
          <w:tcPr/>
          <w:p>
            <w:pPr>
              <w:pStyle w:val="Compact"/>
            </w:pPr>
            <w:r>
              <w:t xml:space="preserve">Included in Miller Waste’s 2025 joint Supply Chains Act report</w:t>
            </w:r>
          </w:p>
        </w:tc>
        <w:tc>
          <w:tcPr/>
          <w:p>
            <w:pPr>
              <w:pStyle w:val="Compact"/>
            </w:pPr>
            <w:r>
              <w:rPr>
                <w:b/>
                <w:bCs/>
              </w:rPr>
              <w:t xml:space="preserve">Open issue:</w:t>
            </w:r>
            <w:r>
              <w:t xml:space="preserve"> </w:t>
            </w:r>
            <w:r>
              <w:t xml:space="preserve">Walker bought the</w:t>
            </w:r>
            <w:r>
              <w:t xml:space="preserve"> </w:t>
            </w:r>
            <w:r>
              <w:rPr>
                <w:b/>
                <w:bCs/>
              </w:rPr>
              <w:t xml:space="preserve">Maryland Farms</w:t>
            </w:r>
            <w:r>
              <w:t xml:space="preserve"> </w:t>
            </w:r>
            <w:r>
              <w:t xml:space="preserve">facility/assets in Mar. 2026, but public sources reviewed do not show whether the corporate shares also transferred</w:t>
            </w:r>
          </w:p>
        </w:tc>
        <w:tc>
          <w:tcPr/>
          <w:p>
            <w:pPr>
              <w:pStyle w:val="Compact"/>
            </w:pPr>
            <w:hyperlink r:id="rId33">
              <w:r>
                <w:rPr>
                  <w:rStyle w:val="Hyperlink"/>
                </w:rPr>
                <w:t xml:space="preserve">[18]</w:t>
              </w:r>
            </w:hyperlink>
          </w:p>
        </w:tc>
      </w:tr>
      <w:tr>
        <w:tc>
          <w:tcPr/>
          <w:p>
            <w:pPr>
              <w:pStyle w:val="Compact"/>
            </w:pPr>
            <w:r>
              <w:rPr>
                <w:b/>
                <w:bCs/>
              </w:rPr>
              <w:t xml:space="preserve">2668544 Ontario Inc.</w:t>
            </w:r>
          </w:p>
        </w:tc>
        <w:tc>
          <w:tcPr/>
          <w:p>
            <w:pPr>
              <w:pStyle w:val="Compact"/>
            </w:pPr>
            <w:r>
              <w:t xml:space="preserve">Ontario, Canada</w:t>
            </w:r>
          </w:p>
        </w:tc>
        <w:tc>
          <w:tcPr/>
          <w:p>
            <w:pPr>
              <w:pStyle w:val="Compact"/>
            </w:pPr>
            <w:r>
              <w:t xml:space="preserve">Corporation</w:t>
            </w:r>
          </w:p>
        </w:tc>
        <w:tc>
          <w:tcPr/>
          <w:p>
            <w:pPr>
              <w:pStyle w:val="Compact"/>
            </w:pPr>
            <w:r>
              <w:rPr>
                <w:b/>
                <w:bCs/>
              </w:rPr>
              <w:t xml:space="preserve">BN 72186 9519</w:t>
            </w:r>
          </w:p>
        </w:tc>
        <w:tc>
          <w:tcPr/>
          <w:p>
            <w:pPr>
              <w:pStyle w:val="Compact"/>
            </w:pPr>
            <w:r>
              <w:t xml:space="preserve">Not publicly located in reviewed sources</w:t>
            </w:r>
          </w:p>
        </w:tc>
        <w:tc>
          <w:tcPr/>
          <w:p>
            <w:pPr>
              <w:pStyle w:val="Compact"/>
            </w:pPr>
            <w:r>
              <w:t xml:space="preserve">Reported alongside Miller Waste</w:t>
            </w:r>
          </w:p>
        </w:tc>
        <w:tc>
          <w:tcPr/>
          <w:p>
            <w:pPr>
              <w:pStyle w:val="Compact"/>
            </w:pPr>
            <w:r>
              <w:t xml:space="preserve">No public standalone site located</w:t>
            </w:r>
          </w:p>
        </w:tc>
        <w:tc>
          <w:tcPr/>
          <w:p>
            <w:pPr>
              <w:pStyle w:val="Compact"/>
            </w:pPr>
            <w:r>
              <w:t xml:space="preserve">Included in Miller Waste’s 2025 joint Supply Chains Act report</w:t>
            </w:r>
          </w:p>
        </w:tc>
        <w:tc>
          <w:tcPr/>
          <w:p>
            <w:pPr>
              <w:pStyle w:val="Compact"/>
            </w:pPr>
            <w:r>
              <w:rPr>
                <w:b/>
                <w:bCs/>
              </w:rPr>
              <w:t xml:space="preserve">Open issue:</w:t>
            </w:r>
            <w:r>
              <w:t xml:space="preserve"> </w:t>
            </w:r>
            <w:r>
              <w:t xml:space="preserve">role after the 2026 organics transaction is not public in reviewed sources</w:t>
            </w:r>
          </w:p>
        </w:tc>
        <w:tc>
          <w:tcPr/>
          <w:p>
            <w:pPr>
              <w:pStyle w:val="Compact"/>
            </w:pPr>
            <w:hyperlink r:id="rId33">
              <w:r>
                <w:rPr>
                  <w:rStyle w:val="Hyperlink"/>
                </w:rPr>
                <w:t xml:space="preserve">[19]</w:t>
              </w:r>
            </w:hyperlink>
          </w:p>
        </w:tc>
      </w:tr>
      <w:tr>
        <w:tc>
          <w:tcPr/>
          <w:p>
            <w:pPr>
              <w:pStyle w:val="Compact"/>
            </w:pPr>
            <w:r>
              <w:rPr>
                <w:b/>
                <w:bCs/>
              </w:rPr>
              <w:t xml:space="preserve">White Owl Limited</w:t>
            </w:r>
          </w:p>
        </w:tc>
        <w:tc>
          <w:tcPr/>
          <w:p>
            <w:pPr>
              <w:pStyle w:val="Compact"/>
            </w:pPr>
            <w:r>
              <w:t xml:space="preserve">Likely Ontario, Canada</w:t>
            </w:r>
          </w:p>
        </w:tc>
        <w:tc>
          <w:tcPr/>
          <w:p>
            <w:pPr>
              <w:pStyle w:val="Compact"/>
            </w:pPr>
            <w:r>
              <w:rPr>
                <w:b/>
                <w:bCs/>
              </w:rPr>
              <w:t xml:space="preserve">Unresolved legal continuity</w:t>
            </w:r>
          </w:p>
        </w:tc>
        <w:tc>
          <w:tcPr/>
          <w:p>
            <w:pPr>
              <w:pStyle w:val="Compact"/>
            </w:pPr>
            <w:r>
              <w:t xml:space="preserve">Not publicly located in reviewed sources</w:t>
            </w:r>
          </w:p>
        </w:tc>
        <w:tc>
          <w:tcPr/>
          <w:p>
            <w:pPr>
              <w:pStyle w:val="Compact"/>
            </w:pPr>
            <w:r>
              <w:t xml:space="preserve">Not confirmed</w:t>
            </w:r>
          </w:p>
        </w:tc>
        <w:tc>
          <w:tcPr/>
          <w:p>
            <w:pPr>
              <w:pStyle w:val="Compact"/>
            </w:pPr>
            <w:r>
              <w:t xml:space="preserve">Historical White Owl acquisition vehicle in 2019 Grimsby biodigester transaction</w:t>
            </w:r>
          </w:p>
        </w:tc>
        <w:tc>
          <w:tcPr/>
          <w:p>
            <w:pPr>
              <w:pStyle w:val="Compact"/>
            </w:pPr>
            <w:r>
              <w:t xml:space="preserve">No current standalone site located</w:t>
            </w:r>
          </w:p>
        </w:tc>
        <w:tc>
          <w:tcPr/>
          <w:p>
            <w:pPr>
              <w:pStyle w:val="Compact"/>
            </w:pPr>
            <w:r>
              <w:t xml:space="preserve">2019 Grimsby press release naming Escarpment Renewables as its subsidiary</w:t>
            </w:r>
          </w:p>
        </w:tc>
        <w:tc>
          <w:tcPr/>
          <w:p>
            <w:pPr>
              <w:pStyle w:val="Compact"/>
            </w:pPr>
            <w:r>
              <w:t xml:space="preserve">Public evidence shows this was a White Owl legal name in use in 2019; relationship to current</w:t>
            </w:r>
            <w:r>
              <w:t xml:space="preserve"> </w:t>
            </w:r>
            <w:r>
              <w:rPr>
                <w:b/>
                <w:bCs/>
              </w:rPr>
              <w:t xml:space="preserve">White Owl Family Office Group Limited</w:t>
            </w:r>
            <w:r>
              <w:t xml:space="preserve"> </w:t>
            </w:r>
            <w:r>
              <w:t xml:space="preserve">is unresolved</w:t>
            </w:r>
          </w:p>
        </w:tc>
        <w:tc>
          <w:tcPr/>
          <w:p>
            <w:pPr>
              <w:pStyle w:val="Compact"/>
            </w:pPr>
            <w:hyperlink r:id="rId24">
              <w:r>
                <w:rPr>
                  <w:rStyle w:val="Hyperlink"/>
                </w:rPr>
                <w:t xml:space="preserve">[20]</w:t>
              </w:r>
            </w:hyperlink>
          </w:p>
        </w:tc>
      </w:tr>
      <w:tr>
        <w:tc>
          <w:tcPr/>
          <w:p>
            <w:pPr>
              <w:pStyle w:val="Compact"/>
            </w:pPr>
            <w:r>
              <w:rPr>
                <w:b/>
                <w:bCs/>
              </w:rPr>
              <w:t xml:space="preserve">White Owl Family Office Ltd.</w:t>
            </w:r>
          </w:p>
        </w:tc>
        <w:tc>
          <w:tcPr/>
          <w:p>
            <w:pPr>
              <w:pStyle w:val="Compact"/>
            </w:pPr>
            <w:r>
              <w:t xml:space="preserve">Canada</w:t>
            </w:r>
          </w:p>
        </w:tc>
        <w:tc>
          <w:tcPr/>
          <w:p>
            <w:pPr>
              <w:pStyle w:val="Compact"/>
            </w:pPr>
            <w:r>
              <w:rPr>
                <w:b/>
                <w:bCs/>
              </w:rPr>
              <w:t xml:space="preserve">Unresolved legal continuity</w:t>
            </w:r>
          </w:p>
        </w:tc>
        <w:tc>
          <w:tcPr/>
          <w:p>
            <w:pPr>
              <w:pStyle w:val="Compact"/>
            </w:pPr>
            <w:r>
              <w:t xml:space="preserve">Not publicly located in reviewed sources</w:t>
            </w:r>
          </w:p>
        </w:tc>
        <w:tc>
          <w:tcPr/>
          <w:p>
            <w:pPr>
              <w:pStyle w:val="Compact"/>
            </w:pPr>
            <w:r>
              <w:t xml:space="preserve">Not confirmed</w:t>
            </w:r>
          </w:p>
        </w:tc>
        <w:tc>
          <w:tcPr/>
          <w:p>
            <w:pPr>
              <w:pStyle w:val="Compact"/>
            </w:pPr>
            <w:r>
              <w:t xml:space="preserve">Historical transaction name used in 2017 Olon acquisition materials</w:t>
            </w:r>
          </w:p>
        </w:tc>
        <w:tc>
          <w:tcPr/>
          <w:p>
            <w:pPr>
              <w:pStyle w:val="Compact"/>
            </w:pPr>
            <w:r>
              <w:t xml:space="preserve">No current standalone site located</w:t>
            </w:r>
          </w:p>
        </w:tc>
        <w:tc>
          <w:tcPr/>
          <w:p>
            <w:pPr>
              <w:pStyle w:val="Compact"/>
            </w:pPr>
            <w:r>
              <w:t xml:space="preserve">2017 Olon acquisition press materials</w:t>
            </w:r>
          </w:p>
        </w:tc>
        <w:tc>
          <w:tcPr/>
          <w:p>
            <w:pPr>
              <w:pStyle w:val="Compact"/>
            </w:pPr>
            <w:r>
              <w:t xml:space="preserve">Relationship to current</w:t>
            </w:r>
            <w:r>
              <w:t xml:space="preserve"> </w:t>
            </w:r>
            <w:r>
              <w:rPr>
                <w:b/>
                <w:bCs/>
              </w:rPr>
              <w:t xml:space="preserve">White Owl Family Office Group Limited</w:t>
            </w:r>
            <w:r>
              <w:t xml:space="preserve"> </w:t>
            </w:r>
            <w:r>
              <w:t xml:space="preserve">is unresolved</w:t>
            </w:r>
          </w:p>
        </w:tc>
        <w:tc>
          <w:tcPr/>
          <w:p>
            <w:pPr>
              <w:pStyle w:val="Compact"/>
            </w:pPr>
            <w:hyperlink r:id="rId36">
              <w:r>
                <w:rPr>
                  <w:rStyle w:val="Hyperlink"/>
                </w:rPr>
                <w:t xml:space="preserve">[21]</w:t>
              </w:r>
            </w:hyperlink>
          </w:p>
        </w:tc>
      </w:tr>
      <w:tr>
        <w:tc>
          <w:tcPr/>
          <w:p>
            <w:pPr>
              <w:pStyle w:val="Compact"/>
            </w:pPr>
            <w:r>
              <w:rPr>
                <w:b/>
                <w:bCs/>
              </w:rPr>
              <w:t xml:space="preserve">White Owl Family Investment Holdings Ltd.</w:t>
            </w:r>
          </w:p>
        </w:tc>
        <w:tc>
          <w:tcPr/>
          <w:p>
            <w:pPr>
              <w:pStyle w:val="Compact"/>
            </w:pPr>
            <w:r>
              <w:t xml:space="preserve">Canada</w:t>
            </w:r>
          </w:p>
        </w:tc>
        <w:tc>
          <w:tcPr/>
          <w:p>
            <w:pPr>
              <w:pStyle w:val="Compact"/>
            </w:pPr>
            <w:r>
              <w:rPr>
                <w:b/>
                <w:bCs/>
              </w:rPr>
              <w:t xml:space="preserve">Unresolved legal continuity / historical investment vehicle</w:t>
            </w:r>
          </w:p>
        </w:tc>
        <w:tc>
          <w:tcPr/>
          <w:p>
            <w:pPr>
              <w:pStyle w:val="Compact"/>
            </w:pPr>
            <w:r>
              <w:t xml:space="preserve">Not publicly located in reviewed sources</w:t>
            </w:r>
          </w:p>
        </w:tc>
        <w:tc>
          <w:tcPr/>
          <w:p>
            <w:pPr>
              <w:pStyle w:val="Compact"/>
            </w:pPr>
            <w:r>
              <w:t xml:space="preserve">Not confirmed</w:t>
            </w:r>
          </w:p>
        </w:tc>
        <w:tc>
          <w:tcPr/>
          <w:p>
            <w:pPr>
              <w:pStyle w:val="Compact"/>
            </w:pPr>
            <w:r>
              <w:t xml:space="preserve">Historical White Owl investment-company name used in 2017 Olon materials</w:t>
            </w:r>
          </w:p>
        </w:tc>
        <w:tc>
          <w:tcPr/>
          <w:p>
            <w:pPr>
              <w:pStyle w:val="Compact"/>
            </w:pPr>
            <w:r>
              <w:t xml:space="preserve">No current standalone site located</w:t>
            </w:r>
          </w:p>
        </w:tc>
        <w:tc>
          <w:tcPr/>
          <w:p>
            <w:pPr>
              <w:pStyle w:val="Compact"/>
            </w:pPr>
            <w:r>
              <w:t xml:space="preserve">2017 Olon acquisition materials</w:t>
            </w:r>
          </w:p>
        </w:tc>
        <w:tc>
          <w:tcPr/>
          <w:p>
            <w:pPr>
              <w:pStyle w:val="Compact"/>
            </w:pPr>
            <w:r>
              <w:t xml:space="preserve">Historical White Owl entity/interface with Miller Group and McAsphalt; current status unresolved</w:t>
            </w:r>
          </w:p>
        </w:tc>
        <w:tc>
          <w:tcPr/>
          <w:p>
            <w:pPr>
              <w:pStyle w:val="Compact"/>
            </w:pPr>
            <w:hyperlink r:id="rId36">
              <w:r>
                <w:rPr>
                  <w:rStyle w:val="Hyperlink"/>
                </w:rPr>
                <w:t xml:space="preserve">[22]</w:t>
              </w:r>
            </w:hyperlink>
          </w:p>
        </w:tc>
      </w:tr>
      <w:tr>
        <w:tc>
          <w:tcPr/>
          <w:p>
            <w:pPr>
              <w:pStyle w:val="Compact"/>
            </w:pPr>
            <w:r>
              <w:rPr>
                <w:b/>
                <w:bCs/>
              </w:rPr>
              <w:t xml:space="preserve">White Owl Investment Holdings Ltd.</w:t>
            </w:r>
          </w:p>
        </w:tc>
        <w:tc>
          <w:tcPr/>
          <w:p>
            <w:pPr>
              <w:pStyle w:val="Compact"/>
            </w:pPr>
            <w:r>
              <w:t xml:space="preserve">Canada</w:t>
            </w:r>
          </w:p>
        </w:tc>
        <w:tc>
          <w:tcPr/>
          <w:p>
            <w:pPr>
              <w:pStyle w:val="Compact"/>
            </w:pPr>
            <w:r>
              <w:rPr>
                <w:b/>
                <w:bCs/>
              </w:rPr>
              <w:t xml:space="preserve">Historical / unresolved</w:t>
            </w:r>
          </w:p>
        </w:tc>
        <w:tc>
          <w:tcPr/>
          <w:p>
            <w:pPr>
              <w:pStyle w:val="Compact"/>
            </w:pPr>
            <w:r>
              <w:t xml:space="preserve">Not publicly located in reviewed sources</w:t>
            </w:r>
          </w:p>
        </w:tc>
        <w:tc>
          <w:tcPr/>
          <w:p>
            <w:pPr>
              <w:pStyle w:val="Compact"/>
            </w:pPr>
            <w:r>
              <w:t xml:space="preserve">P.O. Box 130, 180 Renfrew Drive, Markham, ON L3R 8B7 listed in 2018 Florida filing</w:t>
            </w:r>
          </w:p>
        </w:tc>
        <w:tc>
          <w:tcPr/>
          <w:p>
            <w:pPr>
              <w:pStyle w:val="Compact"/>
            </w:pPr>
            <w:r>
              <w:t xml:space="preserve">Historical manager named in White Owl America formation document</w:t>
            </w:r>
          </w:p>
        </w:tc>
        <w:tc>
          <w:tcPr/>
          <w:p>
            <w:pPr>
              <w:pStyle w:val="Compact"/>
            </w:pPr>
            <w:r>
              <w:t xml:space="preserve">No public standalone site located</w:t>
            </w:r>
          </w:p>
        </w:tc>
        <w:tc>
          <w:tcPr/>
          <w:p>
            <w:pPr>
              <w:pStyle w:val="Compact"/>
            </w:pPr>
            <w:r>
              <w:t xml:space="preserve">2018 Florida articles of organization for White Owl America LLC</w:t>
            </w:r>
          </w:p>
        </w:tc>
        <w:tc>
          <w:tcPr/>
          <w:p>
            <w:pPr>
              <w:pStyle w:val="Compact"/>
            </w:pPr>
            <w:r>
              <w:t xml:space="preserve">Clearly existed by June 2018; relation to later White Owl Family Office Group Limited remains unresolved</w:t>
            </w:r>
          </w:p>
        </w:tc>
        <w:tc>
          <w:tcPr/>
          <w:p>
            <w:pPr>
              <w:pStyle w:val="Compact"/>
            </w:pPr>
            <w:hyperlink r:id="rId37">
              <w:r>
                <w:rPr>
                  <w:rStyle w:val="Hyperlink"/>
                </w:rPr>
                <w:t xml:space="preserve">[23]</w:t>
              </w:r>
            </w:hyperlink>
          </w:p>
        </w:tc>
      </w:tr>
      <w:tr>
        <w:tc>
          <w:tcPr/>
          <w:p>
            <w:pPr>
              <w:pStyle w:val="Compact"/>
            </w:pPr>
            <w:r>
              <w:rPr>
                <w:b/>
                <w:bCs/>
              </w:rPr>
              <w:t xml:space="preserve">Former Miller/McAsphalt road-construction group</w:t>
            </w:r>
          </w:p>
        </w:tc>
        <w:tc>
          <w:tcPr/>
          <w:p>
            <w:pPr>
              <w:pStyle w:val="Compact"/>
            </w:pPr>
            <w:r>
              <w:t xml:space="preserve">Canada</w:t>
            </w:r>
          </w:p>
        </w:tc>
        <w:tc>
          <w:tcPr/>
          <w:p>
            <w:pPr>
              <w:pStyle w:val="Compact"/>
            </w:pPr>
            <w:r>
              <w:t xml:space="preserve">Multiple corporations</w:t>
            </w:r>
          </w:p>
        </w:tc>
        <w:tc>
          <w:tcPr/>
          <w:p>
            <w:pPr>
              <w:pStyle w:val="Compact"/>
            </w:pPr>
            <w:r>
              <w:t xml:space="preserve">Various, not fully enumerated in reviewed records</w:t>
            </w:r>
          </w:p>
        </w:tc>
        <w:tc>
          <w:tcPr/>
          <w:p>
            <w:pPr>
              <w:pStyle w:val="Compact"/>
            </w:pPr>
            <w:r>
              <w:t xml:space="preserve">Multiple</w:t>
            </w:r>
          </w:p>
        </w:tc>
        <w:tc>
          <w:tcPr/>
          <w:p>
            <w:pPr>
              <w:pStyle w:val="Compact"/>
            </w:pPr>
            <w:r>
              <w:rPr>
                <w:b/>
                <w:bCs/>
              </w:rPr>
              <w:t xml:space="preserve">Former</w:t>
            </w:r>
            <w:r>
              <w:t xml:space="preserve"> </w:t>
            </w:r>
            <w:r>
              <w:t xml:space="preserve">family-connected Miller assets, not current White Owl-controlled</w:t>
            </w:r>
          </w:p>
        </w:tc>
        <w:tc>
          <w:tcPr/>
          <w:p>
            <w:pPr>
              <w:pStyle w:val="Compact"/>
            </w:pPr>
            <w:r>
              <w:t xml:space="preserve">The Miller Group is now branded within Colas Canada</w:t>
            </w:r>
          </w:p>
        </w:tc>
        <w:tc>
          <w:tcPr/>
          <w:p>
            <w:pPr>
              <w:pStyle w:val="Compact"/>
            </w:pPr>
            <w:r>
              <w:t xml:space="preserve">Colas SPA signed Aug. 30, 2017; closing announced Mar. 1, 2018</w:t>
            </w:r>
          </w:p>
        </w:tc>
        <w:tc>
          <w:tcPr/>
          <w:p>
            <w:pPr>
              <w:pStyle w:val="Compact"/>
            </w:pPr>
            <w:r>
              <w:t xml:space="preserve">Colas said it was buying</w:t>
            </w:r>
            <w:r>
              <w:t xml:space="preserve"> </w:t>
            </w:r>
            <w:r>
              <w:rPr>
                <w:b/>
                <w:bCs/>
              </w:rPr>
              <w:t xml:space="preserve">100%</w:t>
            </w:r>
            <w:r>
              <w:t xml:space="preserve"> </w:t>
            </w:r>
            <w:r>
              <w:t xml:space="preserve">of the Miller and McAsphalt group; White Owl later confirmed sale to Colas in 2018</w:t>
            </w:r>
          </w:p>
        </w:tc>
        <w:tc>
          <w:tcPr/>
          <w:p>
            <w:pPr>
              <w:pStyle w:val="Compact"/>
            </w:pPr>
            <w:hyperlink r:id="rId23">
              <w:r>
                <w:rPr>
                  <w:rStyle w:val="Hyperlink"/>
                </w:rPr>
                <w:t xml:space="preserve">[4]</w:t>
              </w:r>
            </w:hyperlink>
          </w:p>
        </w:tc>
      </w:tr>
    </w:tbl>
    <w:bookmarkEnd w:id="38"/>
    <w:bookmarkStart w:id="43" w:name="officers-and-directors-table"/>
    <w:p>
      <w:pPr>
        <w:pStyle w:val="Heading2"/>
      </w:pPr>
      <w:r>
        <w:t xml:space="preserve">Officers and directors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Individual</w:t>
            </w:r>
          </w:p>
        </w:tc>
        <w:tc>
          <w:tcPr/>
          <w:p>
            <w:pPr>
              <w:pStyle w:val="Compact"/>
            </w:pPr>
            <w:r>
              <w:t xml:space="preserve">Entity or perimeter</w:t>
            </w:r>
          </w:p>
        </w:tc>
        <w:tc>
          <w:tcPr/>
          <w:p>
            <w:pPr>
              <w:pStyle w:val="Compact"/>
            </w:pPr>
            <w:r>
              <w:t xml:space="preserve">Role publicly evidenced</w:t>
            </w:r>
          </w:p>
        </w:tc>
        <w:tc>
          <w:tcPr/>
          <w:p>
            <w:pPr>
              <w:pStyle w:val="Compact"/>
            </w:pPr>
            <w:r>
              <w:t xml:space="preserve">Nature of evidence</w:t>
            </w:r>
          </w:p>
        </w:tc>
        <w:tc>
          <w:tcPr/>
          <w:p>
            <w:pPr>
              <w:pStyle w:val="Compact"/>
            </w:pPr>
            <w:r>
              <w:t xml:space="preserve">Evidence</w:t>
            </w:r>
          </w:p>
        </w:tc>
      </w:tr>
      <w:tr>
        <w:tc>
          <w:tcPr/>
          <w:p>
            <w:pPr>
              <w:pStyle w:val="Compact"/>
            </w:pPr>
            <w:r>
              <w:rPr>
                <w:b/>
                <w:bCs/>
              </w:rPr>
              <w:t xml:space="preserve">Larry Repar</w:t>
            </w:r>
          </w:p>
        </w:tc>
        <w:tc>
          <w:tcPr/>
          <w:p>
            <w:pPr>
              <w:pStyle w:val="Compact"/>
            </w:pPr>
            <w:r>
              <w:t xml:space="preserve">White Owl Family Office Group / White Owl Properties / White Owl America</w:t>
            </w:r>
          </w:p>
        </w:tc>
        <w:tc>
          <w:tcPr/>
          <w:p>
            <w:pPr>
              <w:pStyle w:val="Compact"/>
            </w:pPr>
            <w:r>
              <w:rPr>
                <w:b/>
                <w:bCs/>
              </w:rPr>
              <w:t xml:space="preserve">President</w:t>
            </w:r>
            <w:r>
              <w:t xml:space="preserve"> </w:t>
            </w:r>
            <w:r>
              <w:t xml:space="preserve">of White Owl on company site;</w:t>
            </w:r>
            <w:r>
              <w:t xml:space="preserve"> </w:t>
            </w:r>
            <w:r>
              <w:rPr>
                <w:b/>
                <w:bCs/>
              </w:rPr>
              <w:t xml:space="preserve">President, White Owl Properties Limited</w:t>
            </w:r>
            <w:r>
              <w:t xml:space="preserve"> </w:t>
            </w:r>
            <w:r>
              <w:t xml:space="preserve">on 2022 Ontario letter;</w:t>
            </w:r>
            <w:r>
              <w:t xml:space="preserve"> </w:t>
            </w:r>
            <w:r>
              <w:rPr>
                <w:b/>
                <w:bCs/>
              </w:rPr>
              <w:t xml:space="preserve">registered agent</w:t>
            </w:r>
            <w:r>
              <w:t xml:space="preserve"> </w:t>
            </w:r>
            <w:r>
              <w:t xml:space="preserve">and signing authorized person for White Owl America LLC</w:t>
            </w:r>
          </w:p>
        </w:tc>
        <w:tc>
          <w:tcPr/>
          <w:p>
            <w:pPr>
              <w:pStyle w:val="Compact"/>
            </w:pPr>
            <w:r>
              <w:t xml:space="preserve">Official website; Ontario filing; Florida registry</w:t>
            </w:r>
          </w:p>
        </w:tc>
        <w:tc>
          <w:tcPr/>
          <w:p>
            <w:pPr>
              <w:pStyle w:val="Compact"/>
            </w:pPr>
            <w:hyperlink r:id="rId39">
              <w:r>
                <w:rPr>
                  <w:rStyle w:val="Hyperlink"/>
                </w:rPr>
                <w:t xml:space="preserve">[24]</w:t>
              </w:r>
            </w:hyperlink>
          </w:p>
        </w:tc>
      </w:tr>
      <w:tr>
        <w:tc>
          <w:tcPr/>
          <w:p>
            <w:pPr>
              <w:pStyle w:val="Compact"/>
            </w:pPr>
            <w:r>
              <w:rPr>
                <w:b/>
                <w:bCs/>
              </w:rPr>
              <w:t xml:space="preserve">Christine McLeod</w:t>
            </w:r>
          </w:p>
        </w:tc>
        <w:tc>
          <w:tcPr/>
          <w:p>
            <w:pPr>
              <w:pStyle w:val="Compact"/>
            </w:pPr>
            <w:r>
              <w:t xml:space="preserve">White Owl Family Office Group Limited</w:t>
            </w:r>
          </w:p>
        </w:tc>
        <w:tc>
          <w:tcPr/>
          <w:p>
            <w:pPr>
              <w:pStyle w:val="Compact"/>
            </w:pPr>
            <w:r>
              <w:rPr>
                <w:b/>
                <w:bCs/>
              </w:rPr>
              <w:t xml:space="preserve">General Counsel</w:t>
            </w:r>
            <w:r>
              <w:t xml:space="preserve"> </w:t>
            </w:r>
            <w:r>
              <w:t xml:space="preserve">on website;</w:t>
            </w:r>
            <w:r>
              <w:t xml:space="preserve"> </w:t>
            </w:r>
            <w:r>
              <w:rPr>
                <w:b/>
                <w:bCs/>
              </w:rPr>
              <w:t xml:space="preserve">General Counsel, Corporate Secretary</w:t>
            </w:r>
            <w:r>
              <w:t xml:space="preserve"> </w:t>
            </w:r>
            <w:r>
              <w:t xml:space="preserve">and attesting signatory on 2025 Supply Chains Act report</w:t>
            </w:r>
          </w:p>
        </w:tc>
        <w:tc>
          <w:tcPr/>
          <w:p>
            <w:pPr>
              <w:pStyle w:val="Compact"/>
            </w:pPr>
            <w:r>
              <w:t xml:space="preserve">Official website and official filing</w:t>
            </w:r>
          </w:p>
        </w:tc>
        <w:tc>
          <w:tcPr/>
          <w:p>
            <w:pPr>
              <w:pStyle w:val="Compact"/>
            </w:pPr>
            <w:hyperlink r:id="rId39">
              <w:r>
                <w:rPr>
                  <w:rStyle w:val="Hyperlink"/>
                </w:rPr>
                <w:t xml:space="preserve">[25]</w:t>
              </w:r>
            </w:hyperlink>
          </w:p>
        </w:tc>
      </w:tr>
      <w:tr>
        <w:tc>
          <w:tcPr/>
          <w:p>
            <w:pPr>
              <w:pStyle w:val="Compact"/>
            </w:pPr>
            <w:r>
              <w:rPr>
                <w:b/>
                <w:bCs/>
              </w:rPr>
              <w:t xml:space="preserve">Elizabeth Maliakkal</w:t>
            </w:r>
          </w:p>
        </w:tc>
        <w:tc>
          <w:tcPr/>
          <w:p>
            <w:pPr>
              <w:pStyle w:val="Compact"/>
            </w:pPr>
            <w:r>
              <w:t xml:space="preserve">White Owl Family Office Group</w:t>
            </w:r>
          </w:p>
        </w:tc>
        <w:tc>
          <w:tcPr/>
          <w:p>
            <w:pPr>
              <w:pStyle w:val="Compact"/>
            </w:pPr>
            <w:r>
              <w:rPr>
                <w:b/>
                <w:bCs/>
              </w:rPr>
              <w:t xml:space="preserve">Chief Financial Officer</w:t>
            </w:r>
          </w:p>
        </w:tc>
        <w:tc>
          <w:tcPr/>
          <w:p>
            <w:pPr>
              <w:pStyle w:val="Compact"/>
            </w:pPr>
            <w:r>
              <w:t xml:space="preserve">Official website</w:t>
            </w:r>
          </w:p>
        </w:tc>
        <w:tc>
          <w:tcPr/>
          <w:p>
            <w:pPr>
              <w:pStyle w:val="Compact"/>
            </w:pPr>
            <w:hyperlink r:id="rId39">
              <w:r>
                <w:rPr>
                  <w:rStyle w:val="Hyperlink"/>
                </w:rPr>
                <w:t xml:space="preserve">[26]</w:t>
              </w:r>
            </w:hyperlink>
          </w:p>
        </w:tc>
      </w:tr>
      <w:tr>
        <w:tc>
          <w:tcPr/>
          <w:p>
            <w:pPr>
              <w:pStyle w:val="Compact"/>
            </w:pPr>
            <w:r>
              <w:rPr>
                <w:b/>
                <w:bCs/>
              </w:rPr>
              <w:t xml:space="preserve">Ted Hui</w:t>
            </w:r>
          </w:p>
        </w:tc>
        <w:tc>
          <w:tcPr/>
          <w:p>
            <w:pPr>
              <w:pStyle w:val="Compact"/>
            </w:pPr>
            <w:r>
              <w:t xml:space="preserve">White Owl Family Office Group</w:t>
            </w:r>
          </w:p>
        </w:tc>
        <w:tc>
          <w:tcPr/>
          <w:p>
            <w:pPr>
              <w:pStyle w:val="Compact"/>
            </w:pPr>
            <w:r>
              <w:rPr>
                <w:b/>
                <w:bCs/>
              </w:rPr>
              <w:t xml:space="preserve">SVP &amp; Head of Direct Investments</w:t>
            </w:r>
          </w:p>
        </w:tc>
        <w:tc>
          <w:tcPr/>
          <w:p>
            <w:pPr>
              <w:pStyle w:val="Compact"/>
            </w:pPr>
            <w:r>
              <w:t xml:space="preserve">Official website</w:t>
            </w:r>
          </w:p>
        </w:tc>
        <w:tc>
          <w:tcPr/>
          <w:p>
            <w:pPr>
              <w:pStyle w:val="Compact"/>
            </w:pPr>
            <w:hyperlink r:id="rId39">
              <w:r>
                <w:rPr>
                  <w:rStyle w:val="Hyperlink"/>
                </w:rPr>
                <w:t xml:space="preserve">[26]</w:t>
              </w:r>
            </w:hyperlink>
          </w:p>
        </w:tc>
      </w:tr>
      <w:tr>
        <w:tc>
          <w:tcPr/>
          <w:p>
            <w:pPr>
              <w:pStyle w:val="Compact"/>
            </w:pPr>
            <w:r>
              <w:rPr>
                <w:b/>
                <w:bCs/>
              </w:rPr>
              <w:t xml:space="preserve">Simon Tan</w:t>
            </w:r>
          </w:p>
        </w:tc>
        <w:tc>
          <w:tcPr/>
          <w:p>
            <w:pPr>
              <w:pStyle w:val="Compact"/>
            </w:pPr>
            <w:r>
              <w:t xml:space="preserve">White Owl Family Office Group</w:t>
            </w:r>
          </w:p>
        </w:tc>
        <w:tc>
          <w:tcPr/>
          <w:p>
            <w:pPr>
              <w:pStyle w:val="Compact"/>
            </w:pPr>
            <w:r>
              <w:rPr>
                <w:b/>
                <w:bCs/>
              </w:rPr>
              <w:t xml:space="preserve">Director, Corporate Development, M&amp;A</w:t>
            </w:r>
          </w:p>
        </w:tc>
        <w:tc>
          <w:tcPr/>
          <w:p>
            <w:pPr>
              <w:pStyle w:val="Compact"/>
            </w:pPr>
            <w:r>
              <w:t xml:space="preserve">Official website</w:t>
            </w:r>
          </w:p>
        </w:tc>
        <w:tc>
          <w:tcPr/>
          <w:p>
            <w:pPr>
              <w:pStyle w:val="Compact"/>
            </w:pPr>
            <w:hyperlink r:id="rId39">
              <w:r>
                <w:rPr>
                  <w:rStyle w:val="Hyperlink"/>
                </w:rPr>
                <w:t xml:space="preserve">[26]</w:t>
              </w:r>
            </w:hyperlink>
          </w:p>
        </w:tc>
      </w:tr>
      <w:tr>
        <w:tc>
          <w:tcPr/>
          <w:p>
            <w:pPr>
              <w:pStyle w:val="Compact"/>
            </w:pPr>
            <w:r>
              <w:rPr>
                <w:b/>
                <w:bCs/>
              </w:rPr>
              <w:t xml:space="preserve">Blair McArthur</w:t>
            </w:r>
          </w:p>
        </w:tc>
        <w:tc>
          <w:tcPr/>
          <w:p>
            <w:pPr>
              <w:pStyle w:val="Compact"/>
            </w:pPr>
            <w:r>
              <w:t xml:space="preserve">White Owl ownership perimeter; Miller Transit</w:t>
            </w:r>
          </w:p>
        </w:tc>
        <w:tc>
          <w:tcPr/>
          <w:p>
            <w:pPr>
              <w:pStyle w:val="Compact"/>
            </w:pPr>
            <w:r>
              <w:rPr>
                <w:b/>
                <w:bCs/>
              </w:rPr>
              <w:t xml:space="preserve">Co-owner of the White Owl Group</w:t>
            </w:r>
            <w:r>
              <w:t xml:space="preserve"> </w:t>
            </w:r>
            <w:r>
              <w:t xml:space="preserve">on Miller Waste site;</w:t>
            </w:r>
            <w:r>
              <w:t xml:space="preserve"> </w:t>
            </w:r>
            <w:r>
              <w:rPr>
                <w:b/>
                <w:bCs/>
              </w:rPr>
              <w:t xml:space="preserve">President &amp; CEO</w:t>
            </w:r>
            <w:r>
              <w:t xml:space="preserve"> </w:t>
            </w:r>
            <w:r>
              <w:t xml:space="preserve">of Miller Transit on official website</w:t>
            </w:r>
          </w:p>
        </w:tc>
        <w:tc>
          <w:tcPr/>
          <w:p>
            <w:pPr>
              <w:pStyle w:val="Compact"/>
            </w:pPr>
            <w:r>
              <w:t xml:space="preserve">Official company websites</w:t>
            </w:r>
          </w:p>
        </w:tc>
        <w:tc>
          <w:tcPr/>
          <w:p>
            <w:pPr>
              <w:pStyle w:val="Compact"/>
            </w:pPr>
            <w:hyperlink r:id="rId40">
              <w:r>
                <w:rPr>
                  <w:rStyle w:val="Hyperlink"/>
                </w:rPr>
                <w:t xml:space="preserve">[27]</w:t>
              </w:r>
            </w:hyperlink>
          </w:p>
        </w:tc>
      </w:tr>
      <w:tr>
        <w:tc>
          <w:tcPr/>
          <w:p>
            <w:pPr>
              <w:pStyle w:val="Compact"/>
            </w:pPr>
            <w:r>
              <w:rPr>
                <w:b/>
                <w:bCs/>
              </w:rPr>
              <w:t xml:space="preserve">John Carrick</w:t>
            </w:r>
          </w:p>
        </w:tc>
        <w:tc>
          <w:tcPr/>
          <w:p>
            <w:pPr>
              <w:pStyle w:val="Compact"/>
            </w:pPr>
            <w:r>
              <w:t xml:space="preserve">White Owl ownership perimeter</w:t>
            </w:r>
          </w:p>
        </w:tc>
        <w:tc>
          <w:tcPr/>
          <w:p>
            <w:pPr>
              <w:pStyle w:val="Compact"/>
            </w:pPr>
            <w:r>
              <w:rPr>
                <w:b/>
                <w:bCs/>
              </w:rPr>
              <w:t xml:space="preserve">Co-owner of the White Owl Group</w:t>
            </w:r>
            <w:r>
              <w:t xml:space="preserve"> </w:t>
            </w:r>
            <w:r>
              <w:t xml:space="preserve">on Miller Waste site</w:t>
            </w:r>
          </w:p>
        </w:tc>
        <w:tc>
          <w:tcPr/>
          <w:p>
            <w:pPr>
              <w:pStyle w:val="Compact"/>
            </w:pPr>
            <w:r>
              <w:t xml:space="preserve">Official company website</w:t>
            </w:r>
          </w:p>
        </w:tc>
        <w:tc>
          <w:tcPr/>
          <w:p>
            <w:pPr>
              <w:pStyle w:val="Compact"/>
            </w:pPr>
            <w:hyperlink r:id="rId40">
              <w:r>
                <w:rPr>
                  <w:rStyle w:val="Hyperlink"/>
                </w:rPr>
                <w:t xml:space="preserve">[28]</w:t>
              </w:r>
            </w:hyperlink>
          </w:p>
        </w:tc>
      </w:tr>
      <w:tr>
        <w:tc>
          <w:tcPr/>
          <w:p>
            <w:pPr>
              <w:pStyle w:val="Compact"/>
            </w:pPr>
            <w:r>
              <w:rPr>
                <w:b/>
                <w:bCs/>
              </w:rPr>
              <w:t xml:space="preserve">Joe Johnson</w:t>
            </w:r>
          </w:p>
        </w:tc>
        <w:tc>
          <w:tcPr/>
          <w:p>
            <w:pPr>
              <w:pStyle w:val="Compact"/>
            </w:pPr>
            <w:r>
              <w:t xml:space="preserve">Miller Waste Systems</w:t>
            </w:r>
          </w:p>
        </w:tc>
        <w:tc>
          <w:tcPr/>
          <w:p>
            <w:pPr>
              <w:pStyle w:val="Compact"/>
            </w:pPr>
            <w:r>
              <w:rPr>
                <w:b/>
                <w:bCs/>
              </w:rPr>
              <w:t xml:space="preserve">President, Miller Waste Systems</w:t>
            </w:r>
          </w:p>
        </w:tc>
        <w:tc>
          <w:tcPr/>
          <w:p>
            <w:pPr>
              <w:pStyle w:val="Compact"/>
            </w:pPr>
            <w:r>
              <w:t xml:space="preserve">Official company press releases</w:t>
            </w:r>
          </w:p>
        </w:tc>
        <w:tc>
          <w:tcPr/>
          <w:p>
            <w:pPr>
              <w:pStyle w:val="Compact"/>
            </w:pPr>
            <w:hyperlink r:id="rId41">
              <w:r>
                <w:rPr>
                  <w:rStyle w:val="Hyperlink"/>
                </w:rPr>
                <w:t xml:space="preserve">[29]</w:t>
              </w:r>
            </w:hyperlink>
          </w:p>
        </w:tc>
      </w:tr>
      <w:tr>
        <w:tc>
          <w:tcPr/>
          <w:p>
            <w:pPr>
              <w:pStyle w:val="Compact"/>
            </w:pPr>
            <w:r>
              <w:rPr>
                <w:b/>
                <w:bCs/>
              </w:rPr>
              <w:t xml:space="preserve">Paul Bauer</w:t>
            </w:r>
          </w:p>
        </w:tc>
        <w:tc>
          <w:tcPr/>
          <w:p>
            <w:pPr>
              <w:pStyle w:val="Compact"/>
            </w:pPr>
            <w:r>
              <w:t xml:space="preserve">Miller Environmental Corporation</w:t>
            </w:r>
          </w:p>
        </w:tc>
        <w:tc>
          <w:tcPr/>
          <w:p>
            <w:pPr>
              <w:pStyle w:val="Compact"/>
            </w:pPr>
            <w:r>
              <w:rPr>
                <w:b/>
                <w:bCs/>
              </w:rPr>
              <w:t xml:space="preserve">Vice President / General Manager</w:t>
            </w:r>
          </w:p>
        </w:tc>
        <w:tc>
          <w:tcPr/>
          <w:p>
            <w:pPr>
              <w:pStyle w:val="Compact"/>
            </w:pPr>
            <w:r>
              <w:t xml:space="preserve">Manitoba public-registry filing</w:t>
            </w:r>
          </w:p>
        </w:tc>
        <w:tc>
          <w:tcPr/>
          <w:p>
            <w:pPr>
              <w:pStyle w:val="Compact"/>
            </w:pPr>
            <w:hyperlink r:id="rId42">
              <w:r>
                <w:rPr>
                  <w:rStyle w:val="Hyperlink"/>
                </w:rPr>
                <w:t xml:space="preserve">[30]</w:t>
              </w:r>
            </w:hyperlink>
          </w:p>
        </w:tc>
      </w:tr>
      <w:tr>
        <w:tc>
          <w:tcPr/>
          <w:p>
            <w:pPr>
              <w:pStyle w:val="Compact"/>
            </w:pPr>
            <w:r>
              <w:rPr>
                <w:b/>
                <w:bCs/>
              </w:rPr>
              <w:t xml:space="preserve">Yolo Ortiz</w:t>
            </w:r>
          </w:p>
        </w:tc>
        <w:tc>
          <w:tcPr/>
          <w:p>
            <w:pPr>
              <w:pStyle w:val="Compact"/>
            </w:pPr>
            <w:r>
              <w:t xml:space="preserve">Miller Environmental Corporation</w:t>
            </w:r>
          </w:p>
        </w:tc>
        <w:tc>
          <w:tcPr/>
          <w:p>
            <w:pPr>
              <w:pStyle w:val="Compact"/>
            </w:pPr>
            <w:r>
              <w:rPr>
                <w:b/>
                <w:bCs/>
              </w:rPr>
              <w:t xml:space="preserve">Operations Manager</w:t>
            </w:r>
          </w:p>
        </w:tc>
        <w:tc>
          <w:tcPr/>
          <w:p>
            <w:pPr>
              <w:pStyle w:val="Compact"/>
            </w:pPr>
            <w:r>
              <w:t xml:space="preserve">Manitoba public-registry filing</w:t>
            </w:r>
          </w:p>
        </w:tc>
        <w:tc>
          <w:tcPr/>
          <w:p>
            <w:pPr>
              <w:pStyle w:val="Compact"/>
            </w:pPr>
            <w:hyperlink r:id="rId42">
              <w:r>
                <w:rPr>
                  <w:rStyle w:val="Hyperlink"/>
                </w:rPr>
                <w:t xml:space="preserve">[30]</w:t>
              </w:r>
            </w:hyperlink>
          </w:p>
        </w:tc>
      </w:tr>
      <w:tr>
        <w:tc>
          <w:tcPr/>
          <w:p>
            <w:pPr>
              <w:pStyle w:val="Compact"/>
            </w:pPr>
            <w:r>
              <w:rPr>
                <w:b/>
                <w:bCs/>
              </w:rPr>
              <w:t xml:space="preserve">Barrie Brayford</w:t>
            </w:r>
          </w:p>
        </w:tc>
        <w:tc>
          <w:tcPr/>
          <w:p>
            <w:pPr>
              <w:pStyle w:val="Compact"/>
            </w:pPr>
            <w:r>
              <w:t xml:space="preserve">White Owl historical perimeter</w:t>
            </w:r>
          </w:p>
        </w:tc>
        <w:tc>
          <w:tcPr/>
          <w:p>
            <w:pPr>
              <w:pStyle w:val="Compact"/>
            </w:pPr>
            <w:r>
              <w:t xml:space="preserve">Historical</w:t>
            </w:r>
            <w:r>
              <w:t xml:space="preserve"> </w:t>
            </w:r>
            <w:r>
              <w:rPr>
                <w:b/>
                <w:bCs/>
              </w:rPr>
              <w:t xml:space="preserve">Chief Operating Officer</w:t>
            </w:r>
            <w:r>
              <w:t xml:space="preserve"> </w:t>
            </w:r>
            <w:r>
              <w:t xml:space="preserve">of White Owl Family Investment Holdings Ltd. in 2017 Olon materials; later listed as former</w:t>
            </w:r>
            <w:r>
              <w:t xml:space="preserve"> </w:t>
            </w:r>
            <w:r>
              <w:rPr>
                <w:b/>
                <w:bCs/>
              </w:rPr>
              <w:t xml:space="preserve">Chief Financial Officer</w:t>
            </w:r>
            <w:r>
              <w:t xml:space="preserve"> </w:t>
            </w:r>
            <w:r>
              <w:t xml:space="preserve">on White Owl advisory-board page</w:t>
            </w:r>
          </w:p>
        </w:tc>
        <w:tc>
          <w:tcPr/>
          <w:p>
            <w:pPr>
              <w:pStyle w:val="Compact"/>
            </w:pPr>
            <w:r>
              <w:t xml:space="preserve">Historical press material; current website bio</w:t>
            </w:r>
          </w:p>
        </w:tc>
        <w:tc>
          <w:tcPr/>
          <w:p>
            <w:pPr>
              <w:pStyle w:val="Compact"/>
            </w:pPr>
            <w:hyperlink r:id="rId36">
              <w:r>
                <w:rPr>
                  <w:rStyle w:val="Hyperlink"/>
                </w:rPr>
                <w:t xml:space="preserve">[31]</w:t>
              </w:r>
            </w:hyperlink>
          </w:p>
        </w:tc>
      </w:tr>
    </w:tbl>
    <w:bookmarkEnd w:id="43"/>
    <w:bookmarkStart w:id="47" w:name="timeline-and-key-filings"/>
    <w:p>
      <w:pPr>
        <w:pStyle w:val="Heading2"/>
      </w:pPr>
      <w:r>
        <w:t xml:space="preserve">Timeline and key filings</w:t>
      </w:r>
    </w:p>
    <w:p>
      <w:pPr>
        <w:pStyle w:val="FirstParagraph"/>
      </w:pPr>
      <w:r>
        <w:t xml:space="preserve">The timeline below separates the</w:t>
      </w:r>
      <w:r>
        <w:t xml:space="preserve"> </w:t>
      </w:r>
      <w:r>
        <w:rPr>
          <w:b/>
          <w:bCs/>
        </w:rPr>
        <w:t xml:space="preserve">historical Miller/McAsphalt divestiture</w:t>
      </w:r>
      <w:r>
        <w:t xml:space="preserve"> </w:t>
      </w:r>
      <w:r>
        <w:t xml:space="preserve">from the</w:t>
      </w:r>
      <w:r>
        <w:t xml:space="preserve"> </w:t>
      </w:r>
      <w:r>
        <w:rPr>
          <w:b/>
          <w:bCs/>
        </w:rPr>
        <w:t xml:space="preserve">current White Owl/Miller platform</w:t>
      </w:r>
      <w:r>
        <w:t xml:space="preserve"> </w:t>
      </w:r>
      <w:r>
        <w:t xml:space="preserve">that remains evidenced today.</w:t>
      </w:r>
      <w:r>
        <w:t xml:space="preserve"> </w:t>
      </w:r>
      <w:hyperlink r:id="rId23">
        <w:r>
          <w:rPr>
            <w:rStyle w:val="Hyperlink"/>
          </w:rPr>
          <w:t xml:space="preserve">[32]</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96907"/>
                  <wp:effectExtent b="0" l="0" r="0" t="0"/>
                  <wp:docPr descr="Rendered Mermaid diagram 2" title="" id="45" name="Picture"/>
                  <a:graphic>
                    <a:graphicData uri="http://schemas.openxmlformats.org/drawingml/2006/picture">
                      <pic:pic>
                        <pic:nvPicPr>
                          <pic:cNvPr descr="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" id="46" name="Picture"/>
                          <pic:cNvPicPr>
                            <a:picLocks noChangeArrowheads="1" noChangeAspect="1"/>
                          </pic:cNvPicPr>
                        </pic:nvPicPr>
                        <pic:blipFill>
                          <a:blip r:embed="rId44"/>
                          <a:stretch>
                            <a:fillRect/>
                          </a:stretch>
                        </pic:blipFill>
                        <pic:spPr bwMode="auto">
                          <a:xfrm>
                            <a:off x="0" y="0"/>
                            <a:ext cx="5334000" cy="1596907"/>
                          </a:xfrm>
                          <a:prstGeom prst="rect">
                            <a:avLst/>
                          </a:prstGeom>
                          <a:noFill/>
                          <a:ln w="9525">
                            <a:noFill/>
                            <a:headEnd/>
                            <a:tailEnd/>
                          </a:ln>
                        </pic:spPr>
                      </pic:pic>
                    </a:graphicData>
                  </a:graphic>
                </wp:inline>
              </w:drawing>
            </w:r>
            <w:r>
              <w:br/>
            </w:r>
          </w:p>
        </w:tc>
      </w:tr>
    </w:tbl>
    <w:p>
      <w:pPr>
        <w:pStyle w:val="BodyText"/>
      </w:pPr>
      <w:r>
        <w:t xml:space="preserve">A practical way to read that chronology is this: the</w:t>
      </w:r>
      <w:r>
        <w:t xml:space="preserve"> </w:t>
      </w:r>
      <w:r>
        <w:rPr>
          <w:b/>
          <w:bCs/>
        </w:rPr>
        <w:t xml:space="preserve">old Miller road/materials complex</w:t>
      </w:r>
      <w:r>
        <w:t xml:space="preserve"> </w:t>
      </w:r>
      <w:r>
        <w:t xml:space="preserve">was monetized into the 2017–2018 Colas sale, while the</w:t>
      </w:r>
      <w:r>
        <w:t xml:space="preserve"> </w:t>
      </w:r>
      <w:r>
        <w:rPr>
          <w:b/>
          <w:bCs/>
        </w:rPr>
        <w:t xml:space="preserve">current White Owl-controlled Miller perimeter</w:t>
      </w:r>
      <w:r>
        <w:t xml:space="preserve"> </w:t>
      </w:r>
      <w:r>
        <w:t xml:space="preserve">appears to have been built around</w:t>
      </w:r>
      <w:r>
        <w:t xml:space="preserve"> </w:t>
      </w:r>
      <w:r>
        <w:rPr>
          <w:b/>
          <w:bCs/>
        </w:rPr>
        <w:t xml:space="preserve">waste, transit, environmental services, real estate, and selected investment vehicles</w:t>
      </w:r>
      <w:r>
        <w:t xml:space="preserve">. White Owl’s own 2022 statement explicitly places</w:t>
      </w:r>
      <w:r>
        <w:t xml:space="preserve"> </w:t>
      </w:r>
      <w:r>
        <w:rPr>
          <w:b/>
          <w:bCs/>
        </w:rPr>
        <w:t xml:space="preserve">Miller Waste Systems Inc.</w:t>
      </w:r>
      <w:r>
        <w:t xml:space="preserve"> </w:t>
      </w:r>
      <w:r>
        <w:t xml:space="preserve">and</w:t>
      </w:r>
      <w:r>
        <w:t xml:space="preserve"> </w:t>
      </w:r>
      <w:r>
        <w:rPr>
          <w:b/>
          <w:bCs/>
        </w:rPr>
        <w:t xml:space="preserve">Miller Transit Limited</w:t>
      </w:r>
      <w:r>
        <w:t xml:space="preserve"> </w:t>
      </w:r>
      <w:r>
        <w:t xml:space="preserve">in that retained perimeter, and public 2025–2026 records continue to fit that shape.</w:t>
      </w:r>
      <w:r>
        <w:t xml:space="preserve"> </w:t>
      </w:r>
      <w:hyperlink r:id="rId22">
        <w:r>
          <w:rPr>
            <w:rStyle w:val="Hyperlink"/>
          </w:rPr>
          <w:t xml:space="preserve">[33]</w:t>
        </w:r>
      </w:hyperlink>
    </w:p>
    <w:bookmarkEnd w:id="47"/>
    <w:bookmarkStart w:id="50" w:name="X0e1b055b3ac7e112b937022f9cced8b7701a5c3"/>
    <w:p>
      <w:pPr>
        <w:pStyle w:val="Heading2"/>
      </w:pPr>
      <w:r>
        <w:t xml:space="preserve">Open questions and recommended next steps</w:t>
      </w:r>
    </w:p>
    <w:p>
      <w:pPr>
        <w:pStyle w:val="FirstParagraph"/>
      </w:pPr>
      <w:r>
        <w:t xml:space="preserve">The first major unresolved issue is</w:t>
      </w:r>
      <w:r>
        <w:t xml:space="preserve"> </w:t>
      </w:r>
      <w:r>
        <w:rPr>
          <w:b/>
          <w:bCs/>
        </w:rPr>
        <w:t xml:space="preserve">name continuity and legal genealogy</w:t>
      </w:r>
      <w:r>
        <w:t xml:space="preserve"> </w:t>
      </w:r>
      <w:r>
        <w:t xml:space="preserve">within White Owl. Public documents show at least five White Owl legal-name variants over time:</w:t>
      </w:r>
      <w:r>
        <w:t xml:space="preserve"> </w:t>
      </w:r>
      <w:r>
        <w:rPr>
          <w:b/>
          <w:bCs/>
        </w:rPr>
        <w:t xml:space="preserve">White Owl Family Office Group Limited</w:t>
      </w:r>
      <w:r>
        <w:t xml:space="preserve">,</w:t>
      </w:r>
      <w:r>
        <w:t xml:space="preserve"> </w:t>
      </w:r>
      <w:r>
        <w:rPr>
          <w:b/>
          <w:bCs/>
        </w:rPr>
        <w:t xml:space="preserve">White Owl Limited</w:t>
      </w:r>
      <w:r>
        <w:t xml:space="preserve">,</w:t>
      </w:r>
      <w:r>
        <w:t xml:space="preserve"> </w:t>
      </w:r>
      <w:r>
        <w:rPr>
          <w:b/>
          <w:bCs/>
        </w:rPr>
        <w:t xml:space="preserve">White Owl Family Office Ltd.</w:t>
      </w:r>
      <w:r>
        <w:t xml:space="preserve">,</w:t>
      </w:r>
      <w:r>
        <w:t xml:space="preserve"> </w:t>
      </w:r>
      <w:r>
        <w:rPr>
          <w:b/>
          <w:bCs/>
        </w:rPr>
        <w:t xml:space="preserve">White Owl Family Investment Holdings Ltd.</w:t>
      </w:r>
      <w:r>
        <w:t xml:space="preserve">, and</w:t>
      </w:r>
      <w:r>
        <w:t xml:space="preserve"> </w:t>
      </w:r>
      <w:r>
        <w:rPr>
          <w:b/>
          <w:bCs/>
        </w:rPr>
        <w:t xml:space="preserve">White Owl Investment Holdings Ltd.</w:t>
      </w:r>
      <w:r>
        <w:t xml:space="preserve"> </w:t>
      </w:r>
      <w:r>
        <w:t xml:space="preserve">The evidence strongly suggests a common ownership/family-office ecosystem, but it does</w:t>
      </w:r>
      <w:r>
        <w:t xml:space="preserve"> </w:t>
      </w:r>
      <w:r>
        <w:rPr>
          <w:b/>
          <w:bCs/>
        </w:rPr>
        <w:t xml:space="preserve">not</w:t>
      </w:r>
      <w:r>
        <w:t xml:space="preserve"> </w:t>
      </w:r>
      <w:r>
        <w:t xml:space="preserve">yet prove whether these are all the same legal entity rebranded over time or separate but related companies. That gap matters because it affects any attempt to produce a legally perfect cap table or group chart.</w:t>
      </w:r>
      <w:r>
        <w:t xml:space="preserve"> </w:t>
      </w:r>
      <w:hyperlink r:id="rId21">
        <w:r>
          <w:rPr>
            <w:rStyle w:val="Hyperlink"/>
          </w:rPr>
          <w:t xml:space="preserve">[34]</w:t>
        </w:r>
      </w:hyperlink>
    </w:p>
    <w:p>
      <w:pPr>
        <w:pStyle w:val="BodyText"/>
      </w:pPr>
      <w:r>
        <w:t xml:space="preserve">The second unresolved issue is the</w:t>
      </w:r>
      <w:r>
        <w:t xml:space="preserve"> </w:t>
      </w:r>
      <w:r>
        <w:rPr>
          <w:b/>
          <w:bCs/>
        </w:rPr>
        <w:t xml:space="preserve">exact current subsidiary tree under Miller Waste Systems Inc.</w:t>
      </w:r>
      <w:r>
        <w:t xml:space="preserve"> </w:t>
      </w:r>
      <w:r>
        <w:t xml:space="preserve">The 2025 joint Supply Chains Act report makes it clear that</w:t>
      </w:r>
      <w:r>
        <w:t xml:space="preserve"> </w:t>
      </w:r>
      <w:r>
        <w:rPr>
          <w:b/>
          <w:bCs/>
        </w:rPr>
        <w:t xml:space="preserve">Maryland Farms Biogas Ltd.</w:t>
      </w:r>
      <w:r>
        <w:t xml:space="preserve">,</w:t>
      </w:r>
      <w:r>
        <w:t xml:space="preserve"> </w:t>
      </w:r>
      <w:r>
        <w:rPr>
          <w:b/>
          <w:bCs/>
        </w:rPr>
        <w:t xml:space="preserve">Miller Capital Region Corporation</w:t>
      </w:r>
      <w:r>
        <w:t xml:space="preserve">, and</w:t>
      </w:r>
      <w:r>
        <w:t xml:space="preserve"> </w:t>
      </w:r>
      <w:r>
        <w:rPr>
          <w:b/>
          <w:bCs/>
        </w:rPr>
        <w:t xml:space="preserve">2668544 Ontario Inc.</w:t>
      </w:r>
      <w:r>
        <w:t xml:space="preserve"> </w:t>
      </w:r>
      <w:r>
        <w:t xml:space="preserve">were inside the Miller Waste reporting perimeter for the year ended February 28, 2025. But in March 2026, Walker announced that it had acquired the</w:t>
      </w:r>
      <w:r>
        <w:t xml:space="preserve"> </w:t>
      </w:r>
      <w:r>
        <w:rPr>
          <w:b/>
          <w:bCs/>
        </w:rPr>
        <w:t xml:space="preserve">Escarpment Renewables</w:t>
      </w:r>
      <w:r>
        <w:t xml:space="preserve"> </w:t>
      </w:r>
      <w:r>
        <w:t xml:space="preserve">and</w:t>
      </w:r>
      <w:r>
        <w:t xml:space="preserve"> </w:t>
      </w:r>
      <w:r>
        <w:rPr>
          <w:b/>
          <w:bCs/>
        </w:rPr>
        <w:t xml:space="preserve">Maryland Farms</w:t>
      </w:r>
      <w:r>
        <w:t xml:space="preserve"> </w:t>
      </w:r>
      <w:r>
        <w:t xml:space="preserve">facilities and related assets from Miller Waste. The public material reviewed does not say whether that was an</w:t>
      </w:r>
      <w:r>
        <w:t xml:space="preserve"> </w:t>
      </w:r>
      <w:r>
        <w:rPr>
          <w:b/>
          <w:bCs/>
        </w:rPr>
        <w:t xml:space="preserve">asset sale only</w:t>
      </w:r>
      <w:r>
        <w:t xml:space="preserve"> </w:t>
      </w:r>
      <w:r>
        <w:t xml:space="preserve">or also a</w:t>
      </w:r>
      <w:r>
        <w:t xml:space="preserve"> </w:t>
      </w:r>
      <w:r>
        <w:rPr>
          <w:b/>
          <w:bCs/>
        </w:rPr>
        <w:t xml:space="preserve">share sale</w:t>
      </w:r>
      <w:r>
        <w:t xml:space="preserve"> </w:t>
      </w:r>
      <w:r>
        <w:t xml:space="preserve">of one or more entity shells.</w:t>
      </w:r>
      <w:r>
        <w:t xml:space="preserve"> </w:t>
      </w:r>
      <w:hyperlink r:id="rId33">
        <w:r>
          <w:rPr>
            <w:rStyle w:val="Hyperlink"/>
          </w:rPr>
          <w:t xml:space="preserve">[18]</w:t>
        </w:r>
      </w:hyperlink>
    </w:p>
    <w:p>
      <w:pPr>
        <w:pStyle w:val="BodyText"/>
      </w:pPr>
      <w:r>
        <w:t xml:space="preserve">The third unresolved issue is</w:t>
      </w:r>
      <w:r>
        <w:t xml:space="preserve"> </w:t>
      </w:r>
      <w:r>
        <w:rPr>
          <w:b/>
          <w:bCs/>
        </w:rPr>
        <w:t xml:space="preserve">Miller Environmental Corporation’s exact equity ownership history and current percentage ownership</w:t>
      </w:r>
      <w:r>
        <w:t xml:space="preserve">. Today, Miller Environmental’s official website says the business is</w:t>
      </w:r>
      <w:r>
        <w:t xml:space="preserve"> </w:t>
      </w:r>
      <w:r>
        <w:rPr>
          <w:b/>
          <w:bCs/>
        </w:rPr>
        <w:t xml:space="preserve">owned by White Owl Family Office Group</w:t>
      </w:r>
      <w:r>
        <w:t xml:space="preserve">. Historically, however, Manitoba announced in 1996 that Miller Environmental would acquire a</w:t>
      </w:r>
      <w:r>
        <w:t xml:space="preserve"> </w:t>
      </w:r>
      <w:r>
        <w:rPr>
          <w:b/>
          <w:bCs/>
        </w:rPr>
        <w:t xml:space="preserve">50% interest</w:t>
      </w:r>
      <w:r>
        <w:t xml:space="preserve"> </w:t>
      </w:r>
      <w:r>
        <w:t xml:space="preserve">in a new corporation jointly owned with the province. The sources reviewed here did not surface the later transaction trail that would show when and how the province exited, or whether the corporate shell changed in the process.</w:t>
      </w:r>
      <w:r>
        <w:t xml:space="preserve"> </w:t>
      </w:r>
      <w:hyperlink r:id="rId35">
        <w:r>
          <w:rPr>
            <w:rStyle w:val="Hyperlink"/>
          </w:rPr>
          <w:t xml:space="preserve">[35]</w:t>
        </w:r>
      </w:hyperlink>
    </w:p>
    <w:p>
      <w:pPr>
        <w:pStyle w:val="BodyText"/>
      </w:pPr>
      <w:r>
        <w:t xml:space="preserve">A fourth item worth flagging is</w:t>
      </w:r>
      <w:r>
        <w:t xml:space="preserve"> </w:t>
      </w:r>
      <w:r>
        <w:rPr>
          <w:b/>
          <w:bCs/>
        </w:rPr>
        <w:t xml:space="preserve">Keolis Miller Transit Inc.</w:t>
      </w:r>
      <w:r>
        <w:t xml:space="preserve"> </w:t>
      </w:r>
      <w:r>
        <w:t xml:space="preserve">Canada’s Business Registries returns a result for that name, with BN</w:t>
      </w:r>
      <w:r>
        <w:t xml:space="preserve"> </w:t>
      </w:r>
      <w:r>
        <w:rPr>
          <w:b/>
          <w:bCs/>
        </w:rPr>
        <w:t xml:space="preserve">858891575</w:t>
      </w:r>
      <w:r>
        <w:t xml:space="preserve"> </w:t>
      </w:r>
      <w:r>
        <w:t xml:space="preserve">and registry ID</w:t>
      </w:r>
      <w:r>
        <w:t xml:space="preserve"> </w:t>
      </w:r>
      <w:r>
        <w:rPr>
          <w:b/>
          <w:bCs/>
        </w:rPr>
        <w:t xml:space="preserve">6328857</w:t>
      </w:r>
      <w:r>
        <w:t xml:space="preserve">, but the evidence reviewed here did</w:t>
      </w:r>
      <w:r>
        <w:t xml:space="preserve"> </w:t>
      </w:r>
      <w:r>
        <w:rPr>
          <w:b/>
          <w:bCs/>
        </w:rPr>
        <w:t xml:space="preserve">not</w:t>
      </w:r>
      <w:r>
        <w:t xml:space="preserve"> </w:t>
      </w:r>
      <w:r>
        <w:t xml:space="preserve">establish White Owl’s current ownership of that entity or even whether it remains part of the current White Owl perimeter rather than a separate operating or contract vehicle. It should therefore be treated as a</w:t>
      </w:r>
      <w:r>
        <w:t xml:space="preserve"> </w:t>
      </w:r>
      <w:r>
        <w:rPr>
          <w:b/>
          <w:bCs/>
        </w:rPr>
        <w:t xml:space="preserve">possible related affiliate requiring separate confirmation</w:t>
      </w:r>
      <w:r>
        <w:t xml:space="preserve">, not as a proven White Owl subsidiary.</w:t>
      </w:r>
      <w:r>
        <w:t xml:space="preserve"> </w:t>
      </w:r>
      <w:hyperlink r:id="rId48">
        <w:r>
          <w:rPr>
            <w:rStyle w:val="Hyperlink"/>
          </w:rPr>
          <w:t xml:space="preserve">[36]</w:t>
        </w:r>
      </w:hyperlink>
    </w:p>
    <w:p>
      <w:pPr>
        <w:pStyle w:val="BodyText"/>
      </w:pPr>
      <w:r>
        <w:t xml:space="preserve">The cleanest next steps to perfect this report would be: obtain</w:t>
      </w:r>
      <w:r>
        <w:t xml:space="preserve"> </w:t>
      </w:r>
      <w:r>
        <w:rPr>
          <w:b/>
          <w:bCs/>
        </w:rPr>
        <w:t xml:space="preserve">Ontario Business Registry profile reports and articles</w:t>
      </w:r>
      <w:r>
        <w:t xml:space="preserve"> </w:t>
      </w:r>
      <w:r>
        <w:t xml:space="preserve">for</w:t>
      </w:r>
      <w:r>
        <w:t xml:space="preserve"> </w:t>
      </w:r>
      <w:r>
        <w:rPr>
          <w:b/>
          <w:bCs/>
        </w:rPr>
        <w:t xml:space="preserve">White Owl Family Office Group Limited</w:t>
      </w:r>
      <w:r>
        <w:t xml:space="preserve">,</w:t>
      </w:r>
      <w:r>
        <w:t xml:space="preserve"> </w:t>
      </w:r>
      <w:r>
        <w:rPr>
          <w:b/>
          <w:bCs/>
        </w:rPr>
        <w:t xml:space="preserve">White Owl Properties Limited</w:t>
      </w:r>
      <w:r>
        <w:t xml:space="preserve">,</w:t>
      </w:r>
      <w:r>
        <w:t xml:space="preserve"> </w:t>
      </w:r>
      <w:r>
        <w:rPr>
          <w:b/>
          <w:bCs/>
        </w:rPr>
        <w:t xml:space="preserve">Miller Waste Systems Inc.</w:t>
      </w:r>
      <w:r>
        <w:t xml:space="preserve">,</w:t>
      </w:r>
      <w:r>
        <w:t xml:space="preserve"> </w:t>
      </w:r>
      <w:r>
        <w:rPr>
          <w:b/>
          <w:bCs/>
        </w:rPr>
        <w:t xml:space="preserve">Miller Transit Limited</w:t>
      </w:r>
      <w:r>
        <w:t xml:space="preserve">,</w:t>
      </w:r>
      <w:r>
        <w:t xml:space="preserve"> </w:t>
      </w:r>
      <w:r>
        <w:rPr>
          <w:b/>
          <w:bCs/>
        </w:rPr>
        <w:t xml:space="preserve">Miller Capital Region Corporation</w:t>
      </w:r>
      <w:r>
        <w:t xml:space="preserve">, and</w:t>
      </w:r>
      <w:r>
        <w:t xml:space="preserve"> </w:t>
      </w:r>
      <w:r>
        <w:rPr>
          <w:b/>
          <w:bCs/>
        </w:rPr>
        <w:t xml:space="preserve">2668544 Ontario Inc.</w:t>
      </w:r>
      <w:r>
        <w:t xml:space="preserve">; obtain the</w:t>
      </w:r>
      <w:r>
        <w:t xml:space="preserve"> </w:t>
      </w:r>
      <w:r>
        <w:rPr>
          <w:b/>
          <w:bCs/>
        </w:rPr>
        <w:t xml:space="preserve">Manitoba Companies Office profile</w:t>
      </w:r>
      <w:r>
        <w:t xml:space="preserve"> </w:t>
      </w:r>
      <w:r>
        <w:t xml:space="preserve">for</w:t>
      </w:r>
      <w:r>
        <w:t xml:space="preserve"> </w:t>
      </w:r>
      <w:r>
        <w:rPr>
          <w:b/>
          <w:bCs/>
        </w:rPr>
        <w:t xml:space="preserve">Miller Environmental Corporation</w:t>
      </w:r>
      <w:r>
        <w:t xml:space="preserve">; pull the</w:t>
      </w:r>
      <w:r>
        <w:t xml:space="preserve"> </w:t>
      </w:r>
      <w:r>
        <w:rPr>
          <w:b/>
          <w:bCs/>
        </w:rPr>
        <w:t xml:space="preserve">corporate profile or title documents</w:t>
      </w:r>
      <w:r>
        <w:t xml:space="preserve"> </w:t>
      </w:r>
      <w:r>
        <w:t xml:space="preserve">behind</w:t>
      </w:r>
      <w:r>
        <w:t xml:space="preserve"> </w:t>
      </w:r>
      <w:r>
        <w:rPr>
          <w:b/>
          <w:bCs/>
        </w:rPr>
        <w:t xml:space="preserve">Escarpment Renewables</w:t>
      </w:r>
      <w:r>
        <w:t xml:space="preserve"> </w:t>
      </w:r>
      <w:r>
        <w:t xml:space="preserve">and</w:t>
      </w:r>
      <w:r>
        <w:t xml:space="preserve"> </w:t>
      </w:r>
      <w:r>
        <w:rPr>
          <w:b/>
          <w:bCs/>
        </w:rPr>
        <w:t xml:space="preserve">Maryland Farms Biogas Ltd.</w:t>
      </w:r>
      <w:r>
        <w:t xml:space="preserve"> </w:t>
      </w:r>
      <w:r>
        <w:t xml:space="preserve">to determine post-Walker ownership; and pull the</w:t>
      </w:r>
      <w:r>
        <w:t xml:space="preserve"> </w:t>
      </w:r>
      <w:r>
        <w:rPr>
          <w:b/>
          <w:bCs/>
        </w:rPr>
        <w:t xml:space="preserve">CIPO application file histories</w:t>
      </w:r>
      <w:r>
        <w:t xml:space="preserve"> </w:t>
      </w:r>
      <w:r>
        <w:t xml:space="preserve">for</w:t>
      </w:r>
      <w:r>
        <w:t xml:space="preserve"> </w:t>
      </w:r>
      <w:r>
        <w:rPr>
          <w:b/>
          <w:bCs/>
        </w:rPr>
        <w:t xml:space="preserve">MILLER TRANSIT &amp; Design</w:t>
      </w:r>
      <w:r>
        <w:t xml:space="preserve"> </w:t>
      </w:r>
      <w:r>
        <w:t xml:space="preserve">and any related White Owl marks to identify applicant-chain continuity. Those steps should resolve most of the remaining uncertainty around directors, corporation numbers, exact ownership percentages, and predecessor/successor status.</w:t>
      </w:r>
      <w:r>
        <w:t xml:space="preserve"> </w:t>
      </w:r>
      <w:hyperlink r:id="rId49">
        <w:r>
          <w:rPr>
            <w:rStyle w:val="Hyperlink"/>
          </w:rPr>
          <w:t xml:space="preserve">[37]</w:t>
        </w:r>
      </w:hyperlink>
    </w:p>
    <w:bookmarkEnd w:id="50"/>
    <w:bookmarkStart w:id="51" w:name="bottom-line-conclusion"/>
    <w:p>
      <w:pPr>
        <w:pStyle w:val="Heading2"/>
      </w:pPr>
      <w:r>
        <w:t xml:space="preserve">Bottom-line conclusion</w:t>
      </w:r>
    </w:p>
    <w:p>
      <w:pPr>
        <w:pStyle w:val="FirstParagraph"/>
      </w:pPr>
      <w:r>
        <w:t xml:space="preserve">On the evidence currently available, the</w:t>
      </w:r>
      <w:r>
        <w:t xml:space="preserve"> </w:t>
      </w:r>
      <w:r>
        <w:rPr>
          <w:b/>
          <w:bCs/>
        </w:rPr>
        <w:t xml:space="preserve">current White Owl-controlled core</w:t>
      </w:r>
      <w:r>
        <w:t xml:space="preserve"> </w:t>
      </w:r>
      <w:r>
        <w:t xml:space="preserve">is best understood as a</w:t>
      </w:r>
      <w:r>
        <w:t xml:space="preserve"> </w:t>
      </w:r>
      <w:r>
        <w:rPr>
          <w:b/>
          <w:bCs/>
        </w:rPr>
        <w:t xml:space="preserve">Canadian parent family office</w:t>
      </w:r>
      <w:r>
        <w:t xml:space="preserve"> </w:t>
      </w:r>
      <w:r>
        <w:t xml:space="preserve">—</w:t>
      </w:r>
      <w:r>
        <w:t xml:space="preserve"> </w:t>
      </w:r>
      <w:r>
        <w:rPr>
          <w:b/>
          <w:bCs/>
        </w:rPr>
        <w:t xml:space="preserve">White Owl Family Office Group Limited</w:t>
      </w:r>
      <w:r>
        <w:t xml:space="preserve"> </w:t>
      </w:r>
      <w:r>
        <w:t xml:space="preserve">— with at least one documented</w:t>
      </w:r>
      <w:r>
        <w:t xml:space="preserve"> </w:t>
      </w:r>
      <w:r>
        <w:rPr>
          <w:b/>
          <w:bCs/>
        </w:rPr>
        <w:t xml:space="preserve">Canadian real-estate arm</w:t>
      </w:r>
      <w:r>
        <w:t xml:space="preserve"> </w:t>
      </w:r>
      <w:r>
        <w:t xml:space="preserve">(</w:t>
      </w:r>
      <w:r>
        <w:rPr>
          <w:b/>
          <w:bCs/>
        </w:rPr>
        <w:t xml:space="preserve">White Owl Properties Limited</w:t>
      </w:r>
      <w:r>
        <w:t xml:space="preserve">) and one documented</w:t>
      </w:r>
      <w:r>
        <w:t xml:space="preserve"> </w:t>
      </w:r>
      <w:r>
        <w:rPr>
          <w:b/>
          <w:bCs/>
        </w:rPr>
        <w:t xml:space="preserve">Florida U.S. arm</w:t>
      </w:r>
      <w:r>
        <w:t xml:space="preserve"> </w:t>
      </w:r>
      <w:r>
        <w:t xml:space="preserve">(</w:t>
      </w:r>
      <w:r>
        <w:rPr>
          <w:b/>
          <w:bCs/>
        </w:rPr>
        <w:t xml:space="preserve">White Owl America LLC</w:t>
      </w:r>
      <w:r>
        <w:t xml:space="preserve">, with</w:t>
      </w:r>
      <w:r>
        <w:t xml:space="preserve"> </w:t>
      </w:r>
      <w:r>
        <w:rPr>
          <w:b/>
          <w:bCs/>
        </w:rPr>
        <w:t xml:space="preserve">WO Investment Holdings, LP</w:t>
      </w:r>
      <w:r>
        <w:t xml:space="preserve"> </w:t>
      </w:r>
      <w:r>
        <w:t xml:space="preserve">beneath it). Within the current</w:t>
      </w:r>
      <w:r>
        <w:t xml:space="preserve"> </w:t>
      </w:r>
      <w:r>
        <w:rPr>
          <w:b/>
          <w:bCs/>
        </w:rPr>
        <w:t xml:space="preserve">Miller-branded</w:t>
      </w:r>
      <w:r>
        <w:t xml:space="preserve"> </w:t>
      </w:r>
      <w:r>
        <w:t xml:space="preserve">perimeter, the highest-confidence connected operating companies are</w:t>
      </w:r>
      <w:r>
        <w:t xml:space="preserve"> </w:t>
      </w:r>
      <w:r>
        <w:rPr>
          <w:b/>
          <w:bCs/>
        </w:rPr>
        <w:t xml:space="preserve">Miller Waste Systems Inc.</w:t>
      </w:r>
      <w:r>
        <w:t xml:space="preserve">,</w:t>
      </w:r>
      <w:r>
        <w:t xml:space="preserve"> </w:t>
      </w:r>
      <w:r>
        <w:rPr>
          <w:b/>
          <w:bCs/>
        </w:rPr>
        <w:t xml:space="preserve">Miller Transit Limited</w:t>
      </w:r>
      <w:r>
        <w:t xml:space="preserve">, and</w:t>
      </w:r>
      <w:r>
        <w:t xml:space="preserve"> </w:t>
      </w:r>
      <w:r>
        <w:rPr>
          <w:b/>
          <w:bCs/>
        </w:rPr>
        <w:t xml:space="preserve">Miller Environmental Corporation</w:t>
      </w:r>
      <w:r>
        <w:t xml:space="preserve">, with</w:t>
      </w:r>
      <w:r>
        <w:t xml:space="preserve"> </w:t>
      </w:r>
      <w:r>
        <w:rPr>
          <w:b/>
          <w:bCs/>
        </w:rPr>
        <w:t xml:space="preserve">Miller Capital Region Corporation</w:t>
      </w:r>
      <w:r>
        <w:t xml:space="preserve"> </w:t>
      </w:r>
      <w:r>
        <w:t xml:space="preserve">and certain former organics/biogas entities appearing in the Miller Waste reporting perimeter as recently as 2025.</w:t>
      </w:r>
      <w:r>
        <w:t xml:space="preserve"> </w:t>
      </w:r>
      <w:hyperlink r:id="rId21">
        <w:r>
          <w:rPr>
            <w:rStyle w:val="Hyperlink"/>
          </w:rPr>
          <w:t xml:space="preserve">[38]</w:t>
        </w:r>
      </w:hyperlink>
    </w:p>
    <w:p>
      <w:pPr>
        <w:pStyle w:val="BodyText"/>
      </w:pPr>
      <w:r>
        <w:t xml:space="preserve">The</w:t>
      </w:r>
      <w:r>
        <w:t xml:space="preserve"> </w:t>
      </w:r>
      <w:r>
        <w:rPr>
          <w:b/>
          <w:bCs/>
        </w:rPr>
        <w:t xml:space="preserve">former Miller/McAsphalt roadbuilding group</w:t>
      </w:r>
      <w:r>
        <w:t xml:space="preserve"> </w:t>
      </w:r>
      <w:r>
        <w:t xml:space="preserve">— including</w:t>
      </w:r>
      <w:r>
        <w:t xml:space="preserve"> </w:t>
      </w:r>
      <w:r>
        <w:rPr>
          <w:b/>
          <w:bCs/>
        </w:rPr>
        <w:t xml:space="preserve">McAsphalt Industries Limited, Miller Paving Limited, Miller Aggregates, Miller Cement, and Miller Concrete</w:t>
      </w:r>
      <w:r>
        <w:t xml:space="preserve"> </w:t>
      </w:r>
      <w:r>
        <w:t xml:space="preserve">— is best treated as</w:t>
      </w:r>
      <w:r>
        <w:t xml:space="preserve"> </w:t>
      </w:r>
      <w:r>
        <w:rPr>
          <w:b/>
          <w:bCs/>
        </w:rPr>
        <w:t xml:space="preserve">historically connected but no longer in the White Owl group</w:t>
      </w:r>
      <w:r>
        <w:t xml:space="preserve">, because the public record supports a completed</w:t>
      </w:r>
      <w:r>
        <w:t xml:space="preserve"> </w:t>
      </w:r>
      <w:r>
        <w:rPr>
          <w:b/>
          <w:bCs/>
        </w:rPr>
        <w:t xml:space="preserve">2018 sale to Colas</w:t>
      </w:r>
      <w:r>
        <w:t xml:space="preserve">. The major legal work still needed is not to discover the existence of the core group, but to</w:t>
      </w:r>
      <w:r>
        <w:t xml:space="preserve"> </w:t>
      </w:r>
      <w:r>
        <w:rPr>
          <w:b/>
          <w:bCs/>
        </w:rPr>
        <w:t xml:space="preserve">perfect the genealogy and percentages</w:t>
      </w:r>
      <w:r>
        <w:t xml:space="preserve"> </w:t>
      </w:r>
      <w:r>
        <w:t xml:space="preserve">among the White Owl-named Ontario entities and the smaller subsidiary shells that sit around Miller Waste and its former organics platform.</w:t>
      </w:r>
      <w:r>
        <w:t xml:space="preserve"> </w:t>
      </w:r>
      <w:hyperlink r:id="rId23">
        <w:r>
          <w:rPr>
            <w:rStyle w:val="Hyperlink"/>
          </w:rPr>
          <w:t xml:space="preserve">[39]</w:t>
        </w:r>
      </w:hyperlink>
    </w:p>
    <w:bookmarkEnd w:id="51"/>
    <w:bookmarkEnd w:id="52"/>
    <w:bookmarkEnd w:id="53"/>
    <w:p>
      <w:r>
        <w:pict>
          <v:rect style="width:0;height:1.5pt" o:hralign="center" o:hrstd="t" o:hr="t"/>
        </w:pict>
      </w:r>
    </w:p>
    <w:bookmarkStart w:id="54"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[8]</w:t>
        </w:r>
      </w:hyperlink>
      <w:r>
        <w:t xml:space="preserve"> </w:t>
      </w:r>
      <w:hyperlink r:id="rId21">
        <w:r>
          <w:rPr>
            <w:rStyle w:val="Hyperlink"/>
          </w:rPr>
          <w:t xml:space="preserve">[10]</w:t>
        </w:r>
      </w:hyperlink>
      <w:r>
        <w:t xml:space="preserve"> </w:t>
      </w:r>
      <w:hyperlink r:id="rId21">
        <w:r>
          <w:rPr>
            <w:rStyle w:val="Hyperlink"/>
          </w:rPr>
          <w:t xml:space="preserve">[34]</w:t>
        </w:r>
      </w:hyperlink>
      <w:r>
        <w:t xml:space="preserve"> </w:t>
      </w:r>
      <w:hyperlink r:id="rId21">
        <w:r>
          <w:rPr>
            <w:rStyle w:val="Hyperlink"/>
          </w:rPr>
          <w:t xml:space="preserve">[38]</w:t>
        </w:r>
      </w:hyperlink>
      <w:r>
        <w:t xml:space="preserve"> </w:t>
      </w:r>
      <w:r>
        <w:t xml:space="preserve">https://scalca.blob.core.windows.net/2025/WHITE_OWL_FAMILY_OFFICE_GROUP_LIMITED_2025_ylucBg.pdf</w:t>
      </w:r>
    </w:p>
    <w:p>
      <w:pPr>
        <w:pStyle w:val="BodyText"/>
      </w:pPr>
      <w:hyperlink r:id="rId21">
        <w:r>
          <w:rPr>
            <w:rStyle w:val="Hyperlink"/>
          </w:rPr>
          <w:t xml:space="preserve">https://scalca.blob.core.windows.net/2025/WHITE_OWL_FAMILY_OFFICE_GROUP_LIMITED_2025_ylucBg.pdf</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[7]</w:t>
        </w:r>
      </w:hyperlink>
      <w:r>
        <w:t xml:space="preserve"> </w:t>
      </w:r>
      <w:hyperlink r:id="rId22">
        <w:r>
          <w:rPr>
            <w:rStyle w:val="Hyperlink"/>
          </w:rPr>
          <w:t xml:space="preserve">[9]</w:t>
        </w:r>
      </w:hyperlink>
      <w:r>
        <w:t xml:space="preserve"> </w:t>
      </w:r>
      <w:hyperlink r:id="rId22">
        <w:r>
          <w:rPr>
            <w:rStyle w:val="Hyperlink"/>
          </w:rPr>
          <w:t xml:space="preserve">[11]</w:t>
        </w:r>
      </w:hyperlink>
      <w:r>
        <w:t xml:space="preserve"> </w:t>
      </w:r>
      <w:hyperlink r:id="rId22">
        <w:r>
          <w:rPr>
            <w:rStyle w:val="Hyperlink"/>
          </w:rPr>
          <w:t xml:space="preserve">[33]</w:t>
        </w:r>
      </w:hyperlink>
      <w:r>
        <w:t xml:space="preserve"> </w:t>
      </w:r>
      <w:r>
        <w:t xml:space="preserve">ero.ontario.ca</w:t>
      </w:r>
    </w:p>
    <w:p>
      <w:pPr>
        <w:pStyle w:val="BodyText"/>
      </w:pPr>
      <w:hyperlink r:id="rId22">
        <w:r>
          <w:rPr>
            <w:rStyle w:val="Hyperlink"/>
          </w:rPr>
          <w:t xml:space="preserve">https://ero.ontario.ca/public/public_uploads/2022-12/20221202_ltr_ERO_Bloomington_FINAL.pdf</w:t>
        </w:r>
      </w:hyperlink>
    </w:p>
    <w:p>
      <w:pPr>
        <w:pStyle w:val="BodyText"/>
      </w:pPr>
      <w:hyperlink r:id="rId23">
        <w:r>
          <w:rPr>
            <w:rStyle w:val="Hyperlink"/>
          </w:rPr>
          <w:t xml:space="preserve">[4]</w:t>
        </w:r>
      </w:hyperlink>
      <w:r>
        <w:t xml:space="preserve"> </w:t>
      </w:r>
      <w:hyperlink r:id="rId23">
        <w:r>
          <w:rPr>
            <w:rStyle w:val="Hyperlink"/>
          </w:rPr>
          <w:t xml:space="preserve">[32]</w:t>
        </w:r>
      </w:hyperlink>
      <w:r>
        <w:t xml:space="preserve"> </w:t>
      </w:r>
      <w:hyperlink r:id="rId23">
        <w:r>
          <w:rPr>
            <w:rStyle w:val="Hyperlink"/>
          </w:rPr>
          <w:t xml:space="preserve">[39]</w:t>
        </w:r>
      </w:hyperlink>
      <w:r>
        <w:t xml:space="preserve"> </w:t>
      </w:r>
      <w:r>
        <w:t xml:space="preserve">https://www.colas.com/en/press-releases/colas-signs-agreement-acquire-miller-and-mcasphalt-group-major-road-construction</w:t>
      </w:r>
    </w:p>
    <w:p>
      <w:pPr>
        <w:pStyle w:val="BodyText"/>
      </w:pPr>
      <w:hyperlink r:id="rId23">
        <w:r>
          <w:rPr>
            <w:rStyle w:val="Hyperlink"/>
          </w:rPr>
          <w:t xml:space="preserve">https://www.colas.com/en/press-releases/colas-signs-agreement-acquire-miller-and-mcasphalt-group-major-road-construction</w:t>
        </w:r>
      </w:hyperlink>
    </w:p>
    <w:p>
      <w:pPr>
        <w:pStyle w:val="BodyText"/>
      </w:pPr>
      <w:hyperlink r:id="rId24">
        <w:r>
          <w:rPr>
            <w:rStyle w:val="Hyperlink"/>
          </w:rPr>
          <w:t xml:space="preserve">[5]</w:t>
        </w:r>
      </w:hyperlink>
      <w:r>
        <w:t xml:space="preserve"> </w:t>
      </w:r>
      <w:hyperlink r:id="rId24">
        <w:r>
          <w:rPr>
            <w:rStyle w:val="Hyperlink"/>
          </w:rPr>
          <w:t xml:space="preserve">[20]</w:t>
        </w:r>
      </w:hyperlink>
      <w:r>
        <w:t xml:space="preserve"> </w:t>
      </w:r>
      <w:r>
        <w:t xml:space="preserve">https://millerwaste.ca/wp-content/uploads/2021/09/News-Release-Sept-30-2019.pdf</w:t>
      </w:r>
    </w:p>
    <w:p>
      <w:pPr>
        <w:pStyle w:val="BodyText"/>
      </w:pPr>
      <w:hyperlink r:id="rId24">
        <w:r>
          <w:rPr>
            <w:rStyle w:val="Hyperlink"/>
          </w:rPr>
          <w:t xml:space="preserve">https://millerwaste.ca/wp-content/uploads/2021/09/News-Release-Sept-30-2019.pdf</w:t>
        </w:r>
      </w:hyperlink>
    </w:p>
    <w:p>
      <w:pPr>
        <w:pStyle w:val="BodyText"/>
      </w:pPr>
      <w:hyperlink r:id="rId31">
        <w:r>
          <w:rPr>
            <w:rStyle w:val="Hyperlink"/>
          </w:rPr>
          <w:t xml:space="preserve">[12]</w:t>
        </w:r>
      </w:hyperlink>
      <w:r>
        <w:t xml:space="preserve"> </w:t>
      </w:r>
      <w:r>
        <w:t xml:space="preserve">https://search.sunbiz.org/Inquiry/CorporationSearch/SearchResults?Detail=FL.DOS.Corporations.Shared.Contracts.FilingRecord&amp;InquiryDirectionType=ForwardRecord&amp;InquiryType=EntityName&amp;ListNameOrder=WHITEOWL+P130000308510&amp;SearchNameOrder=WHITEOWL+P130000308510&amp;SearchTerm=WHITE+OAK+STATION+III+LLC</w:t>
      </w:r>
    </w:p>
    <w:p>
      <w:pPr>
        <w:pStyle w:val="BodyText"/>
      </w:pPr>
      <w:hyperlink r:id="rId31">
        <w:r>
          <w:rPr>
            <w:rStyle w:val="Hyperlink"/>
          </w:rPr>
          <w:t xml:space="preserve">https://search.sunbiz.org/Inquiry/CorporationSearch/SearchResults?Detail=FL.DOS.Corporations.Shared.Contracts.FilingRecord&amp;InquiryDirectionType=ForwardRecord&amp;InquiryType=EntityName&amp;ListNameOrder=WHITEOWL+P130000308510&amp;SearchNameOrder=WHITEOWL+P130000308510&amp;SearchTerm=WHITE+OAK+STATION+III+LLC</w:t>
        </w:r>
      </w:hyperlink>
    </w:p>
    <w:p>
      <w:pPr>
        <w:pStyle w:val="BodyText"/>
      </w:pPr>
      <w:hyperlink r:id="rId32">
        <w:r>
          <w:rPr>
            <w:rStyle w:val="Hyperlink"/>
          </w:rPr>
          <w:t xml:space="preserve">[13]</w:t>
        </w:r>
      </w:hyperlink>
      <w:r>
        <w:t xml:space="preserve"> </w:t>
      </w:r>
      <w:r>
        <w:t xml:space="preserve">https://search.sunbiz.org/Inquiry/CorporationSearch/SearchResults?Detail=FL.DOS.Corporations.Shared.Contracts.FilingRecord&amp;InquiryDirectionType=PreviousRecord&amp;InquiryType=EntityName&amp;ListNameOrder=WOILINVESTMENTS3+L120000777310&amp;SearchNameOrder=WOINVESTMENTS+L080001139281&amp;SearchTerm=WOHRL+FAMILY+HOLDINGS+LTD</w:t>
      </w:r>
    </w:p>
    <w:p>
      <w:pPr>
        <w:pStyle w:val="BodyText"/>
      </w:pPr>
      <w:hyperlink r:id="rId32">
        <w:r>
          <w:rPr>
            <w:rStyle w:val="Hyperlink"/>
          </w:rPr>
          <w:t xml:space="preserve">https://search.sunbiz.org/Inquiry/CorporationSearch/SearchResults?Detail=FL.DOS.Corporations.Shared.Contracts.FilingRecord&amp;InquiryDirectionType=PreviousRecord&amp;InquiryType=EntityName&amp;ListNameOrder=WOILINVESTMENTS3+L120000777310&amp;SearchNameOrder=WOINVESTMENTS+L080001139281&amp;SearchTerm=WOHRL+FAMILY+HOLDINGS+LTD</w:t>
        </w:r>
      </w:hyperlink>
    </w:p>
    <w:p>
      <w:pPr>
        <w:pStyle w:val="BodyText"/>
      </w:pPr>
      <w:hyperlink r:id="rId33">
        <w:r>
          <w:rPr>
            <w:rStyle w:val="Hyperlink"/>
          </w:rPr>
          <w:t xml:space="preserve">[14]</w:t>
        </w:r>
      </w:hyperlink>
      <w:r>
        <w:t xml:space="preserve"> </w:t>
      </w:r>
      <w:hyperlink r:id="rId33">
        <w:r>
          <w:rPr>
            <w:rStyle w:val="Hyperlink"/>
          </w:rPr>
          <w:t xml:space="preserve">[17]</w:t>
        </w:r>
      </w:hyperlink>
      <w:r>
        <w:t xml:space="preserve"> </w:t>
      </w:r>
      <w:hyperlink r:id="rId33">
        <w:r>
          <w:rPr>
            <w:rStyle w:val="Hyperlink"/>
          </w:rPr>
          <w:t xml:space="preserve">[18]</w:t>
        </w:r>
      </w:hyperlink>
      <w:r>
        <w:t xml:space="preserve"> </w:t>
      </w:r>
      <w:hyperlink r:id="rId33">
        <w:r>
          <w:rPr>
            <w:rStyle w:val="Hyperlink"/>
          </w:rPr>
          <w:t xml:space="preserve">[19]</w:t>
        </w:r>
      </w:hyperlink>
      <w:r>
        <w:t xml:space="preserve"> </w:t>
      </w:r>
      <w:r>
        <w:t xml:space="preserve">https://millerwaste.ca/wp-content/uploads/2025/07/MWS_Forced-Labour-Report_V1_061325.pdf</w:t>
      </w:r>
    </w:p>
    <w:p>
      <w:pPr>
        <w:pStyle w:val="BodyText"/>
      </w:pPr>
      <w:hyperlink r:id="rId33">
        <w:r>
          <w:rPr>
            <w:rStyle w:val="Hyperlink"/>
          </w:rPr>
          <w:t xml:space="preserve">https://millerwaste.ca/wp-content/uploads/2025/07/MWS_Forced-Labour-Report_V1_061325.pdf</w:t>
        </w:r>
      </w:hyperlink>
    </w:p>
    <w:p>
      <w:pPr>
        <w:pStyle w:val="BodyText"/>
      </w:pPr>
      <w:hyperlink r:id="rId34">
        <w:r>
          <w:rPr>
            <w:rStyle w:val="Hyperlink"/>
          </w:rPr>
          <w:t xml:space="preserve">[15]</w:t>
        </w:r>
      </w:hyperlink>
      <w:r>
        <w:t xml:space="preserve"> </w:t>
      </w:r>
      <w:r>
        <w:t xml:space="preserve">https://millertransit.ca/about-miller-transit/</w:t>
      </w:r>
    </w:p>
    <w:p>
      <w:pPr>
        <w:pStyle w:val="BodyText"/>
      </w:pPr>
      <w:hyperlink r:id="rId34">
        <w:r>
          <w:rPr>
            <w:rStyle w:val="Hyperlink"/>
          </w:rPr>
          <w:t xml:space="preserve">https://millertransit.ca/about-miller-transit/</w:t>
        </w:r>
      </w:hyperlink>
    </w:p>
    <w:p>
      <w:pPr>
        <w:pStyle w:val="BodyText"/>
      </w:pPr>
      <w:hyperlink r:id="rId35">
        <w:r>
          <w:rPr>
            <w:rStyle w:val="Hyperlink"/>
          </w:rPr>
          <w:t xml:space="preserve">[16]</w:t>
        </w:r>
      </w:hyperlink>
      <w:r>
        <w:t xml:space="preserve"> </w:t>
      </w:r>
      <w:hyperlink r:id="rId35">
        <w:r>
          <w:rPr>
            <w:rStyle w:val="Hyperlink"/>
          </w:rPr>
          <w:t xml:space="preserve">[35]</w:t>
        </w:r>
      </w:hyperlink>
      <w:r>
        <w:t xml:space="preserve"> </w:t>
      </w:r>
      <w:r>
        <w:t xml:space="preserve">https://www.millerenvironmental.ca/about-us/professional-affiliations/</w:t>
      </w:r>
    </w:p>
    <w:p>
      <w:pPr>
        <w:pStyle w:val="BodyText"/>
      </w:pPr>
      <w:hyperlink r:id="rId35">
        <w:r>
          <w:rPr>
            <w:rStyle w:val="Hyperlink"/>
          </w:rPr>
          <w:t xml:space="preserve">https://www.millerenvironmental.ca/about-us/professional-affiliations/</w:t>
        </w:r>
      </w:hyperlink>
    </w:p>
    <w:p>
      <w:pPr>
        <w:pStyle w:val="BodyText"/>
      </w:pPr>
      <w:hyperlink r:id="rId36">
        <w:r>
          <w:rPr>
            <w:rStyle w:val="Hyperlink"/>
          </w:rPr>
          <w:t xml:space="preserve">[21]</w:t>
        </w:r>
      </w:hyperlink>
      <w:r>
        <w:t xml:space="preserve"> </w:t>
      </w:r>
      <w:hyperlink r:id="rId36">
        <w:r>
          <w:rPr>
            <w:rStyle w:val="Hyperlink"/>
          </w:rPr>
          <w:t xml:space="preserve">[22]</w:t>
        </w:r>
      </w:hyperlink>
      <w:r>
        <w:t xml:space="preserve"> </w:t>
      </w:r>
      <w:hyperlink r:id="rId36">
        <w:r>
          <w:rPr>
            <w:rStyle w:val="Hyperlink"/>
          </w:rPr>
          <w:t xml:space="preserve">[31]</w:t>
        </w:r>
      </w:hyperlink>
      <w:r>
        <w:t xml:space="preserve"> </w:t>
      </w:r>
      <w:r>
        <w:t xml:space="preserve">https://www.ckca.ca/wp-content/uploads/2017/03/Olon-Ownership-Transition-Complete-March-3rd-2017.pdf</w:t>
      </w:r>
    </w:p>
    <w:p>
      <w:pPr>
        <w:pStyle w:val="BodyText"/>
      </w:pPr>
      <w:hyperlink r:id="rId36">
        <w:r>
          <w:rPr>
            <w:rStyle w:val="Hyperlink"/>
          </w:rPr>
          <w:t xml:space="preserve">https://www.ckca.ca/wp-content/uploads/2017/03/Olon-Ownership-Transition-Complete-March-3rd-2017.pdf</w:t>
        </w:r>
      </w:hyperlink>
    </w:p>
    <w:p>
      <w:pPr>
        <w:pStyle w:val="BodyText"/>
      </w:pPr>
      <w:hyperlink r:id="rId37">
        <w:r>
          <w:rPr>
            <w:rStyle w:val="Hyperlink"/>
          </w:rPr>
          <w:t xml:space="preserve">[23]</w:t>
        </w:r>
      </w:hyperlink>
      <w:r>
        <w:t xml:space="preserve"> </w:t>
      </w:r>
      <w:r>
        <w:t xml:space="preserve">https://search.sunbiz.org/Inquiry/CorporationSearch/ConvertTiffToPDF?documentNumber=L18000136512&amp;storagePath=COR%5C2018%5C0605%5C14192913.Tif</w:t>
      </w:r>
    </w:p>
    <w:p>
      <w:pPr>
        <w:pStyle w:val="BodyText"/>
      </w:pPr>
      <w:hyperlink r:id="rId37">
        <w:r>
          <w:rPr>
            <w:rStyle w:val="Hyperlink"/>
          </w:rPr>
          <w:t xml:space="preserve">https://search.sunbiz.org/Inquiry/CorporationSearch/ConvertTiffToPDF?documentNumber=L18000136512&amp;storagePath=COR%5C2018%5C0605%5C14192913.Tif</w:t>
        </w:r>
      </w:hyperlink>
    </w:p>
    <w:p>
      <w:pPr>
        <w:pStyle w:val="BodyText"/>
      </w:pPr>
      <w:hyperlink r:id="rId39">
        <w:r>
          <w:rPr>
            <w:rStyle w:val="Hyperlink"/>
          </w:rPr>
          <w:t xml:space="preserve">[24]</w:t>
        </w:r>
      </w:hyperlink>
      <w:r>
        <w:t xml:space="preserve"> </w:t>
      </w:r>
      <w:hyperlink r:id="rId39">
        <w:r>
          <w:rPr>
            <w:rStyle w:val="Hyperlink"/>
          </w:rPr>
          <w:t xml:space="preserve">[25]</w:t>
        </w:r>
      </w:hyperlink>
      <w:r>
        <w:t xml:space="preserve"> </w:t>
      </w:r>
      <w:hyperlink r:id="rId39">
        <w:r>
          <w:rPr>
            <w:rStyle w:val="Hyperlink"/>
          </w:rPr>
          <w:t xml:space="preserve">[26]</w:t>
        </w:r>
      </w:hyperlink>
      <w:r>
        <w:t xml:space="preserve"> </w:t>
      </w:r>
      <w:r>
        <w:t xml:space="preserve">Our Team - White Owl Family Office Group</w:t>
      </w:r>
    </w:p>
    <w:p>
      <w:pPr>
        <w:pStyle w:val="BodyText"/>
      </w:pPr>
      <w:hyperlink r:id="rId39">
        <w:r>
          <w:rPr>
            <w:rStyle w:val="Hyperlink"/>
          </w:rPr>
          <w:t xml:space="preserve">https://whiteowlgroup.ca/our-team/?utm_source=chatgpt.com</w:t>
        </w:r>
      </w:hyperlink>
    </w:p>
    <w:p>
      <w:pPr>
        <w:pStyle w:val="BodyText"/>
      </w:pPr>
      <w:hyperlink r:id="rId40">
        <w:r>
          <w:rPr>
            <w:rStyle w:val="Hyperlink"/>
          </w:rPr>
          <w:t xml:space="preserve">[27]</w:t>
        </w:r>
      </w:hyperlink>
      <w:r>
        <w:t xml:space="preserve"> </w:t>
      </w:r>
      <w:hyperlink r:id="rId40">
        <w:r>
          <w:rPr>
            <w:rStyle w:val="Hyperlink"/>
          </w:rPr>
          <w:t xml:space="preserve">[28]</w:t>
        </w:r>
      </w:hyperlink>
      <w:r>
        <w:t xml:space="preserve"> </w:t>
      </w:r>
      <w:r>
        <w:t xml:space="preserve">Miller Waste Celebrates New Additions to 25 Year Club</w:t>
      </w:r>
    </w:p>
    <w:p>
      <w:pPr>
        <w:pStyle w:val="BodyText"/>
      </w:pPr>
      <w:hyperlink r:id="rId40">
        <w:r>
          <w:rPr>
            <w:rStyle w:val="Hyperlink"/>
          </w:rPr>
          <w:t xml:space="preserve">https://millerwaste.ca/miller-waste-celebrates-new-additions-to-25-year-club/?utm_source=chatgpt.com</w:t>
        </w:r>
      </w:hyperlink>
    </w:p>
    <w:p>
      <w:pPr>
        <w:pStyle w:val="BodyText"/>
      </w:pPr>
      <w:hyperlink r:id="rId41">
        <w:r>
          <w:rPr>
            <w:rStyle w:val="Hyperlink"/>
          </w:rPr>
          <w:t xml:space="preserve">[29]</w:t>
        </w:r>
      </w:hyperlink>
      <w:r>
        <w:t xml:space="preserve"> </w:t>
      </w:r>
      <w:r>
        <w:t xml:space="preserve">Miller Waste Announces Strategic Sale of Organics and ...</w:t>
      </w:r>
    </w:p>
    <w:p>
      <w:pPr>
        <w:pStyle w:val="BodyText"/>
      </w:pPr>
      <w:hyperlink r:id="rId41">
        <w:r>
          <w:rPr>
            <w:rStyle w:val="Hyperlink"/>
          </w:rPr>
          <w:t xml:space="preserve">https://millerwaste.ca/miller-waste-announces-strategic-sale-of-organics-and-renewable-energy-assets/?utm_source=chatgpt.com</w:t>
        </w:r>
      </w:hyperlink>
    </w:p>
    <w:p>
      <w:pPr>
        <w:pStyle w:val="BodyText"/>
      </w:pPr>
      <w:hyperlink r:id="rId42">
        <w:r>
          <w:rPr>
            <w:rStyle w:val="Hyperlink"/>
          </w:rPr>
          <w:t xml:space="preserve">[30]</w:t>
        </w:r>
      </w:hyperlink>
      <w:r>
        <w:t xml:space="preserve"> </w:t>
      </w:r>
      <w:r>
        <w:t xml:space="preserve">https://www.gov.mb.ca/sd//eal/registries/3440.2miller/notification.pdf</w:t>
      </w:r>
    </w:p>
    <w:p>
      <w:pPr>
        <w:pStyle w:val="BodyText"/>
      </w:pPr>
      <w:hyperlink r:id="rId42">
        <w:r>
          <w:rPr>
            <w:rStyle w:val="Hyperlink"/>
          </w:rPr>
          <w:t xml:space="preserve">https://www.gov.mb.ca/sd//eal/registries/3440.2miller/notification.pdf</w:t>
        </w:r>
      </w:hyperlink>
    </w:p>
    <w:p>
      <w:pPr>
        <w:pStyle w:val="BodyText"/>
      </w:pPr>
      <w:hyperlink r:id="rId48">
        <w:r>
          <w:rPr>
            <w:rStyle w:val="Hyperlink"/>
          </w:rPr>
          <w:t xml:space="preserve">[36]</w:t>
        </w:r>
      </w:hyperlink>
      <w:r>
        <w:t xml:space="preserve"> </w:t>
      </w:r>
      <w:r>
        <w:t xml:space="preserve">https://ised-isde.canada.ca/cbr-rec/en/search/results?search=6328857</w:t>
      </w:r>
    </w:p>
    <w:p>
      <w:pPr>
        <w:pStyle w:val="BodyText"/>
      </w:pPr>
      <w:hyperlink r:id="rId48">
        <w:r>
          <w:rPr>
            <w:rStyle w:val="Hyperlink"/>
          </w:rPr>
          <w:t xml:space="preserve">https://ised-isde.canada.ca/cbr-rec/en/search/results?search=6328857</w:t>
        </w:r>
      </w:hyperlink>
    </w:p>
    <w:p>
      <w:pPr>
        <w:pStyle w:val="BodyText"/>
      </w:pPr>
      <w:hyperlink r:id="rId49">
        <w:r>
          <w:rPr>
            <w:rStyle w:val="Hyperlink"/>
          </w:rPr>
          <w:t xml:space="preserve">[37]</w:t>
        </w:r>
      </w:hyperlink>
      <w:r>
        <w:t xml:space="preserve"> </w:t>
      </w:r>
      <w:r>
        <w:t xml:space="preserve">https://ised-isde.canada.ca/cipo/trademark-search/2439535</w:t>
      </w:r>
    </w:p>
    <w:p>
      <w:pPr>
        <w:pStyle w:val="BodyText"/>
      </w:pPr>
      <w:hyperlink r:id="rId49">
        <w:r>
          <w:rPr>
            <w:rStyle w:val="Hyperlink"/>
          </w:rPr>
          <w:t xml:space="preserve">https://ised-isde.canada.ca/cipo/trademark-search/2439535</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27" Target="media/rId27.png" /><Relationship Type="http://schemas.openxmlformats.org/officeDocument/2006/relationships/hyperlink" Id="rId22" Target="https://ero.ontario.ca/public/public_uploads/2022-12/20221202_ltr_ERO_Bloomington_FINAL.pdf" TargetMode="External" /><Relationship Type="http://schemas.openxmlformats.org/officeDocument/2006/relationships/hyperlink" Id="rId48" Target="https://ised-isde.canada.ca/cbr-rec/en/search/results?search=6328857" TargetMode="External" /><Relationship Type="http://schemas.openxmlformats.org/officeDocument/2006/relationships/hyperlink" Id="rId49" Target="https://ised-isde.canada.ca/cipo/trademark-search/2439535" TargetMode="External" /><Relationship Type="http://schemas.openxmlformats.org/officeDocument/2006/relationships/hyperlink" Id="rId34" Target="https://millertransit.ca/about-miller-transit/" TargetMode="External" /><Relationship Type="http://schemas.openxmlformats.org/officeDocument/2006/relationships/hyperlink" Id="rId41" Target="https://millerwaste.ca/miller-waste-announces-strategic-sale-of-organics-and-renewable-energy-assets/?utm_source=chatgpt.com" TargetMode="External" /><Relationship Type="http://schemas.openxmlformats.org/officeDocument/2006/relationships/hyperlink" Id="rId40" Target="https://millerwaste.ca/miller-waste-celebrates-new-additions-to-25-year-club/?utm_source=chatgpt.com" TargetMode="External" /><Relationship Type="http://schemas.openxmlformats.org/officeDocument/2006/relationships/hyperlink" Id="rId24" Target="https://millerwaste.ca/wp-content/uploads/2021/09/News-Release-Sept-30-2019.pdf" TargetMode="External" /><Relationship Type="http://schemas.openxmlformats.org/officeDocument/2006/relationships/hyperlink" Id="rId33" Target="https://millerwaste.ca/wp-content/uploads/2025/07/MWS_Forced-Labour-Report_V1_061325.pdf" TargetMode="External" /><Relationship Type="http://schemas.openxmlformats.org/officeDocument/2006/relationships/hyperlink" Id="rId21" Target="https://scalca.blob.core.windows.net/2025/WHITE_OWL_FAMILY_OFFICE_GROUP_LIMITED_2025_ylucBg.pdf" TargetMode="External" /><Relationship Type="http://schemas.openxmlformats.org/officeDocument/2006/relationships/hyperlink" Id="rId37" Target="https://search.sunbiz.org/Inquiry/CorporationSearch/ConvertTiffToPDF?documentNumber=L18000136512&amp;storagePath=COR%5C2018%5C0605%5C14192913.Tif" TargetMode="External" /><Relationship Type="http://schemas.openxmlformats.org/officeDocument/2006/relationships/hyperlink" Id="rId31" Target="https://search.sunbiz.org/Inquiry/CorporationSearch/SearchResults?Detail=FL.DOS.Corporations.Shared.Contracts.FilingRecord&amp;InquiryDirectionType=ForwardRecord&amp;InquiryType=EntityName&amp;ListNameOrder=WHITEOWL+P130000308510&amp;SearchNameOrder=WHITEOWL+P130000308510&amp;SearchTerm=WHITE+OAK+STATION+III+LLC" TargetMode="External" /><Relationship Type="http://schemas.openxmlformats.org/officeDocument/2006/relationships/hyperlink" Id="rId32" Target="https://search.sunbiz.org/Inquiry/CorporationSearch/SearchResults?Detail=FL.DOS.Corporations.Shared.Contracts.FilingRecord&amp;InquiryDirectionType=PreviousRecord&amp;InquiryType=EntityName&amp;ListNameOrder=WOILINVESTMENTS3+L120000777310&amp;SearchNameOrder=WOINVESTMENTS+L080001139281&amp;SearchTerm=WOHRL+FAMILY+HOLDINGS+LTD" TargetMode="External" /><Relationship Type="http://schemas.openxmlformats.org/officeDocument/2006/relationships/hyperlink" Id="rId39" Target="https://whiteowlgroup.ca/our-team/?utm_source=chatgpt.com" TargetMode="External" /><Relationship Type="http://schemas.openxmlformats.org/officeDocument/2006/relationships/hyperlink" Id="rId36" Target="https://www.ckca.ca/wp-content/uploads/2017/03/Olon-Ownership-Transition-Complete-March-3rd-2017.pdf" TargetMode="External" /><Relationship Type="http://schemas.openxmlformats.org/officeDocument/2006/relationships/hyperlink" Id="rId23" Target="https://www.colas.com/en/press-releases/colas-signs-agreement-acquire-miller-and-mcasphalt-group-major-road-construction" TargetMode="External" /><Relationship Type="http://schemas.openxmlformats.org/officeDocument/2006/relationships/hyperlink" Id="rId42" Target="https://www.gov.mb.ca/sd//eal/registries/3440.2miller/notification.pdf" TargetMode="External" /><Relationship Type="http://schemas.openxmlformats.org/officeDocument/2006/relationships/hyperlink" Id="rId35" Target="https://www.millerenvironmental.ca/about-us/professional-affiliations/" TargetMode="External" /></Relationships>
</file>

<file path=word/_rels/footnotes.xml.rels><?xml version="1.0" encoding="UTF-8"?><Relationships xmlns="http://schemas.openxmlformats.org/package/2006/relationships"><Relationship Type="http://schemas.openxmlformats.org/officeDocument/2006/relationships/hyperlink" Id="rId22" Target="https://ero.ontario.ca/public/public_uploads/2022-12/20221202_ltr_ERO_Bloomington_FINAL.pdf" TargetMode="External" /><Relationship Type="http://schemas.openxmlformats.org/officeDocument/2006/relationships/hyperlink" Id="rId48" Target="https://ised-isde.canada.ca/cbr-rec/en/search/results?search=6328857" TargetMode="External" /><Relationship Type="http://schemas.openxmlformats.org/officeDocument/2006/relationships/hyperlink" Id="rId49" Target="https://ised-isde.canada.ca/cipo/trademark-search/2439535" TargetMode="External" /><Relationship Type="http://schemas.openxmlformats.org/officeDocument/2006/relationships/hyperlink" Id="rId34" Target="https://millertransit.ca/about-miller-transit/" TargetMode="External" /><Relationship Type="http://schemas.openxmlformats.org/officeDocument/2006/relationships/hyperlink" Id="rId41" Target="https://millerwaste.ca/miller-waste-announces-strategic-sale-of-organics-and-renewable-energy-assets/?utm_source=chatgpt.com" TargetMode="External" /><Relationship Type="http://schemas.openxmlformats.org/officeDocument/2006/relationships/hyperlink" Id="rId40" Target="https://millerwaste.ca/miller-waste-celebrates-new-additions-to-25-year-club/?utm_source=chatgpt.com" TargetMode="External" /><Relationship Type="http://schemas.openxmlformats.org/officeDocument/2006/relationships/hyperlink" Id="rId24" Target="https://millerwaste.ca/wp-content/uploads/2021/09/News-Release-Sept-30-2019.pdf" TargetMode="External" /><Relationship Type="http://schemas.openxmlformats.org/officeDocument/2006/relationships/hyperlink" Id="rId33" Target="https://millerwaste.ca/wp-content/uploads/2025/07/MWS_Forced-Labour-Report_V1_061325.pdf" TargetMode="External" /><Relationship Type="http://schemas.openxmlformats.org/officeDocument/2006/relationships/hyperlink" Id="rId21" Target="https://scalca.blob.core.windows.net/2025/WHITE_OWL_FAMILY_OFFICE_GROUP_LIMITED_2025_ylucBg.pdf" TargetMode="External" /><Relationship Type="http://schemas.openxmlformats.org/officeDocument/2006/relationships/hyperlink" Id="rId37" Target="https://search.sunbiz.org/Inquiry/CorporationSearch/ConvertTiffToPDF?documentNumber=L18000136512&amp;storagePath=COR%5C2018%5C0605%5C14192913.Tif" TargetMode="External" /><Relationship Type="http://schemas.openxmlformats.org/officeDocument/2006/relationships/hyperlink" Id="rId31" Target="https://search.sunbiz.org/Inquiry/CorporationSearch/SearchResults?Detail=FL.DOS.Corporations.Shared.Contracts.FilingRecord&amp;InquiryDirectionType=ForwardRecord&amp;InquiryType=EntityName&amp;ListNameOrder=WHITEOWL+P130000308510&amp;SearchNameOrder=WHITEOWL+P130000308510&amp;SearchTerm=WHITE+OAK+STATION+III+LLC" TargetMode="External" /><Relationship Type="http://schemas.openxmlformats.org/officeDocument/2006/relationships/hyperlink" Id="rId32" Target="https://search.sunbiz.org/Inquiry/CorporationSearch/SearchResults?Detail=FL.DOS.Corporations.Shared.Contracts.FilingRecord&amp;InquiryDirectionType=PreviousRecord&amp;InquiryType=EntityName&amp;ListNameOrder=WOILINVESTMENTS3+L120000777310&amp;SearchNameOrder=WOINVESTMENTS+L080001139281&amp;SearchTerm=WOHRL+FAMILY+HOLDINGS+LTD" TargetMode="External" /><Relationship Type="http://schemas.openxmlformats.org/officeDocument/2006/relationships/hyperlink" Id="rId39" Target="https://whiteowlgroup.ca/our-team/?utm_source=chatgpt.com" TargetMode="External" /><Relationship Type="http://schemas.openxmlformats.org/officeDocument/2006/relationships/hyperlink" Id="rId36" Target="https://www.ckca.ca/wp-content/uploads/2017/03/Olon-Ownership-Transition-Complete-March-3rd-2017.pdf" TargetMode="External" /><Relationship Type="http://schemas.openxmlformats.org/officeDocument/2006/relationships/hyperlink" Id="rId23" Target="https://www.colas.com/en/press-releases/colas-signs-agreement-acquire-miller-and-mcasphalt-group-major-road-construction" TargetMode="External" /><Relationship Type="http://schemas.openxmlformats.org/officeDocument/2006/relationships/hyperlink" Id="rId42" Target="https://www.gov.mb.ca/sd//eal/registries/3440.2miller/notification.pdf" TargetMode="External" /><Relationship Type="http://schemas.openxmlformats.org/officeDocument/2006/relationships/hyperlink" Id="rId35" Target="https://www.millerenvironmental.ca/about-us/professional-affili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2026-06-03T14:08:16Z</dcterms:created>
  <dcterms:modified xsi:type="dcterms:W3CDTF">2026-06-03T14:08:16Z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