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636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一、三相逆变电路驱动无刷电机的控制逻辑</w:t>
      </w:r>
    </w:p>
    <w:p w14:paraId="6DEF4C1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C9FD594">
      <w:pPr>
        <w:numPr>
          <w:ilvl w:val="0"/>
          <w:numId w:val="0"/>
        </w:numPr>
      </w:pPr>
      <w:r>
        <w:drawing>
          <wp:inline distT="0" distB="0" distL="114300" distR="114300">
            <wp:extent cx="4591050" cy="2247900"/>
            <wp:effectExtent l="0" t="0" r="1143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CEF4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转子磁感线方向在内部S指向N，转子磁感线方向总会偏向定子所产生的合磁感应线方向，转子会和磁力线方向保持一致。</w:t>
      </w:r>
    </w:p>
    <w:p w14:paraId="09A3636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F256F6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E4B32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二、参考电压矢量与SVPWM调制技术</w:t>
      </w:r>
    </w:p>
    <w:p w14:paraId="1DF62731">
      <w:pPr>
        <w:numPr>
          <w:ilvl w:val="0"/>
          <w:numId w:val="0"/>
        </w:numPr>
      </w:pPr>
      <w:r>
        <w:drawing>
          <wp:inline distT="0" distB="0" distL="114300" distR="114300">
            <wp:extent cx="5267325" cy="2792730"/>
            <wp:effectExtent l="0" t="0" r="57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C1EA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假设参考电压矢量在U6和U4之间，那么Uref*T=U6*T6+U4*T4,可以表示为向量的作用时间和的形式。</w:t>
      </w:r>
    </w:p>
    <w:p w14:paraId="4703E162">
      <w:pPr>
        <w:numPr>
          <w:ilvl w:val="0"/>
          <w:numId w:val="0"/>
        </w:numPr>
      </w:pPr>
      <w:r>
        <w:drawing>
          <wp:inline distT="0" distB="0" distL="114300" distR="114300">
            <wp:extent cx="5269865" cy="2858135"/>
            <wp:effectExtent l="0" t="0" r="317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C797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将PWM（110 和 100）的作用时间反应到了U6和U4的系数上，其本质上是一回事，合成电压矢量的方向（转子磁场线方向）最终是由PWM（U6\U4模式）的作用时间决定。</w:t>
      </w:r>
    </w:p>
    <w:p w14:paraId="36495D0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EA8CE7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三、七段式SVPWM调制</w:t>
      </w:r>
    </w:p>
    <w:p w14:paraId="74C0113D">
      <w:pPr>
        <w:numPr>
          <w:ilvl w:val="0"/>
          <w:numId w:val="0"/>
        </w:numPr>
      </w:pPr>
      <w:r>
        <w:drawing>
          <wp:inline distT="0" distB="0" distL="114300" distR="114300">
            <wp:extent cx="5267325" cy="2646045"/>
            <wp:effectExtent l="0" t="0" r="571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3A93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零矢量分配时间T0=T7=(T-T4-T6)/2,</w:t>
      </w:r>
    </w:p>
    <w:p w14:paraId="57380AF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通过调制T4/T6时间以实现U4-U6之间任意位置的电压调制</w:t>
      </w:r>
    </w:p>
    <w:p w14:paraId="5148F6A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B8E7BCF">
      <w:pPr>
        <w:numPr>
          <w:ilvl w:val="0"/>
          <w:numId w:val="0"/>
        </w:numPr>
      </w:pPr>
      <w:r>
        <w:drawing>
          <wp:inline distT="0" distB="0" distL="114300" distR="114300">
            <wp:extent cx="5273675" cy="3201035"/>
            <wp:effectExtent l="0" t="0" r="1460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A5083">
      <w:pPr>
        <w:numPr>
          <w:ilvl w:val="0"/>
          <w:numId w:val="0"/>
        </w:numPr>
      </w:pPr>
    </w:p>
    <w:p w14:paraId="57C96BA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FOC算法的clark和park变化</w:t>
      </w:r>
    </w:p>
    <w:p w14:paraId="45C8DD95">
      <w:pPr>
        <w:numPr>
          <w:ilvl w:val="0"/>
          <w:numId w:val="0"/>
        </w:numPr>
      </w:pPr>
    </w:p>
    <w:p w14:paraId="6D292778">
      <w:pPr>
        <w:numPr>
          <w:ilvl w:val="0"/>
          <w:numId w:val="0"/>
        </w:numPr>
      </w:pPr>
      <w:r>
        <w:drawing>
          <wp:inline distT="0" distB="0" distL="114300" distR="114300">
            <wp:extent cx="5271770" cy="2646680"/>
            <wp:effectExtent l="0" t="0" r="127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8FA4C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clark变化</w:t>
      </w:r>
    </w:p>
    <w:p w14:paraId="11B9A9AA">
      <w:pPr>
        <w:numPr>
          <w:ilvl w:val="0"/>
          <w:numId w:val="0"/>
        </w:numPr>
      </w:pPr>
      <w:r>
        <w:drawing>
          <wp:inline distT="0" distB="0" distL="114300" distR="114300">
            <wp:extent cx="5266690" cy="22860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4AD4">
      <w:pPr>
        <w:numPr>
          <w:ilvl w:val="0"/>
          <w:numId w:val="0"/>
        </w:numPr>
      </w:pPr>
      <w:r>
        <w:drawing>
          <wp:inline distT="0" distB="0" distL="114300" distR="114300">
            <wp:extent cx="5262245" cy="2089785"/>
            <wp:effectExtent l="0" t="0" r="1079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B667E">
      <w:pPr>
        <w:numPr>
          <w:ilvl w:val="0"/>
          <w:numId w:val="0"/>
        </w:numPr>
      </w:pPr>
      <w:r>
        <w:drawing>
          <wp:inline distT="0" distB="0" distL="114300" distR="114300">
            <wp:extent cx="5271135" cy="2272665"/>
            <wp:effectExtent l="0" t="0" r="1905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39BA6">
      <w:pPr>
        <w:numPr>
          <w:ilvl w:val="0"/>
          <w:numId w:val="0"/>
        </w:numPr>
      </w:pPr>
    </w:p>
    <w:p w14:paraId="0F42C8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park变换</w:t>
      </w:r>
    </w:p>
    <w:p w14:paraId="776351F5">
      <w:pPr>
        <w:numPr>
          <w:ilvl w:val="0"/>
          <w:numId w:val="0"/>
        </w:numPr>
      </w:pPr>
      <w:r>
        <w:drawing>
          <wp:inline distT="0" distB="0" distL="114300" distR="114300">
            <wp:extent cx="5268595" cy="2429510"/>
            <wp:effectExtent l="0" t="0" r="444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FA93A">
      <w:pPr>
        <w:numPr>
          <w:ilvl w:val="0"/>
          <w:numId w:val="0"/>
        </w:numPr>
      </w:pPr>
      <w:r>
        <w:drawing>
          <wp:inline distT="0" distB="0" distL="114300" distR="114300">
            <wp:extent cx="5269865" cy="2266315"/>
            <wp:effectExtent l="0" t="0" r="317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AD464">
      <w:pPr>
        <w:numPr>
          <w:ilvl w:val="0"/>
          <w:numId w:val="0"/>
        </w:numPr>
      </w:pPr>
    </w:p>
    <w:p w14:paraId="135F3053">
      <w:pPr>
        <w:numPr>
          <w:ilvl w:val="0"/>
          <w:numId w:val="0"/>
        </w:numPr>
      </w:pPr>
      <w:r>
        <w:drawing>
          <wp:inline distT="0" distB="0" distL="114300" distR="114300">
            <wp:extent cx="5264785" cy="2611120"/>
            <wp:effectExtent l="0" t="0" r="825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0124">
      <w:pPr>
        <w:numPr>
          <w:ilvl w:val="0"/>
          <w:numId w:val="0"/>
        </w:numPr>
      </w:pPr>
    </w:p>
    <w:p w14:paraId="714CF5B1">
      <w:pPr>
        <w:numPr>
          <w:ilvl w:val="0"/>
          <w:numId w:val="0"/>
        </w:numPr>
      </w:pPr>
    </w:p>
    <w:p w14:paraId="62A123C3">
      <w:pPr>
        <w:numPr>
          <w:ilvl w:val="0"/>
          <w:numId w:val="0"/>
        </w:numPr>
      </w:pPr>
    </w:p>
    <w:p w14:paraId="76F5B4D6">
      <w:pPr>
        <w:numPr>
          <w:ilvl w:val="0"/>
          <w:numId w:val="0"/>
        </w:numPr>
      </w:pPr>
    </w:p>
    <w:p w14:paraId="001468BA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电角度和机械角度的区别</w:t>
      </w:r>
    </w:p>
    <w:p w14:paraId="6B9FF689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电角度 = 机械角度 × 磁极对数。</w:t>
      </w:r>
    </w:p>
    <w:p w14:paraId="3184A6F3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机械角度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关注的是转子铁芯的位置。无论电机有多少极，转子转一圈，机械角度总是360°。</w:t>
      </w:r>
    </w:p>
    <w:p w14:paraId="3093E4C8">
      <w:pPr>
        <w:numPr>
          <w:ilvl w:val="0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电角度关注的是磁场的变化。当一对磁极（N和S）依次扫过定子线圈，磁场就完成了一个完整的正弦波变化（从N到S再回到N），这就是360°电角度。</w:t>
      </w:r>
    </w:p>
    <w:p w14:paraId="251BBD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F48F0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D28A5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24175" cy="1808480"/>
            <wp:effectExtent l="0" t="0" r="1905" b="508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808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BFB04B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  <w:t>想象一个多极电机（比如4极，即两对磁极）。在空间上，转子的N极和S极是交替排列的。当转子转过90°机械角度时，它可能已经从“第一个N极”移动到了“第一个S极”。对于定子线圈来说，它经历了一个从“面对N极”到“面对S极”的过程，这已经完成了半个磁场周期（180°电角度）。所以，同样的机械位移（90°），在4极电机里对应的电角度变化（180°）比在2极电机里（90°）快了一倍。</w:t>
      </w:r>
    </w:p>
    <w:p w14:paraId="057E0126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</w:p>
    <w:p w14:paraId="65D038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  <w:t>反park变换后如何计算出对应的扇区位置的判断方法（比较直观）</w:t>
      </w:r>
    </w:p>
    <w:p w14:paraId="3CAC2C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  <w:t>方法1：用余弦和正弦判断位置即可得出位于哪个扇区</w:t>
      </w:r>
    </w:p>
    <w:p w14:paraId="7A0219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62680" cy="3086100"/>
            <wp:effectExtent l="0" t="0" r="10160" b="7620"/>
            <wp:docPr id="1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rcRect r="18177" b="8061"/>
                    <a:stretch>
                      <a:fillRect/>
                    </a:stretch>
                  </pic:blipFill>
                  <pic:spPr>
                    <a:xfrm>
                      <a:off x="0" y="0"/>
                      <a:ext cx="366268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68E827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方法2：逆时针旋转xyz坐标90度，得到新的xyz，通过判断xyz正负比较容易判断出扇区位置。</w:t>
      </w:r>
    </w:p>
    <w:p w14:paraId="327D6774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665B55C9">
      <w:pPr>
        <w:numPr>
          <w:ilvl w:val="0"/>
          <w:numId w:val="0"/>
        </w:numPr>
      </w:pPr>
      <w:r>
        <w:drawing>
          <wp:inline distT="0" distB="0" distL="114300" distR="114300">
            <wp:extent cx="5271770" cy="3119755"/>
            <wp:effectExtent l="0" t="0" r="1270" b="444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0324F">
      <w:pPr>
        <w:numPr>
          <w:ilvl w:val="0"/>
          <w:numId w:val="0"/>
        </w:numPr>
      </w:pPr>
    </w:p>
    <w:p w14:paraId="2BE722F8">
      <w:pPr>
        <w:numPr>
          <w:ilvl w:val="0"/>
          <w:numId w:val="0"/>
        </w:numPr>
      </w:pPr>
    </w:p>
    <w:p w14:paraId="24CAF1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计算T4T6时间</w:t>
      </w:r>
    </w:p>
    <w:p w14:paraId="31B99D4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47D5B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948305"/>
            <wp:effectExtent l="0" t="0" r="3175" b="825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2FD2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608FD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将U4和U6分别分解到α和β轴</w:t>
      </w:r>
    </w:p>
    <w:p w14:paraId="237C00D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29834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position w:val="-58"/>
          <w:lang w:val="en-US" w:eastAsia="zh-CN"/>
        </w:rPr>
        <w:object>
          <v:shape id="_x0000_i1025" o:spt="75" type="#_x0000_t75" style="height:64pt;width:175.9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20">
            <o:LockedField>false</o:LockedField>
          </o:OLEObject>
        </w:object>
      </w:r>
    </w:p>
    <w:p w14:paraId="4118E04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position w:val="-94"/>
          <w:lang w:val="en-US" w:eastAsia="zh-CN"/>
        </w:rPr>
        <w:object>
          <v:shape id="_x0000_i1026" o:spt="75" type="#_x0000_t75" style="height:106pt;width:130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22">
            <o:LockedField>false</o:LockedField>
          </o:OLEObject>
        </w:object>
      </w:r>
    </w:p>
    <w:p w14:paraId="5ACCBF1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78982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609725"/>
            <wp:effectExtent l="0" t="0" r="3175" b="571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3345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700AD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300605"/>
            <wp:effectExtent l="0" t="0" r="14605" b="63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AE13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E64FC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B0D727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94EDFC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56C4A8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8A9E1C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6F0FF6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04AF0E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940EDC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56D95F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519108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941AFD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A08D1F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F4B9CA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A33CC7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318AC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ST电机库：sector1 4 计算得到的ta tb tc相同，2 5相同 3 6相同。</w:t>
      </w:r>
    </w:p>
    <w:p w14:paraId="29576D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A359A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问题一：使用ST官方的代码库计算T4T6时间电机能平稳运算，根据扇区判断依据下图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655570"/>
            <wp:effectExtent l="0" t="0" r="0" b="0"/>
            <wp:docPr id="19" name="图片 19" descr="b0a63057a48c9a1124d1d40698581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b0a63057a48c9a1124d1d406985815e"/>
                    <pic:cNvPicPr>
                      <a:picLocks noChangeAspect="1"/>
                    </pic:cNvPicPr>
                  </pic:nvPicPr>
                  <pic:blipFill>
                    <a:blip r:embed="rId26"/>
                    <a:srcRect t="38177" b="2400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596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扇区1对应的N值等于3，将U4U6分解到α和β轴求出T4T6时间为</w:t>
      </w:r>
    </w:p>
    <w:p w14:paraId="35E76049">
      <w:pPr>
        <w:numPr>
          <w:ilvl w:val="0"/>
          <w:numId w:val="0"/>
        </w:numPr>
        <w:rPr>
          <w:rFonts w:hint="eastAsia"/>
          <w:position w:val="-94"/>
          <w:lang w:val="en-US" w:eastAsia="zh-CN"/>
        </w:rPr>
      </w:pPr>
      <w:r>
        <w:rPr>
          <w:rFonts w:hint="default"/>
          <w:position w:val="-94"/>
          <w:lang w:val="en-US" w:eastAsia="zh-CN"/>
        </w:rPr>
        <w:object>
          <v:shape id="_x0000_i1027" o:spt="75" type="#_x0000_t75" style="height:106pt;width:130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27">
            <o:LockedField>false</o:LockedField>
          </o:OLEObject>
        </w:object>
      </w:r>
      <w:r>
        <w:rPr>
          <w:rFonts w:hint="default"/>
          <w:position w:val="-94"/>
          <w:lang w:val="en-US" w:eastAsia="zh-CN"/>
        </w:rPr>
        <w:br w:type="textWrapping"/>
      </w:r>
      <w:r>
        <w:rPr>
          <w:rFonts w:hint="eastAsia"/>
          <w:position w:val="-94"/>
          <w:lang w:val="en-US" w:eastAsia="zh-CN"/>
        </w:rPr>
        <w:t>官方给的代码库中扇区1的计算时间是</w:t>
      </w:r>
    </w:p>
    <w:p w14:paraId="79A48F54">
      <w:pPr>
        <w:numPr>
          <w:ilvl w:val="0"/>
          <w:numId w:val="0"/>
        </w:numPr>
        <w:rPr>
          <w:rFonts w:hint="default"/>
          <w:position w:val="-94"/>
          <w:lang w:val="en-US" w:eastAsia="zh-CN"/>
        </w:rPr>
      </w:pPr>
      <w:r>
        <w:rPr>
          <w:rFonts w:hint="default"/>
          <w:position w:val="-92"/>
          <w:lang w:val="en-US" w:eastAsia="zh-CN"/>
        </w:rPr>
        <w:object>
          <v:shape id="_x0000_i1028" o:spt="75" alt="" type="#_x0000_t75" style="height:103.95pt;width:137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28">
            <o:LockedField>false</o:LockedField>
          </o:OLEObject>
        </w:object>
      </w:r>
    </w:p>
    <w:p w14:paraId="1703348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3E22D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显然两者结果不一致，deepseek分析是官方使用120°矢量</w:t>
      </w:r>
      <w:r>
        <w:rPr>
          <w:rFonts w:hint="eastAsia"/>
          <w:lang w:val="en-US" w:eastAsia="zh-CN"/>
        </w:rPr>
        <w:t>和60°矢量来计算U4和U6。</w:t>
      </w:r>
      <w:bookmarkStart w:id="0" w:name="_GoBack"/>
      <w:bookmarkEnd w:id="0"/>
    </w:p>
    <w:p w14:paraId="4011D30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1CA1A5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38774F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4AFE0E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AA34DF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7D1DFD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B5EDC5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99D6B5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A4A9AB7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73867D"/>
    <w:multiLevelType w:val="singleLevel"/>
    <w:tmpl w:val="CA73867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F24482"/>
    <w:rsid w:val="14BF71E2"/>
    <w:rsid w:val="151A7B91"/>
    <w:rsid w:val="16F46EE5"/>
    <w:rsid w:val="17233A97"/>
    <w:rsid w:val="1C4714D0"/>
    <w:rsid w:val="1DE7719E"/>
    <w:rsid w:val="217651D5"/>
    <w:rsid w:val="24816E7F"/>
    <w:rsid w:val="340A6274"/>
    <w:rsid w:val="36E025F7"/>
    <w:rsid w:val="388717D4"/>
    <w:rsid w:val="3D1837B0"/>
    <w:rsid w:val="437A5FEE"/>
    <w:rsid w:val="46AF5890"/>
    <w:rsid w:val="4D184D62"/>
    <w:rsid w:val="5441611B"/>
    <w:rsid w:val="586E2242"/>
    <w:rsid w:val="59671C5F"/>
    <w:rsid w:val="5FC01D30"/>
    <w:rsid w:val="61EF4230"/>
    <w:rsid w:val="628A21AA"/>
    <w:rsid w:val="67672A43"/>
    <w:rsid w:val="6AA911C3"/>
    <w:rsid w:val="70A24B63"/>
    <w:rsid w:val="74E05610"/>
    <w:rsid w:val="756B7C19"/>
    <w:rsid w:val="7ABD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2.wmf"/><Relationship Id="rId28" Type="http://schemas.openxmlformats.org/officeDocument/2006/relationships/oleObject" Target="embeddings/oleObject4.bin"/><Relationship Id="rId27" Type="http://schemas.openxmlformats.org/officeDocument/2006/relationships/oleObject" Target="embeddings/oleObject3.bin"/><Relationship Id="rId26" Type="http://schemas.openxmlformats.org/officeDocument/2006/relationships/image" Target="media/image21.jpe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wmf"/><Relationship Id="rId22" Type="http://schemas.openxmlformats.org/officeDocument/2006/relationships/oleObject" Target="embeddings/oleObject2.bin"/><Relationship Id="rId21" Type="http://schemas.openxmlformats.org/officeDocument/2006/relationships/image" Target="media/image17.wmf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377</Words>
  <Characters>464</Characters>
  <Lines>0</Lines>
  <Paragraphs>0</Paragraphs>
  <TotalTime>72</TotalTime>
  <ScaleCrop>false</ScaleCrop>
  <LinksUpToDate>false</LinksUpToDate>
  <CharactersWithSpaces>470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2026-03-27T06:09:00Z</dcterms:created>
  <dc:creator>user</dc:creator>
  <cp:lastModifiedBy>雒国辉</cp:lastModifiedBy>
  <dcterms:modified xsi:type="dcterms:W3CDTF">2026-08-25T02:22:07Z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eyJoZGlkIjoiMDdkYjgwYjliYmE4MmJjYzNiNzcxODFkN2IyOWUxYjAiLCJ1c2VySWQiOiI1NTg4NjYyNDEifQ==</vt:lpwstr>
  </property>
  <property fmtid="{D5CDD505-2E9C-101B-9397-08002B2CF9AE}" pid="4" name="ICV">
    <vt:lpwstr>0EC88B841B9A4C0681CE69EF191E15EE_12</vt:lpwstr>
  </property>
</Properties>
</file>