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numPr>
          <w:numId w:val="1"/>
        </w:numPr>
        <w:ind w:hanging="-100"/>
        <w:jc w:val="center"/>
      </w:pPr>
      <w:r>
        <w:rPr>
          <w:rFonts w:ascii="宋体" w:hAnsi="宋体" w:cs="宋体" w:eastAsia="宋体"/>
          <w:b w:val="true"/>
          <w:color w:val="000000"/>
          <w:position w:val="35"/>
          <w:sz w:val="48"/>
        </w:rPr>
        <w:t>One of the first thoughts that came to my mind when I learned about Paragraphs and Runs is, why do I need those two things!? What's the freaking difference between a paragraph and a run?
So in this tutorial we'll be looking at the Paragraph, which is used for text alignment, spacing and some more things that has to do with spacing and borders.
The next tutorial will be all about not ruining runs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2019-04-06T05:54:00Z</dcterms:created>
  <dc:creator>Apache POI</dc:creator>
</cp:coreProperties>
</file>