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073378">
      <w:pPr>
        <w:ind w:firstLine="0"/>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4552D2">
      <w:pPr>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073378">
      <w:pPr>
        <w:ind w:firstLine="0"/>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80836C4" w14:textId="0EF8C457" w:rsidR="00E91E06" w:rsidRDefault="004552D2" w:rsidP="000E34FD">
      <w:pPr>
        <w:rPr>
          <w:rFonts w:cs="Times New Roman"/>
        </w:rPr>
      </w:pPr>
      <w:r w:rsidRPr="00DC6054">
        <w:rPr>
          <w:rFonts w:cs="Times New Roman"/>
          <w:b/>
          <w:bCs/>
        </w:rPr>
        <w:t xml:space="preserve">Área 7: </w:t>
      </w:r>
      <w:r w:rsidRPr="00DC6054">
        <w:rPr>
          <w:rFonts w:cs="Times New Roman"/>
        </w:rPr>
        <w:t>Microeconomia e Organização Industrial</w:t>
      </w:r>
    </w:p>
    <w:p w14:paraId="6CF3337C" w14:textId="77777777" w:rsidR="000E34FD" w:rsidRPr="00DC6054" w:rsidRDefault="000E34FD" w:rsidP="000E34FD">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79540D21" w:rsidR="00E91E06" w:rsidRDefault="00E91E06" w:rsidP="00E91E06">
      <w:r>
        <w:t xml:space="preserve">O Brasil é considerado um dos países mais desiguais do mundo. Segundo dados do Banco Mundial </w:t>
      </w:r>
      <w:r>
        <w:fldChar w:fldCharType="begin"/>
      </w:r>
      <w:r w:rsidR="002913FD">
        <w:instrText xml:space="preserve"> ADDIN ZOTERO_ITEM CSL_CITATION {"citationID":"44DIqaoS","properties":{"formattedCitation":"(2019)","plainCitation":"(2019)","noteIndex":0},"citationItems":[{"id":141,"uris":["http://zotero.org/users/8713213/items/H7YKKB3K"],"itemData":{"id":141,"type":"dataset","title":"Gini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rsidR="002913FD">
        <w:instrText xml:space="preserve"> ADDIN ZOTERO_ITEM CSL_CITATION {"citationID":"VeUGmoV9","properties":{"formattedCitation":"(Mello, 2022; Senkevics; Mello, 2019; Zeidan {\\i{}et al.}, 2023)","plainCitation":"(Mello, 2022; Senkevics; Mello, 2019; Zeidan et al., 2023)","noteIndex":0},"citationItems":[{"id":152,"uris":["http://zotero.org/users/8713213/items/U2TGDV84"],"itemData":{"id":152,"type":"article-journal","abstract":"I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Senkevics;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D9183A">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7B4CA513"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rsidR="00D9183A">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rsidR="00A31EAB">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sidR="00A31EAB">
        <w:rPr>
          <w:noProof/>
        </w:rPr>
        <w:t>(Corbucci, 1999; INEP, 2001, 2012, 2023e)</w:t>
      </w:r>
      <w:r>
        <w:fldChar w:fldCharType="end"/>
      </w:r>
      <w:r>
        <w:t>.</w:t>
      </w:r>
    </w:p>
    <w:p w14:paraId="05AC01C8" w14:textId="4297497A"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rsidR="00D9183A">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B01C66D"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rsidR="00D9183A">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484161B2" w:rsidR="00DC6054" w:rsidRDefault="00484B49" w:rsidP="00E91E06">
      <w:r>
        <w:t xml:space="preserve">Segundo Monteiro, </w:t>
      </w:r>
      <w:proofErr w:type="spellStart"/>
      <w:r>
        <w:t>Mazoto</w:t>
      </w:r>
      <w:proofErr w:type="spellEnd"/>
      <w:r>
        <w:t xml:space="preserve"> e Cunha </w:t>
      </w:r>
      <w:r>
        <w:fldChar w:fldCharType="begin"/>
      </w:r>
      <w:r w:rsidR="00D9183A">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oferecidas pelas </w:t>
      </w:r>
      <w:r w:rsidRPr="00484B49">
        <w:rPr>
          <w:highlight w:val="yellow"/>
        </w:rPr>
        <w:t>Instituições de Ensino Superior (ou IES</w:t>
      </w:r>
      <w:r w:rsidRPr="0021264F">
        <w:rPr>
          <w:highlight w:val="yellow"/>
        </w:rPr>
        <w:t>?)</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D9183A">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51C8D9E1"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rsidR="00D9183A">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rsidR="00D9183A">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6E446866"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rsidR="00D9183A">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0051F7BD" w:rsidR="006378DA" w:rsidRDefault="006378DA" w:rsidP="00E91E06">
      <w:r>
        <w:lastRenderedPageBreak/>
        <w:t>O presente trabalho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4BC0F803" w:rsidR="00B42660" w:rsidRDefault="00D9183A" w:rsidP="00D9183A">
      <w:r>
        <w:t xml:space="preserve">De acordo com o Censo da Educação Superior, em 2022, o sistema de ensino superior brasileiro era composto por 2.595 instituições, sendo 312 públicas e 2.283 privadas. O sistema pública é constituído por 120 instituições federais, 133 estaduais e 59 municipais </w:t>
      </w:r>
      <w:r>
        <w:fldChar w:fldCharType="begin"/>
      </w:r>
      <w:r w:rsidR="00A31EAB">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fldChar w:fldCharType="separate"/>
      </w:r>
      <w:r w:rsidR="00A31EAB">
        <w:rPr>
          <w:noProof/>
        </w:rPr>
        <w:t>(INEP, 2023b)</w:t>
      </w:r>
      <w:r>
        <w:fldChar w:fldCharType="end"/>
      </w:r>
      <w: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fldChar w:fldCharType="begin"/>
      </w:r>
      <w: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fldChar w:fldCharType="separate"/>
      </w:r>
      <w:r>
        <w:rPr>
          <w:noProof/>
        </w:rPr>
        <w:t>(Estevan; Gall; Morin, 2019; Machado; Szerman, 2021; Mello, 2023)</w:t>
      </w:r>
      <w:r>
        <w:fldChar w:fldCharType="end"/>
      </w:r>
      <w:r>
        <w:t>.</w:t>
      </w:r>
    </w:p>
    <w:p w14:paraId="1AAD56E2" w14:textId="45146A40" w:rsidR="00D9183A" w:rsidRDefault="001471E5" w:rsidP="00D9183A">
      <w: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fldChar w:fldCharType="begin"/>
      </w:r>
      <w: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2021)","noteIndex":0},"citationItems":[{"id":154,"uris":["http://zotero.org/users/8713213/items/LNNWNCJA"],"itemData":{"id":154,"type":"article-journal","abstract":"O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(Campinas)","DOI":"10.1590/s1414-40772021000200006","ISSN":"1982-5765, 1414-4077","issue":"2","journalAbbreviation":"Avaliação (Campinas)","language":"pt","page":"446-460","source":"DOI.org (Crossref)","title":"Formas de ingresso em perspectiva comparada: por que o SISU aumenta a evasão? O caso da UNB","title-short":"Formas de ingresso em perspectiva comparada","volume":"26","author":[{"family":"Cabello","given":"Andrea"},{"family":"Imbroisi","given":"Denise"},{"family":"Alvarez","given":"Guilherme"},{"family":"Ferreira","given":"Guilherme Viana"},{"family":"Arruda","given":"June"},{"family":"Freitas","given":"Sérgio De"}],"issued":{"date-parts":[["2021",5]]}}},{"id":156,"uris":["http://zotero.org/users/8713213/items/7TNKP5M9"],"itemData":{"id":156,"type":"article-journal","abstract":"Education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sidRPr="001471E5">
        <w:rPr>
          <w:rFonts w:cs="Times New Roman"/>
          <w:kern w:val="0"/>
        </w:rPr>
        <w:t xml:space="preserve">(Cabello </w:t>
      </w:r>
      <w:r w:rsidRPr="001471E5">
        <w:rPr>
          <w:rFonts w:cs="Times New Roman"/>
          <w:i/>
          <w:iCs/>
          <w:kern w:val="0"/>
        </w:rPr>
        <w:t>et al.</w:t>
      </w:r>
      <w:r w:rsidRPr="001471E5">
        <w:rPr>
          <w:rFonts w:cs="Times New Roman"/>
          <w:kern w:val="0"/>
        </w:rPr>
        <w:t>, 2021; Machado; Szerman, 2021)</w:t>
      </w:r>
      <w:r>
        <w:fldChar w:fldCharType="end"/>
      </w:r>
      <w:r>
        <w:t xml:space="preserve">. De acordo com </w:t>
      </w:r>
      <w:proofErr w:type="spellStart"/>
      <w:r>
        <w:t>Zeidan</w:t>
      </w:r>
      <w:proofErr w:type="spellEnd"/>
      <w:r>
        <w:t xml:space="preserve"> </w:t>
      </w:r>
      <w:r>
        <w:rPr>
          <w:i/>
          <w:iCs/>
        </w:rPr>
        <w:t>et al.</w:t>
      </w:r>
      <w:r>
        <w:t xml:space="preserve"> </w:t>
      </w:r>
      <w:r>
        <w:fldChar w:fldCharType="begin"/>
      </w:r>
      <w: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as restrições de tempo, os valores das taxas de inscrição e os custos de viagens limitariam o número de instituições que seria possível almejar, ocasionando, segundo Mello </w:t>
      </w:r>
      <w:r>
        <w:fldChar w:fldCharType="begin"/>
      </w:r>
      <w: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Education","volume":"14","author":[{"family":"Mello","given":"Ursula"}],"issued":{"date-parts":[["2022",8,1]]}},"suppress-author":true}],"schema":"https://github.com/citation-style-language/schema/raw/master/csl-citation.json"} </w:instrText>
      </w:r>
      <w:r>
        <w:fldChar w:fldCharType="separate"/>
      </w:r>
      <w:r>
        <w:rPr>
          <w:noProof/>
        </w:rPr>
        <w:t>(2022)</w:t>
      </w:r>
      <w:r>
        <w:fldChar w:fldCharType="end"/>
      </w:r>
      <w:r>
        <w:t>, em um mercado de ensino altamente localizado e restrito.</w:t>
      </w:r>
    </w:p>
    <w:p w14:paraId="08D9E126" w14:textId="3C2B3FC9" w:rsidR="00011A99" w:rsidRDefault="00011A99" w:rsidP="00D9183A">
      <w:r>
        <w:t xml:space="preserve">De acordo com o Censo Escolar de 2010 </w:t>
      </w:r>
      <w:r>
        <w:fldChar w:fldCharType="begin"/>
      </w:r>
      <w: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fldChar w:fldCharType="separate"/>
      </w:r>
      <w:r>
        <w:rPr>
          <w:noProof/>
        </w:rPr>
        <w:t>(INEP, 2010)</w:t>
      </w:r>
      <w:r>
        <w:fldChar w:fldCharType="end"/>
      </w:r>
      <w:r>
        <w:t xml:space="preserve">, 85% dos alunos do ensino médio com idade entre 16 e 18 anos estavam matriculados em uma escola pública, enquanto que 14% dos alunos que ingressaram nas instituições públicas de ensino superior eram de escolas públicas </w:t>
      </w:r>
      <w:r>
        <w:fldChar w:fldCharType="begin"/>
      </w:r>
      <w:r w:rsidR="00271F25">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fldChar w:fldCharType="separate"/>
      </w:r>
      <w:r w:rsidR="00271F25">
        <w:rPr>
          <w:noProof/>
        </w:rPr>
        <w:t>(INEP, 2012)</w:t>
      </w:r>
      <w:r>
        <w:fldChar w:fldCharType="end"/>
      </w:r>
      <w:r w:rsidR="00271F25">
        <w:t xml:space="preserve">, sendo que 9% estavam na faixa etária de 18 a 24 anos de idade </w:t>
      </w:r>
      <w:r w:rsidR="00271F25">
        <w:fldChar w:fldCharType="begin"/>
      </w:r>
      <w:r w:rsidR="00A31EAB">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fldChar w:fldCharType="separate"/>
      </w:r>
      <w:r w:rsidR="00A31EAB">
        <w:rPr>
          <w:noProof/>
        </w:rPr>
        <w:t>(INEP, 2023d)</w:t>
      </w:r>
      <w:r w:rsidR="00271F25">
        <w:fldChar w:fldCharType="end"/>
      </w:r>
      <w:r w:rsidR="00271F25">
        <w:t xml:space="preserve">. Ainda, 47% dos alunos de ensino médio não eram brancos e estudavam em escola pública, ao passo que somente 23% dos discentes do primeiro ano das instituições públicas brasileiras eram do mesmo grupo demográfico </w:t>
      </w:r>
      <w:r w:rsidR="00271F25">
        <w:fldChar w:fldCharType="begin"/>
      </w:r>
      <w:r w:rsidR="00271F25">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rsidR="00271F25">
        <w:fldChar w:fldCharType="separate"/>
      </w:r>
      <w:r w:rsidR="00271F25">
        <w:rPr>
          <w:noProof/>
        </w:rPr>
        <w:t>(Kamis; Pan; Seah, 2023; Mello, 2023)</w:t>
      </w:r>
      <w:r w:rsidR="00271F25">
        <w:fldChar w:fldCharType="end"/>
      </w:r>
      <w:r w:rsidR="00271F25">
        <w:t>.</w:t>
      </w:r>
    </w:p>
    <w:p w14:paraId="0A970BA2" w14:textId="03E460B4" w:rsidR="00271F25" w:rsidRDefault="00271F25" w:rsidP="00D9183A">
      <w:r>
        <w:t xml:space="preserve">Com o objetivo de democratizar o acesso às instituições públicas de ensino superior, a partir de 2008, o </w:t>
      </w:r>
      <w:r w:rsidRPr="00271F25">
        <w:rPr>
          <w:highlight w:val="yellow"/>
        </w:rPr>
        <w:t>Ministério da Educação (ou MEC?)</w:t>
      </w:r>
      <w:r>
        <w:t xml:space="preserve"> introduziu uma série de reformas, sendo as mais importantes: a reformulação do Exame Nacional do Ensino Médio (ENEM), em 2009 e, no ano seguinte, a criação do Sistema de Seleção Unificada (SISU), uma plataforma virtual e centralizada responsável pela admissão nas universidades públicas federais e estaduais </w:t>
      </w:r>
      <w:r>
        <w:fldChar w:fldCharType="begin"/>
      </w:r>
      <w: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E1A4512" w14:textId="39B71C16" w:rsidR="00271F25" w:rsidRDefault="00271F25" w:rsidP="00D9183A">
      <w:pPr>
        <w:rPr>
          <w:rFonts w:cs="Arial"/>
        </w:rPr>
      </w:pPr>
      <w:r>
        <w:t xml:space="preserve">Criado em 1998, por meio da Portaria </w:t>
      </w:r>
      <w:r w:rsidRPr="00296FA9">
        <w:rPr>
          <w:rFonts w:cs="Arial"/>
        </w:rPr>
        <w:t>nº</w:t>
      </w:r>
      <w:r>
        <w:rPr>
          <w:rFonts w:cs="Arial"/>
        </w:rPr>
        <w:t xml:space="preserve"> 438 do MEC</w:t>
      </w:r>
      <w:r>
        <w:rPr>
          <w:rStyle w:val="Refdenotaderodap"/>
          <w:rFonts w:cs="Arial"/>
        </w:rPr>
        <w:footnoteReference w:id="4"/>
      </w:r>
      <w:r>
        <w:rPr>
          <w:rFonts w:cs="Arial"/>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7040D1B6" w:rsidR="00271F25" w:rsidRDefault="00271F25" w:rsidP="00D9183A">
      <w:pPr>
        <w:rPr>
          <w:rFonts w:cs="Arial"/>
        </w:rPr>
      </w:pPr>
      <w:r>
        <w:rPr>
          <w:rFonts w:cs="Arial"/>
        </w:rPr>
        <w:t xml:space="preserve">Em 2009, </w:t>
      </w:r>
      <w:r w:rsidR="00A31EAB">
        <w:rPr>
          <w:rFonts w:cs="Arial"/>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Pr>
          <w:rFonts w:cs="Arial"/>
        </w:rPr>
        <w:lastRenderedPageBreak/>
        <w:t xml:space="preserve">uma vez por ano ao final do calendário escolar, com 180 questões de múltipla escolha (divididas entre Linguagens, Códigos e suas Tecnologias, Ciências Humanas e suas Tecnologias e Ciências da Natureza e suas Tecnologias) e uma redação, a nova estrutura assemelha-se as mais concorridas avaliações de ingresso às universidades </w:t>
      </w:r>
      <w:r w:rsidR="00A31EAB">
        <w:rPr>
          <w:rFonts w:cs="Arial"/>
        </w:rPr>
        <w:fldChar w:fldCharType="begin"/>
      </w:r>
      <w:r w:rsidR="00A31EAB">
        <w:rPr>
          <w:rFonts w:cs="Arial"/>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Pr>
          <w:rFonts w:cs="Arial"/>
        </w:rPr>
        <w:fldChar w:fldCharType="separate"/>
      </w:r>
      <w:r w:rsidR="00A31EAB">
        <w:rPr>
          <w:rFonts w:cs="Arial"/>
          <w:noProof/>
        </w:rPr>
        <w:t>(Machado; Szerman, 2021; Melo; Suzuki, 2021)</w:t>
      </w:r>
      <w:r w:rsidR="00A31EAB">
        <w:rPr>
          <w:rFonts w:cs="Arial"/>
        </w:rPr>
        <w:fldChar w:fldCharType="end"/>
      </w:r>
      <w:r w:rsidR="00A31EAB">
        <w:rPr>
          <w:rFonts w:cs="Arial"/>
        </w:rPr>
        <w:t>.</w:t>
      </w:r>
    </w:p>
    <w:p w14:paraId="5A9578E8" w14:textId="65A64260" w:rsidR="00A31EAB" w:rsidRDefault="00A31EAB" w:rsidP="00D9183A">
      <w:pPr>
        <w:rPr>
          <w:rFonts w:cs="Arial"/>
        </w:rPr>
      </w:pPr>
      <w:r>
        <w:rPr>
          <w:rFonts w:cs="Arial"/>
        </w:rPr>
        <w:t xml:space="preserve">Dada a sua relevância para o ingresso nas instituições públicas, o número de inscritos no ENEM apresentou um aumento expressivo </w:t>
      </w:r>
      <w:r>
        <w:rPr>
          <w:rFonts w:cs="Arial"/>
        </w:rPr>
        <w:fldChar w:fldCharType="begin"/>
      </w:r>
      <w:r>
        <w:rPr>
          <w:rFonts w:cs="Arial"/>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rPr>
          <w:rFonts w:cs="Arial"/>
        </w:rPr>
        <w:fldChar w:fldCharType="separate"/>
      </w:r>
      <w:r>
        <w:rPr>
          <w:rFonts w:cs="Arial"/>
          <w:noProof/>
        </w:rPr>
        <w:t>(Machado; Szerman, 2021)</w:t>
      </w:r>
      <w:r>
        <w:rPr>
          <w:rFonts w:cs="Arial"/>
        </w:rPr>
        <w:fldChar w:fldCharType="end"/>
      </w:r>
      <w:r>
        <w:rPr>
          <w:rFonts w:cs="Arial"/>
        </w:rPr>
        <w:t xml:space="preserve">. Na sua última edição, em 2023, o número de inscritos atingiu 3,9 milhões </w:t>
      </w:r>
      <w:r>
        <w:rPr>
          <w:rFonts w:cs="Arial"/>
        </w:rPr>
        <w:fldChar w:fldCharType="begin"/>
      </w:r>
      <w:r>
        <w:rPr>
          <w:rFonts w:cs="Arial"/>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Pr>
          <w:rFonts w:cs="Arial"/>
        </w:rPr>
        <w:fldChar w:fldCharType="separate"/>
      </w:r>
      <w:r>
        <w:rPr>
          <w:rFonts w:cs="Arial"/>
          <w:noProof/>
        </w:rPr>
        <w:t>(INEP, 2023a)</w:t>
      </w:r>
      <w:r>
        <w:rPr>
          <w:rFonts w:cs="Arial"/>
        </w:rPr>
        <w:fldChar w:fldCharType="end"/>
      </w:r>
      <w:r>
        <w:rPr>
          <w:rFonts w:cs="Arial"/>
        </w:rPr>
        <w:t xml:space="preserve">, um valor 20 vezes superior à sua primeira edição, em 1998, que teve pouco mais de 157 participantes </w:t>
      </w:r>
      <w:r>
        <w:rPr>
          <w:rFonts w:cs="Arial"/>
        </w:rPr>
        <w:fldChar w:fldCharType="begin"/>
      </w:r>
      <w:r>
        <w:rPr>
          <w:rFonts w:cs="Arial"/>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Pr>
          <w:rFonts w:cs="Arial"/>
        </w:rPr>
        <w:fldChar w:fldCharType="separate"/>
      </w:r>
      <w:r>
        <w:rPr>
          <w:rFonts w:cs="Arial"/>
          <w:noProof/>
        </w:rPr>
        <w:t>(INEP, 2006)</w:t>
      </w:r>
      <w:r>
        <w:rPr>
          <w:rFonts w:cs="Arial"/>
        </w:rPr>
        <w:fldChar w:fldCharType="end"/>
      </w:r>
      <w:r>
        <w:rPr>
          <w:rFonts w:cs="Arial"/>
        </w:rPr>
        <w:t xml:space="preserve">. O recorde de candidatos inscritos é da edição de 2014, com 8,7 milhões </w:t>
      </w:r>
      <w:r>
        <w:rPr>
          <w:rFonts w:cs="Arial"/>
        </w:rPr>
        <w:fldChar w:fldCharType="begin"/>
      </w:r>
      <w:r>
        <w:rPr>
          <w:rFonts w:cs="Arial"/>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Pr>
          <w:rFonts w:cs="Arial"/>
        </w:rPr>
        <w:fldChar w:fldCharType="separate"/>
      </w:r>
      <w:r>
        <w:rPr>
          <w:rFonts w:cs="Arial"/>
          <w:noProof/>
        </w:rPr>
        <w:t>(INEP, 2023c)</w:t>
      </w:r>
      <w:r>
        <w:rPr>
          <w:rFonts w:cs="Arial"/>
        </w:rPr>
        <w:fldChar w:fldCharType="end"/>
      </w:r>
      <w:r>
        <w:rPr>
          <w:rFonts w:cs="Arial"/>
        </w:rPr>
        <w:t xml:space="preserve">. </w:t>
      </w:r>
      <w:r w:rsidR="00223E2C">
        <w:rPr>
          <w:rFonts w:cs="Arial"/>
        </w:rPr>
        <w:t xml:space="preserve">O </w:t>
      </w:r>
      <w:r w:rsidR="00A50892">
        <w:rPr>
          <w:rFonts w:cs="Arial"/>
        </w:rPr>
        <w:fldChar w:fldCharType="begin"/>
      </w:r>
      <w:r w:rsidR="00A50892">
        <w:rPr>
          <w:rFonts w:cs="Arial"/>
        </w:rPr>
        <w:instrText xml:space="preserve"> REF _Ref163639996 \h </w:instrText>
      </w:r>
      <w:r w:rsidR="00A50892">
        <w:rPr>
          <w:rFonts w:cs="Arial"/>
        </w:rPr>
      </w:r>
      <w:r w:rsidR="00A50892">
        <w:rPr>
          <w:rFonts w:cs="Arial"/>
        </w:rPr>
        <w:fldChar w:fldCharType="separate"/>
      </w:r>
      <w:r w:rsidR="00A50892">
        <w:t xml:space="preserve">Gráfico </w:t>
      </w:r>
      <w:r w:rsidR="00A50892">
        <w:rPr>
          <w:noProof/>
        </w:rPr>
        <w:t>1</w:t>
      </w:r>
      <w:r w:rsidR="00A50892">
        <w:rPr>
          <w:rFonts w:cs="Arial"/>
        </w:rPr>
        <w:fldChar w:fldCharType="end"/>
      </w:r>
      <w:r w:rsidR="00A50892">
        <w:rPr>
          <w:rFonts w:cs="Arial"/>
        </w:rPr>
        <w:t xml:space="preserve"> </w:t>
      </w:r>
      <w:r>
        <w:rPr>
          <w:rFonts w:cs="Arial"/>
        </w:rPr>
        <w:t>ilustra a evolução do número de inscritos do exame e destaca dois saltos: o primeiro, em 2004, com a criação do Programa Universidade para Todos (PROUNI); e o segundo, em 2010, com a implantação do SISU.</w:t>
      </w:r>
    </w:p>
    <w:p w14:paraId="54044355" w14:textId="77777777" w:rsidR="004A36DA" w:rsidRDefault="004A36DA" w:rsidP="00D9183A">
      <w:pPr>
        <w:rPr>
          <w:rFonts w:cs="Arial"/>
        </w:rPr>
      </w:pPr>
    </w:p>
    <w:p w14:paraId="08FCC556" w14:textId="41F6D0D0" w:rsidR="003E186E" w:rsidRDefault="003E186E" w:rsidP="008A2E3F">
      <w:pPr>
        <w:pStyle w:val="SemEspaamento"/>
      </w:pPr>
      <w:bookmarkStart w:id="0" w:name="_Ref163639996"/>
      <w:r>
        <w:t xml:space="preserve">Gráfico </w:t>
      </w:r>
      <w:r>
        <w:fldChar w:fldCharType="begin"/>
      </w:r>
      <w:r>
        <w:instrText xml:space="preserve"> SEQ Gráfico \* ARABIC </w:instrText>
      </w:r>
      <w:r>
        <w:fldChar w:fldCharType="separate"/>
      </w:r>
      <w:r>
        <w:rPr>
          <w:noProof/>
        </w:rPr>
        <w:t>1</w:t>
      </w:r>
      <w:r>
        <w:fldChar w:fldCharType="end"/>
      </w:r>
      <w:bookmarkEnd w:id="0"/>
      <w:r>
        <w:t xml:space="preserve"> – A evolução do ENEM</w:t>
      </w:r>
    </w:p>
    <w:p w14:paraId="4164BFCB" w14:textId="77777777" w:rsidR="00DB3F91" w:rsidRDefault="00CD2B2E" w:rsidP="00DB3F91">
      <w:pPr>
        <w:keepNext/>
        <w:ind w:firstLine="0"/>
        <w:jc w:val="center"/>
      </w:pPr>
      <w:r>
        <w:rPr>
          <w:noProof/>
        </w:rPr>
        <w:drawing>
          <wp:inline distT="0" distB="0" distL="0" distR="0" wp14:anchorId="70767BFD" wp14:editId="02B6FC58">
            <wp:extent cx="3965481" cy="2379133"/>
            <wp:effectExtent l="0" t="0" r="0" b="0"/>
            <wp:docPr id="737053160"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3160" name="Imagem 2"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1745" cy="2466886"/>
                    </a:xfrm>
                    <a:prstGeom prst="rect">
                      <a:avLst/>
                    </a:prstGeom>
                  </pic:spPr>
                </pic:pic>
              </a:graphicData>
            </a:graphic>
          </wp:inline>
        </w:drawing>
      </w:r>
    </w:p>
    <w:p w14:paraId="5BCF0343" w14:textId="00BC6842" w:rsidR="004A36DA" w:rsidRDefault="00DB3F91" w:rsidP="00DB3F91">
      <w:pPr>
        <w:pStyle w:val="Legenda"/>
      </w:pPr>
      <w:r>
        <w:t xml:space="preserve">Fonte: </w:t>
      </w:r>
      <w:r>
        <w:fldChar w:fldCharType="begin"/>
      </w:r>
      <w:r>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fldChar w:fldCharType="separate"/>
      </w:r>
      <w:r>
        <w:rPr>
          <w:noProof/>
        </w:rPr>
        <w:t>(INEP, 2023c)</w:t>
      </w:r>
      <w:r>
        <w:fldChar w:fldCharType="end"/>
      </w:r>
    </w:p>
    <w:p w14:paraId="07043C62" w14:textId="77777777" w:rsidR="003E186E" w:rsidRDefault="003E186E" w:rsidP="00D9183A"/>
    <w:p w14:paraId="63651647" w14:textId="4297FCEE" w:rsidR="00A31EAB" w:rsidRDefault="00C525CA" w:rsidP="00D9183A">
      <w:r>
        <w:t xml:space="preserve">Após a reformulação do ENEM, para o processo seletivo de 2010, o MEC implementou o SISU. Trata-se de uma plataforma de admissão centralizada, onde os institutos federais e estaduais de todo o país oferecem suas vagas, e os alunos se candidatam para as vagas oferecidas utilizando suas notas do ENEM. Com esse sistema, o MEC tem como objetivo a ampliação do acesso ao ensino superior e a mobilidade acadêmica </w:t>
      </w:r>
      <w:r>
        <w:fldChar w:fldCharType="begin"/>
      </w:r>
      <w: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(Mello, 2022; Monteiro; Mazoto; Cunha, 2016)</w:t>
      </w:r>
      <w:r>
        <w:fldChar w:fldCharType="end"/>
      </w:r>
      <w:r>
        <w:t>.</w:t>
      </w:r>
    </w:p>
    <w:p w14:paraId="2F72A8D0" w14:textId="23446962" w:rsidR="00C525CA" w:rsidRDefault="00C525CA" w:rsidP="00D9183A">
      <w:r>
        <w:t xml:space="preserve">A inscrição é </w:t>
      </w:r>
      <w:r>
        <w:rPr>
          <w:i/>
          <w:iCs/>
        </w:rPr>
        <w:t>on-line</w:t>
      </w:r>
      <w: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fldChar w:fldCharType="begin"/>
      </w:r>
      <w: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Pr>
          <w:noProof/>
        </w:rPr>
        <w:t>(Machado; Szerman, 2021; Mello, 2022)</w:t>
      </w:r>
      <w:r>
        <w:fldChar w:fldCharType="end"/>
      </w:r>
      <w:r>
        <w:t>.</w:t>
      </w:r>
    </w:p>
    <w:p w14:paraId="6000B826" w14:textId="162529F9" w:rsidR="004A36DA" w:rsidRDefault="00C525CA" w:rsidP="003E186E">
      <w: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fldChar w:fldCharType="begin"/>
      </w:r>
      <w:r w:rsidR="00EE613E">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EE613E">
        <w:rPr>
          <w:noProof/>
        </w:rPr>
        <w:t>(Machado; Szerman, 2021; Mello, 2022)</w:t>
      </w:r>
      <w:r>
        <w:fldChar w:fldCharType="end"/>
      </w:r>
      <w:r w:rsidR="00EE613E">
        <w:t>.</w:t>
      </w:r>
    </w:p>
    <w:p w14:paraId="644267B6" w14:textId="631B5290" w:rsidR="004A36DA" w:rsidRDefault="004A36DA" w:rsidP="00D9183A">
      <w:r>
        <w:t>Entre os anos de 2010 e 2022, o número de instituições públicas que utilizaram o sistema de admissão centralizada para selecionar seus alunos cresceu de 59 para 128, sendo que o ano de 2017 comportou o maior número de participações, com 132 instituições. Esse movimento pode ser observado na</w:t>
      </w:r>
      <w:r w:rsidR="003E186E">
        <w:t xml:space="preserve"> </w:t>
      </w:r>
      <w:r w:rsidR="00431C4B">
        <w:lastRenderedPageBreak/>
        <w:fldChar w:fldCharType="begin"/>
      </w:r>
      <w:r w:rsidR="00431C4B">
        <w:instrText xml:space="preserve"> REF _Ref164369734 \h </w:instrText>
      </w:r>
      <w:r w:rsidR="00431C4B">
        <w:fldChar w:fldCharType="separate"/>
      </w:r>
      <w:r w:rsidR="00431C4B">
        <w:t>Fig</w:t>
      </w:r>
      <w:r w:rsidR="00431C4B">
        <w:t>u</w:t>
      </w:r>
      <w:r w:rsidR="00431C4B">
        <w:t xml:space="preserve">ra </w:t>
      </w:r>
      <w:r w:rsidR="00431C4B">
        <w:rPr>
          <w:noProof/>
        </w:rPr>
        <w:t>1</w:t>
      </w:r>
      <w:r w:rsidR="00431C4B">
        <w:fldChar w:fldCharType="end"/>
      </w:r>
      <w:r>
        <w:t xml:space="preserve"> que apresenta a quantidade e a distribuição geográfica</w:t>
      </w:r>
      <w:r>
        <w:rPr>
          <w:rStyle w:val="Refdenotaderodap"/>
        </w:rPr>
        <w:footnoteReference w:id="5"/>
      </w:r>
      <w:r>
        <w:t xml:space="preserve"> das instituições que adotaram o SISU como meio de ingresso.</w:t>
      </w:r>
    </w:p>
    <w:p w14:paraId="1CC672C6" w14:textId="77777777" w:rsidR="003E186E" w:rsidRDefault="003E186E" w:rsidP="00D9183A"/>
    <w:p w14:paraId="12B01294" w14:textId="467FD5A8" w:rsidR="003222FB" w:rsidRDefault="003222FB" w:rsidP="003222FB">
      <w:pPr>
        <w:pStyle w:val="SemEspaamento"/>
      </w:pPr>
      <w:bookmarkStart w:id="1" w:name="_Ref164369734"/>
      <w:r>
        <w:t xml:space="preserve">Figura </w:t>
      </w:r>
      <w:r>
        <w:fldChar w:fldCharType="begin"/>
      </w:r>
      <w:r>
        <w:instrText xml:space="preserve"> SEQ Figura \* ARABIC </w:instrText>
      </w:r>
      <w:r>
        <w:fldChar w:fldCharType="separate"/>
      </w:r>
      <w:r>
        <w:rPr>
          <w:noProof/>
        </w:rPr>
        <w:t>1</w:t>
      </w:r>
      <w:r>
        <w:fldChar w:fldCharType="end"/>
      </w:r>
      <w:bookmarkEnd w:id="1"/>
      <w:r>
        <w:t xml:space="preserve"> - Mapa do Brasil com instituições de ensino superior que aderiram ao SISU 2010-2022</w:t>
      </w:r>
    </w:p>
    <w:p w14:paraId="65537274" w14:textId="683B72F6" w:rsidR="003222FB" w:rsidRDefault="00AA16BE" w:rsidP="003222FB">
      <w:pPr>
        <w:keepNext/>
        <w:ind w:firstLine="0"/>
        <w:jc w:val="center"/>
      </w:pPr>
      <w:r>
        <w:rPr>
          <w:noProof/>
        </w:rPr>
        <w:drawing>
          <wp:inline distT="0" distB="0" distL="0" distR="0" wp14:anchorId="4BB627F3" wp14:editId="54B7CFCE">
            <wp:extent cx="3597910" cy="3597910"/>
            <wp:effectExtent l="0" t="0" r="0" b="0"/>
            <wp:docPr id="1421990963" name="Imagem 8"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90963" name="Imagem 8"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4548" cy="3624548"/>
                    </a:xfrm>
                    <a:prstGeom prst="rect">
                      <a:avLst/>
                    </a:prstGeom>
                  </pic:spPr>
                </pic:pic>
              </a:graphicData>
            </a:graphic>
          </wp:inline>
        </w:drawing>
      </w:r>
    </w:p>
    <w:p w14:paraId="18B9855A" w14:textId="4F2CCAAB" w:rsidR="003222FB" w:rsidRPr="007E2F01" w:rsidRDefault="003222FB" w:rsidP="007E2F01">
      <w:pPr>
        <w:pStyle w:val="Legenda"/>
      </w:pPr>
      <w:r w:rsidRPr="007E2F01">
        <w:t xml:space="preserve">Fonte: </w:t>
      </w:r>
      <w:r w:rsidRPr="007E2F01">
        <w:fldChar w:fldCharType="begin"/>
      </w:r>
      <w:r w:rsidR="00C453DC">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7E2F01">
        <w:fldChar w:fldCharType="separate"/>
      </w:r>
      <w:r w:rsidR="00C453DC">
        <w:t>(MEC, 2023; Pereira; Goncalves, 2023)</w:t>
      </w:r>
      <w:r w:rsidRPr="007E2F01">
        <w:fldChar w:fldCharType="end"/>
      </w:r>
    </w:p>
    <w:p w14:paraId="6BB7719B" w14:textId="77777777" w:rsidR="003222FB" w:rsidRDefault="003222FB" w:rsidP="00D9183A"/>
    <w:p w14:paraId="403F55C9" w14:textId="07289B26" w:rsidR="00805C3C" w:rsidRDefault="00805C3C" w:rsidP="00805C3C">
      <w:pPr>
        <w:pStyle w:val="Ttulo1"/>
      </w:pPr>
      <w:r>
        <w:t>Revisão da Literatura</w:t>
      </w:r>
    </w:p>
    <w:p w14:paraId="060FA561" w14:textId="77777777" w:rsidR="00A32183" w:rsidRDefault="00A32183" w:rsidP="00A32183"/>
    <w:p w14:paraId="6AF4614B" w14:textId="4593A25D" w:rsidR="00A32183" w:rsidRDefault="00A32183" w:rsidP="00A32183">
      <w:r>
        <w:t xml:space="preserve">A criação do SISU é uma política educacional amplamente difundida sob o argumento de que elas fornecem acesso mais abrangente aos candidatos e produzem melhores resultados </w:t>
      </w:r>
      <w:r>
        <w:fldChar w:fldCharType="begin"/>
      </w:r>
      <w: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fldChar w:fldCharType="begin"/>
      </w:r>
      <w: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A8D8A8E" w14:textId="17DDB3BA" w:rsidR="00A32183" w:rsidRDefault="00A32183" w:rsidP="00A32183">
      <w:r>
        <w:t xml:space="preserve">Nos Estados Unidos, onde o sistema de admissões nas universidades é descentralizado, existe o </w:t>
      </w:r>
      <w:proofErr w:type="spellStart"/>
      <w:r>
        <w:t>Commom</w:t>
      </w:r>
      <w:proofErr w:type="spellEnd"/>
      <w:r>
        <w:t xml:space="preserve"> </w:t>
      </w:r>
      <w:proofErr w:type="spellStart"/>
      <w:r>
        <w:t>Application</w:t>
      </w:r>
      <w:proofErr w:type="spellEnd"/>
      <w:r>
        <w:t xml:space="preserve"> (CA), uma plataforma </w:t>
      </w:r>
      <w:r>
        <w:rPr>
          <w:i/>
          <w:iCs/>
        </w:rPr>
        <w:t>on-line</w:t>
      </w:r>
      <w:r>
        <w:t xml:space="preserve"> que permite aos estudantes preencher uma única aplicação para várias universidades participantes. Knight </w:t>
      </w:r>
      <w:r w:rsidR="00D957CA">
        <w:t xml:space="preserve">e </w:t>
      </w:r>
      <w:proofErr w:type="spellStart"/>
      <w:r w:rsidR="00D957CA">
        <w:t>Schiff</w:t>
      </w:r>
      <w:proofErr w:type="spellEnd"/>
      <w:r w:rsidR="00D957CA">
        <w:t xml:space="preserve"> </w:t>
      </w:r>
      <w:r w:rsidR="00D957CA">
        <w:fldChar w:fldCharType="begin"/>
      </w:r>
      <w:r w:rsidR="00D957CA">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Application","volume":"14","author":[{"family":"Knight","given":"Brian"},{"family":"Schiff","given":"Nathan"}],"issued":{"date-parts":[["2022",2,1]]}},"suppress-author":true}],"schema":"https://github.com/citation-style-language/schema/raw/master/csl-citation.json"} </w:instrText>
      </w:r>
      <w:r w:rsidR="00D957CA">
        <w:fldChar w:fldCharType="separate"/>
      </w:r>
      <w:r w:rsidR="00D957CA">
        <w:rPr>
          <w:noProof/>
        </w:rPr>
        <w:t>(2022)</w:t>
      </w:r>
      <w:r w:rsidR="00D957CA">
        <w:fldChar w:fldCharType="end"/>
      </w:r>
      <w:r w:rsidR="00D957CA">
        <w:t xml:space="preserve"> analisaram a expansão da </w:t>
      </w:r>
      <w:proofErr w:type="spellStart"/>
      <w:r w:rsidR="00D957CA" w:rsidRPr="00D957CA">
        <w:rPr>
          <w:highlight w:val="yellow"/>
        </w:rPr>
        <w:t>Commom</w:t>
      </w:r>
      <w:proofErr w:type="spellEnd"/>
      <w:r w:rsidR="00D957CA" w:rsidRPr="00D957CA">
        <w:rPr>
          <w:highlight w:val="yellow"/>
        </w:rPr>
        <w:t xml:space="preserve"> </w:t>
      </w:r>
      <w:proofErr w:type="spellStart"/>
      <w:r w:rsidR="00D957CA" w:rsidRPr="00D957CA">
        <w:rPr>
          <w:highlight w:val="yellow"/>
        </w:rPr>
        <w:t>Applicarion</w:t>
      </w:r>
      <w:proofErr w:type="spellEnd"/>
      <w:r w:rsidR="00D957CA" w:rsidRPr="00D957CA">
        <w:rPr>
          <w:highlight w:val="yellow"/>
        </w:rPr>
        <w:t xml:space="preserve"> (ou CA?)</w:t>
      </w:r>
      <w:r w:rsidR="00D957CA">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627355D7" w:rsidR="00D957CA" w:rsidRDefault="00D957CA" w:rsidP="00A32183">
      <w:r>
        <w:t xml:space="preserve">No Brasil, Machado e Szerman </w:t>
      </w:r>
      <w:r>
        <w:fldChar w:fldCharType="begin"/>
      </w:r>
      <w: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w:t>
      </w:r>
      <w:r w:rsidRPr="00D957CA">
        <w:rPr>
          <w:highlight w:val="yellow"/>
        </w:rPr>
        <w:t>constataram</w:t>
      </w:r>
      <w:r>
        <w:t xml:space="preserve"> que, após a adoção do SISU, ocorreu um declínio na proporção de estudantes do sexo feminino e um aumento na idade média dos alunos admitidos, não encontrando mudanças na composição racial ou socioeconômica dos alunos ingressos. As autoras ainda </w:t>
      </w:r>
      <w:r w:rsidRPr="00D957CA">
        <w:rPr>
          <w:highlight w:val="yellow"/>
        </w:rPr>
        <w:t>constataram</w:t>
      </w:r>
      <w: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2943CC0B" w:rsidR="00D957CA" w:rsidRDefault="00D957CA" w:rsidP="00A32183">
      <w:r>
        <w:t xml:space="preserve">Resultado semelhando foi encontrado em </w:t>
      </w:r>
      <w:proofErr w:type="spellStart"/>
      <w:r>
        <w:t>Kamis</w:t>
      </w:r>
      <w:proofErr w:type="spellEnd"/>
      <w:r>
        <w:t xml:space="preserve">, Pan e </w:t>
      </w:r>
      <w:proofErr w:type="spellStart"/>
      <w:r>
        <w:t>Seah</w:t>
      </w:r>
      <w:proofErr w:type="spellEnd"/>
      <w:r>
        <w:t xml:space="preserve"> </w:t>
      </w:r>
      <w:r>
        <w:fldChar w:fldCharType="begin"/>
      </w:r>
      <w: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Kc"}],"issued":{"date-parts":[["2023",2]]}},"suppress-author":true}],"schema":"https://github.com/citation-style-language/schema/raw/master/csl-citation.json"} </w:instrText>
      </w:r>
      <w:r>
        <w:fldChar w:fldCharType="separate"/>
      </w:r>
      <w:r>
        <w:rPr>
          <w:noProof/>
        </w:rPr>
        <w:t>(2023)</w:t>
      </w:r>
      <w:r>
        <w:fldChar w:fldCharType="end"/>
      </w:r>
      <w:r>
        <w:t xml:space="preserve"> e em </w:t>
      </w:r>
      <w:proofErr w:type="spellStart"/>
      <w:r>
        <w:t>Rosinger</w:t>
      </w:r>
      <w:proofErr w:type="spellEnd"/>
      <w:r>
        <w:t xml:space="preserve">, Ford e Choi </w:t>
      </w:r>
      <w:r>
        <w:fldChar w:fldCharType="begin"/>
      </w:r>
      <w: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Inequities","volume":"92","author":[{"family":"Rosinger","given":"Kelly Ochs"},{"family":"Sarita Ford","given":"Karly"},{"family":"Choi","given":"Junghee"}],"issued":{"date-parts":[["2021",1,2]]}},"suppress-author":true}],"schema":"https://github.com/citation-style-language/schema/raw/master/csl-citation.json"} </w:instrText>
      </w:r>
      <w:r>
        <w:fldChar w:fldCharType="separate"/>
      </w:r>
      <w:r>
        <w:rPr>
          <w:noProof/>
        </w:rPr>
        <w:t>(2021)</w:t>
      </w:r>
      <w:r>
        <w:fldChar w:fldCharType="end"/>
      </w:r>
      <w:r>
        <w:t xml:space="preserve">, onde, ao invés de aumentar a inclusão de alunos não-brancos e economicamente desfavorecidos, a </w:t>
      </w:r>
      <w:r>
        <w:lastRenderedPageBreak/>
        <w:t xml:space="preserve">centralização pode, em alguns casos, reduzir o acesso a esses alunos. </w:t>
      </w:r>
      <w:proofErr w:type="spellStart"/>
      <w:r>
        <w:t>Zeidan</w:t>
      </w:r>
      <w:proofErr w:type="spellEnd"/>
      <w:r>
        <w:t xml:space="preserve"> </w:t>
      </w:r>
      <w:r>
        <w:rPr>
          <w:i/>
          <w:iCs/>
        </w:rPr>
        <w:t>et al.</w:t>
      </w:r>
      <w:r>
        <w:t xml:space="preserve"> </w:t>
      </w:r>
      <w:r>
        <w:fldChar w:fldCharType="begin"/>
      </w:r>
      <w: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atenta que os benefícios do sistema centralizado são maiores para os estudantes de famílias mais ricas, o quê pode afastar os candidatos de baixa renda dos cursos e instituições mais concorridas.</w:t>
      </w:r>
    </w:p>
    <w:p w14:paraId="391D4C39" w14:textId="29BA20B3" w:rsidR="00D957CA" w:rsidRDefault="00D957CA" w:rsidP="00A32183">
      <w:r>
        <w:t xml:space="preserve">Em compensação, no trabalho realizado por Monteiro, </w:t>
      </w:r>
      <w:proofErr w:type="spellStart"/>
      <w:r>
        <w:t>Mazoto</w:t>
      </w:r>
      <w:proofErr w:type="spellEnd"/>
      <w:r>
        <w:t xml:space="preserve"> e Cunha </w:t>
      </w:r>
      <w:r>
        <w:fldChar w:fldCharType="begin"/>
      </w:r>
      <w: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xml:space="preserve">, foi observado um aumento de, aproximadamente, 80% no número de ingressos com renda familiar de até três salários mínimos. No mesmo estudo Monteiro, </w:t>
      </w:r>
      <w:proofErr w:type="spellStart"/>
      <w:r>
        <w:t>Mazoto</w:t>
      </w:r>
      <w:proofErr w:type="spellEnd"/>
      <w:r>
        <w:t xml:space="preserve"> e Cunha </w:t>
      </w:r>
      <w:r>
        <w:fldChar w:fldCharType="begin"/>
      </w:r>
      <w:r w:rsidR="00C62F30">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sidR="00C62F30">
        <w:rPr>
          <w:noProof/>
        </w:rPr>
        <w:t>(2016)</w:t>
      </w:r>
      <w:r>
        <w:fldChar w:fldCharType="end"/>
      </w:r>
      <w:r w:rsidR="00C62F30">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513FC9F1" w:rsidR="00C62F30" w:rsidRDefault="00C62F30" w:rsidP="00A32183">
      <w:proofErr w:type="spellStart"/>
      <w:r>
        <w:t>Ristoff</w:t>
      </w:r>
      <w:proofErr w:type="spellEnd"/>
      <w:r>
        <w:t xml:space="preserve"> </w:t>
      </w:r>
      <w:r>
        <w:fldChar w:fldCharType="begin"/>
      </w:r>
      <w: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brasileiro","volume":"19","author":[{"family":"Ristoff","given":"Dilvo"}],"issued":{"date-parts":[["2014",11]]}},"suppress-author":true}],"schema":"https://github.com/citation-style-language/schema/raw/master/csl-citation.json"} </w:instrText>
      </w:r>
      <w:r>
        <w:fldChar w:fldCharType="separate"/>
      </w:r>
      <w:r>
        <w:rPr>
          <w:noProof/>
        </w:rPr>
        <w:t>(2014)</w:t>
      </w:r>
      <w:r>
        <w:fldChar w:fldCharType="end"/>
      </w:r>
      <w: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57DAA61B" w:rsidR="00C62F30" w:rsidRPr="00D957CA" w:rsidRDefault="00C62F30" w:rsidP="00A32183">
      <w:r>
        <w:t xml:space="preserve">Para Mello </w:t>
      </w:r>
      <w:r>
        <w:fldChar w:fldCharType="begin"/>
      </w:r>
      <w: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Education","volume":"14","author":[{"family":"Mello","given":"Ursula"}],"issued":{"date-parts":[["2022",8,1]]}},"locator":"2","label":"page","suppress-author":true}],"schema":"https://github.com/citation-style-language/schema/raw/master/csl-citation.json"} </w:instrText>
      </w:r>
      <w:r>
        <w:fldChar w:fldCharType="separate"/>
      </w:r>
      <w:r>
        <w:rPr>
          <w:noProof/>
        </w:rPr>
        <w:t>(2022, p. 2)</w:t>
      </w:r>
      <w:r>
        <w:fldChar w:fldCharType="end"/>
      </w:r>
      <w: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fldChar w:fldCharType="begin"/>
      </w:r>
      <w: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C62F30">
        <w:rPr>
          <w:rFonts w:cs="Times New Roman"/>
          <w:kern w:val="0"/>
        </w:rPr>
        <w:t xml:space="preserve">(Zeidan </w:t>
      </w:r>
      <w:r w:rsidRPr="00C62F30">
        <w:rPr>
          <w:rFonts w:cs="Times New Roman"/>
          <w:i/>
          <w:iCs/>
          <w:kern w:val="0"/>
        </w:rPr>
        <w:t>et al.</w:t>
      </w:r>
      <w:r w:rsidRPr="00C62F30">
        <w:rPr>
          <w:rFonts w:cs="Times New Roman"/>
          <w:kern w:val="0"/>
        </w:rPr>
        <w:t>, 2023)</w:t>
      </w:r>
      <w:r>
        <w:fldChar w:fldCharType="end"/>
      </w:r>
      <w:r>
        <w:t>.</w:t>
      </w:r>
    </w:p>
    <w:p w14:paraId="0B1CABC2" w14:textId="347B9861" w:rsidR="00D957CA" w:rsidRDefault="00C62F30" w:rsidP="00A32183">
      <w:r>
        <w:t xml:space="preserve">Apesar de alguns resultados sugerirem que ocorreu uma maior democratização </w:t>
      </w:r>
      <w:r w:rsidR="00555B6F">
        <w:t xml:space="preserve">do ingresso ao ensino público superior com a implantação do SISU, Sobrinho </w:t>
      </w:r>
      <w:r w:rsidR="00555B6F">
        <w:fldChar w:fldCharType="begin"/>
      </w:r>
      <w:r w:rsidR="00555B6F">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superior","volume":"31","author":[{"family":"Sobrinho","given":"José Dias"}],"issued":{"date-parts":[["2010",12]]}},"suppress-author":true}],"schema":"https://github.com/citation-style-language/schema/raw/master/csl-citation.json"} </w:instrText>
      </w:r>
      <w:r w:rsidR="00555B6F">
        <w:fldChar w:fldCharType="separate"/>
      </w:r>
      <w:r w:rsidR="00555B6F">
        <w:rPr>
          <w:noProof/>
        </w:rPr>
        <w:t>(2010)</w:t>
      </w:r>
      <w:r w:rsidR="00555B6F">
        <w:fldChar w:fldCharType="end"/>
      </w:r>
      <w:r w:rsidR="00555B6F">
        <w:t xml:space="preserve"> alegou que a democratização da educação superior não pode ser restrita apenas ao acesso, também deve ser compreendida como a garantia de permanência na instituição.</w:t>
      </w:r>
    </w:p>
    <w:p w14:paraId="5D4E0A19" w14:textId="79F56446" w:rsidR="00555B6F" w:rsidRDefault="00555B6F" w:rsidP="00A32183">
      <w:r w:rsidRPr="00555B6F">
        <w:rPr>
          <w:highlight w:val="yellow"/>
        </w:rPr>
        <w:t>Portanto, embora o governo federal tenha imaginado e implementado o SISU com a intenção de expandir o acesso ao ensino superior, especialmente das camadas sociais menos privilegiadas, não foram encontradas evidências, na literatura atual, que assegurem a relação causal entre o sistema de admissão centralizada implementado e possíveis mudanças no perfil social e econômico dos estudantes no ensino público superior brasileiro.</w:t>
      </w:r>
    </w:p>
    <w:p w14:paraId="7C129200" w14:textId="77777777" w:rsidR="00555B6F" w:rsidRDefault="00555B6F" w:rsidP="00A32183"/>
    <w:p w14:paraId="6B9699C6" w14:textId="15132C30" w:rsidR="00555B6F" w:rsidRDefault="00555B6F" w:rsidP="00555B6F">
      <w:pPr>
        <w:pStyle w:val="Ttulo1"/>
      </w:pPr>
      <w:r>
        <w:t>Dados</w:t>
      </w:r>
    </w:p>
    <w:p w14:paraId="4A359DDC" w14:textId="77777777" w:rsidR="004F1203" w:rsidRDefault="004F1203" w:rsidP="004F1203"/>
    <w:p w14:paraId="4673FE61" w14:textId="683404B1" w:rsidR="004F1203" w:rsidRDefault="004F1203" w:rsidP="004F1203">
      <w:r>
        <w:t>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w:t>
      </w:r>
      <w:r w:rsidRPr="00865461">
        <w:rPr>
          <w:highlight w:val="yellow"/>
        </w:rPr>
        <w:t>, pelo Ministério da Educação,</w:t>
      </w:r>
      <w:r>
        <w:t xml:space="preserve"> a respeito da </w:t>
      </w:r>
      <w:r w:rsidR="00865461">
        <w:t>quantidade de vagas ofertadas para cada curso participante do SISU.</w:t>
      </w:r>
    </w:p>
    <w:p w14:paraId="32A3E373" w14:textId="47ABEA65" w:rsidR="00E26559" w:rsidRDefault="009D57D3" w:rsidP="004F1203">
      <w:r>
        <w:t xml:space="preserve">A partir dos dados obtidos dos cursos e das instituições, o período amostral foi limitado entre o ano de 2009, um ano antes da implementação do ingresso centralizado, e o ano de 2022, ano do último </w:t>
      </w:r>
      <w:r w:rsidRPr="0059075F">
        <w:rPr>
          <w:highlight w:val="yellow"/>
        </w:rPr>
        <w:t>Censo do Ensino Superior (ou CES?)</w:t>
      </w:r>
      <w:r>
        <w:t xml:space="preserve"> divulgado. Foram mantidas apenas as instituições federais e estaduais, uma vez que somente essas estão autorizadas a participar do SISU. Os cursos </w:t>
      </w:r>
      <w:r>
        <w:rPr>
          <w:i/>
          <w:iCs/>
        </w:rPr>
        <w:t>on-line</w:t>
      </w:r>
      <w:r>
        <w:t xml:space="preserve"> e com ensino à distância (</w:t>
      </w:r>
      <w:proofErr w:type="spellStart"/>
      <w:r>
        <w:t>EaD</w:t>
      </w:r>
      <w:proofErr w:type="spellEnd"/>
      <w:r>
        <w:t>) foram excluídos, pois esses também não são elegíveis para aderir ao sistema, mantendo apenas os cursos presenciais.</w:t>
      </w:r>
    </w:p>
    <w:p w14:paraId="19A49BD6" w14:textId="3D5234D9" w:rsidR="00F0741F" w:rsidRDefault="0059075F" w:rsidP="00C711FF">
      <w:r>
        <w:t>Junto à base de dados do CES, foi vinculado os dados relativos à quantidade total de vagas ofertadas para cada curso participante do SISU, de cada IES a cada</w:t>
      </w:r>
      <w:r w:rsidR="0063602F">
        <w:t xml:space="preserve"> ano</w:t>
      </w:r>
      <w:r>
        <w:t xml:space="preserve">. Por fim, foram desprezados os cursos que apareciam apenas em uma oportunidade, além daqueles que só possuíam ingressos através do SISU em sua história, visto que, nesses casos, não é possível realizar uma comparação </w:t>
      </w:r>
      <w:r>
        <w:rPr>
          <w:i/>
          <w:iCs/>
        </w:rPr>
        <w:t>ante</w:t>
      </w:r>
      <w:r>
        <w:t xml:space="preserve"> e </w:t>
      </w:r>
      <w:r>
        <w:rPr>
          <w:i/>
          <w:iCs/>
        </w:rPr>
        <w:t>post</w:t>
      </w:r>
      <w:r>
        <w:t xml:space="preserve"> implantação do sistema centralizado.</w:t>
      </w:r>
    </w:p>
    <w:p w14:paraId="1E602F05" w14:textId="77777777" w:rsidR="00C711FF" w:rsidRDefault="00C711FF" w:rsidP="00C711FF"/>
    <w:p w14:paraId="108D341A" w14:textId="4F092C01" w:rsidR="0095406A" w:rsidRDefault="0095406A" w:rsidP="0095406A">
      <w:pPr>
        <w:pStyle w:val="Ttulo2"/>
        <w:numPr>
          <w:ilvl w:val="1"/>
          <w:numId w:val="14"/>
        </w:numPr>
      </w:pPr>
      <w:r>
        <w:lastRenderedPageBreak/>
        <w:t>Variáveis dependentes</w:t>
      </w:r>
    </w:p>
    <w:p w14:paraId="39034768" w14:textId="77777777" w:rsidR="0095406A" w:rsidRDefault="0095406A" w:rsidP="0095406A"/>
    <w:p w14:paraId="50FFC4D4" w14:textId="7CE376D1" w:rsidR="0095406A" w:rsidRDefault="0095406A" w:rsidP="0095406A">
      <w:r w:rsidRPr="009071F1">
        <w:rPr>
          <w:highlight w:val="yellow"/>
        </w:rPr>
        <w:t>As variáveis dependentes a serem analisadas estão disponíveis no Censo do Ensino Superior, a nível de cursos, e dizem respeito às características dos alunos ingressantes no ensino superior, tais como:</w:t>
      </w:r>
      <w:r>
        <w:t xml:space="preserve"> </w:t>
      </w:r>
    </w:p>
    <w:p w14:paraId="390E76A4" w14:textId="77777777" w:rsidR="009071F1" w:rsidRDefault="009071F1" w:rsidP="0095406A"/>
    <w:p w14:paraId="2B279358" w14:textId="0A84D03D" w:rsidR="00831123" w:rsidRDefault="00831123" w:rsidP="00831123">
      <w:pPr>
        <w:pStyle w:val="SemEspaamento"/>
      </w:pPr>
      <w:r>
        <w:t xml:space="preserve">Tabela </w:t>
      </w:r>
      <w:r>
        <w:fldChar w:fldCharType="begin"/>
      </w:r>
      <w:r>
        <w:instrText xml:space="preserve"> SEQ Tabela \* ARABIC </w:instrText>
      </w:r>
      <w:r>
        <w:fldChar w:fldCharType="separate"/>
      </w:r>
      <w:r>
        <w:rPr>
          <w:noProof/>
        </w:rPr>
        <w:t>1</w:t>
      </w:r>
      <w:r>
        <w:fldChar w:fldCharType="end"/>
      </w:r>
      <w:r>
        <w:t xml:space="preserve"> – Descrição das variáveis dependentes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071F1" w14:paraId="73954D66" w14:textId="77777777" w:rsidTr="009071F1">
        <w:tc>
          <w:tcPr>
            <w:tcW w:w="5097" w:type="dxa"/>
            <w:tcBorders>
              <w:top w:val="single" w:sz="4" w:space="0" w:color="auto"/>
              <w:bottom w:val="single" w:sz="4" w:space="0" w:color="auto"/>
            </w:tcBorders>
            <w:vAlign w:val="center"/>
          </w:tcPr>
          <w:p w14:paraId="084DE14E" w14:textId="273D111E" w:rsidR="009071F1" w:rsidRPr="009071F1" w:rsidRDefault="009071F1" w:rsidP="009071F1">
            <w:pPr>
              <w:spacing w:line="240" w:lineRule="auto"/>
              <w:ind w:firstLine="0"/>
              <w:jc w:val="center"/>
              <w:rPr>
                <w:b/>
                <w:bCs/>
                <w:sz w:val="21"/>
                <w:szCs w:val="21"/>
              </w:rPr>
            </w:pPr>
            <w:r w:rsidRPr="009071F1">
              <w:rPr>
                <w:b/>
                <w:bCs/>
                <w:sz w:val="21"/>
                <w:szCs w:val="21"/>
              </w:rPr>
              <w:t>Variável</w:t>
            </w:r>
          </w:p>
        </w:tc>
        <w:tc>
          <w:tcPr>
            <w:tcW w:w="5097" w:type="dxa"/>
            <w:tcBorders>
              <w:top w:val="single" w:sz="4" w:space="0" w:color="auto"/>
              <w:bottom w:val="single" w:sz="4" w:space="0" w:color="auto"/>
            </w:tcBorders>
            <w:vAlign w:val="center"/>
          </w:tcPr>
          <w:p w14:paraId="2EC91772" w14:textId="230C503E" w:rsidR="009071F1" w:rsidRPr="009071F1" w:rsidRDefault="009071F1" w:rsidP="009071F1">
            <w:pPr>
              <w:spacing w:line="240" w:lineRule="auto"/>
              <w:ind w:firstLine="0"/>
              <w:jc w:val="center"/>
              <w:rPr>
                <w:b/>
                <w:bCs/>
                <w:sz w:val="21"/>
                <w:szCs w:val="21"/>
              </w:rPr>
            </w:pPr>
            <w:r w:rsidRPr="009071F1">
              <w:rPr>
                <w:b/>
                <w:bCs/>
                <w:sz w:val="21"/>
                <w:szCs w:val="21"/>
              </w:rPr>
              <w:t>Descrição</w:t>
            </w:r>
          </w:p>
        </w:tc>
      </w:tr>
      <w:tr w:rsidR="009071F1" w14:paraId="04329F64" w14:textId="77777777" w:rsidTr="009071F1">
        <w:tc>
          <w:tcPr>
            <w:tcW w:w="5097" w:type="dxa"/>
            <w:tcBorders>
              <w:top w:val="single" w:sz="4" w:space="0" w:color="auto"/>
            </w:tcBorders>
            <w:vAlign w:val="center"/>
          </w:tcPr>
          <w:p w14:paraId="41C72BDB" w14:textId="198488E7" w:rsidR="009071F1" w:rsidRPr="009071F1" w:rsidRDefault="009071F1" w:rsidP="009071F1">
            <w:pPr>
              <w:spacing w:line="240" w:lineRule="auto"/>
              <w:ind w:firstLine="0"/>
              <w:jc w:val="center"/>
              <w:rPr>
                <w:sz w:val="21"/>
                <w:szCs w:val="21"/>
              </w:rPr>
            </w:pPr>
            <w:r w:rsidRPr="009071F1">
              <w:rPr>
                <w:sz w:val="21"/>
                <w:szCs w:val="21"/>
              </w:rPr>
              <w:t>Gênero</w:t>
            </w:r>
          </w:p>
        </w:tc>
        <w:tc>
          <w:tcPr>
            <w:tcW w:w="5097" w:type="dxa"/>
            <w:tcBorders>
              <w:top w:val="single" w:sz="4" w:space="0" w:color="auto"/>
            </w:tcBorders>
            <w:vAlign w:val="center"/>
          </w:tcPr>
          <w:p w14:paraId="10EA3652" w14:textId="457639F2" w:rsidR="009071F1" w:rsidRPr="009071F1" w:rsidRDefault="009071F1" w:rsidP="009071F1">
            <w:pPr>
              <w:spacing w:line="240" w:lineRule="auto"/>
              <w:ind w:firstLine="0"/>
              <w:jc w:val="center"/>
              <w:rPr>
                <w:sz w:val="21"/>
                <w:szCs w:val="21"/>
              </w:rPr>
            </w:pPr>
            <w:r w:rsidRPr="009071F1">
              <w:rPr>
                <w:sz w:val="21"/>
                <w:szCs w:val="21"/>
              </w:rPr>
              <w:t>Percentual de ingressantes do sexo feminino</w:t>
            </w:r>
          </w:p>
        </w:tc>
      </w:tr>
      <w:tr w:rsidR="009071F1" w14:paraId="52E89F14" w14:textId="77777777" w:rsidTr="009071F1">
        <w:tc>
          <w:tcPr>
            <w:tcW w:w="5097" w:type="dxa"/>
            <w:vAlign w:val="center"/>
          </w:tcPr>
          <w:p w14:paraId="25196A44" w14:textId="56F7DB19" w:rsidR="009071F1" w:rsidRPr="009071F1" w:rsidRDefault="009071F1" w:rsidP="009071F1">
            <w:pPr>
              <w:spacing w:line="240" w:lineRule="auto"/>
              <w:ind w:firstLine="0"/>
              <w:jc w:val="center"/>
              <w:rPr>
                <w:sz w:val="21"/>
                <w:szCs w:val="21"/>
              </w:rPr>
            </w:pPr>
            <w:r w:rsidRPr="009071F1">
              <w:rPr>
                <w:sz w:val="21"/>
                <w:szCs w:val="21"/>
              </w:rPr>
              <w:t>Cor/raça</w:t>
            </w:r>
          </w:p>
        </w:tc>
        <w:tc>
          <w:tcPr>
            <w:tcW w:w="5097" w:type="dxa"/>
            <w:vAlign w:val="center"/>
          </w:tcPr>
          <w:p w14:paraId="5B0E6940" w14:textId="6F9F8D39" w:rsidR="009071F1" w:rsidRPr="009071F1" w:rsidRDefault="009071F1" w:rsidP="009071F1">
            <w:pPr>
              <w:spacing w:line="240" w:lineRule="auto"/>
              <w:ind w:firstLine="0"/>
              <w:jc w:val="center"/>
              <w:rPr>
                <w:sz w:val="21"/>
                <w:szCs w:val="21"/>
              </w:rPr>
            </w:pPr>
            <w:r w:rsidRPr="009071F1">
              <w:rPr>
                <w:sz w:val="21"/>
                <w:szCs w:val="21"/>
              </w:rPr>
              <w:t>Percentual de ingressantes não-brancos (</w:t>
            </w:r>
            <w:r w:rsidR="00F758AA">
              <w:rPr>
                <w:sz w:val="21"/>
                <w:szCs w:val="21"/>
              </w:rPr>
              <w:t xml:space="preserve">somatório de </w:t>
            </w:r>
            <w:r w:rsidRPr="009071F1">
              <w:rPr>
                <w:sz w:val="21"/>
                <w:szCs w:val="21"/>
              </w:rPr>
              <w:t>pretos, pardos, amarelos e indígenas)</w:t>
            </w:r>
          </w:p>
        </w:tc>
      </w:tr>
      <w:tr w:rsidR="009071F1" w14:paraId="7EB4BA61" w14:textId="77777777" w:rsidTr="009071F1">
        <w:tc>
          <w:tcPr>
            <w:tcW w:w="5097" w:type="dxa"/>
            <w:vAlign w:val="center"/>
          </w:tcPr>
          <w:p w14:paraId="412BB282" w14:textId="65572B36" w:rsidR="009071F1" w:rsidRPr="009071F1" w:rsidRDefault="009071F1" w:rsidP="009071F1">
            <w:pPr>
              <w:spacing w:line="240" w:lineRule="auto"/>
              <w:ind w:firstLine="0"/>
              <w:jc w:val="center"/>
              <w:rPr>
                <w:sz w:val="21"/>
                <w:szCs w:val="21"/>
              </w:rPr>
            </w:pPr>
            <w:r w:rsidRPr="009071F1">
              <w:rPr>
                <w:sz w:val="21"/>
                <w:szCs w:val="21"/>
              </w:rPr>
              <w:t>Idade</w:t>
            </w:r>
          </w:p>
        </w:tc>
        <w:tc>
          <w:tcPr>
            <w:tcW w:w="5097" w:type="dxa"/>
            <w:vAlign w:val="center"/>
          </w:tcPr>
          <w:p w14:paraId="446C02D0" w14:textId="74DB01BB" w:rsidR="009071F1" w:rsidRPr="009071F1" w:rsidRDefault="009071F1" w:rsidP="009071F1">
            <w:pPr>
              <w:spacing w:line="240" w:lineRule="auto"/>
              <w:ind w:firstLine="0"/>
              <w:jc w:val="center"/>
              <w:rPr>
                <w:sz w:val="21"/>
                <w:szCs w:val="21"/>
              </w:rPr>
            </w:pPr>
            <w:r w:rsidRPr="009071F1">
              <w:rPr>
                <w:sz w:val="21"/>
                <w:szCs w:val="21"/>
              </w:rPr>
              <w:t>Percentual de ingressantes com até 17 anos; percentual de ingressantes entre 18 e 24 anos; e percentual de ingressantes entre 25 e 29 anos</w:t>
            </w:r>
          </w:p>
        </w:tc>
      </w:tr>
      <w:tr w:rsidR="009071F1" w14:paraId="3E2C52F9" w14:textId="77777777" w:rsidTr="009071F1">
        <w:tc>
          <w:tcPr>
            <w:tcW w:w="5097" w:type="dxa"/>
            <w:vAlign w:val="center"/>
          </w:tcPr>
          <w:p w14:paraId="765F0CC0" w14:textId="4BE3A8D0" w:rsidR="009071F1" w:rsidRPr="009071F1" w:rsidRDefault="009071F1" w:rsidP="009071F1">
            <w:pPr>
              <w:spacing w:line="240" w:lineRule="auto"/>
              <w:ind w:firstLine="0"/>
              <w:jc w:val="center"/>
              <w:rPr>
                <w:sz w:val="21"/>
                <w:szCs w:val="21"/>
              </w:rPr>
            </w:pPr>
            <w:r w:rsidRPr="009071F1">
              <w:rPr>
                <w:sz w:val="21"/>
                <w:szCs w:val="21"/>
              </w:rPr>
              <w:t>Deficiência</w:t>
            </w:r>
          </w:p>
        </w:tc>
        <w:tc>
          <w:tcPr>
            <w:tcW w:w="5097" w:type="dxa"/>
            <w:vAlign w:val="center"/>
          </w:tcPr>
          <w:p w14:paraId="37792925" w14:textId="32921584" w:rsidR="009071F1" w:rsidRPr="009071F1" w:rsidRDefault="009071F1" w:rsidP="009071F1">
            <w:pPr>
              <w:spacing w:line="240" w:lineRule="auto"/>
              <w:ind w:firstLine="0"/>
              <w:jc w:val="center"/>
              <w:rPr>
                <w:sz w:val="21"/>
                <w:szCs w:val="21"/>
              </w:rPr>
            </w:pPr>
            <w:r w:rsidRPr="009071F1">
              <w:rPr>
                <w:sz w:val="21"/>
                <w:szCs w:val="21"/>
              </w:rPr>
              <w:t>Percentual de ingressantes que possuem alguma deficiência, transtorno global de desenvolvimento ou altas habilidades/superdotação</w:t>
            </w:r>
          </w:p>
        </w:tc>
      </w:tr>
      <w:tr w:rsidR="009071F1" w14:paraId="3EFF4687" w14:textId="77777777" w:rsidTr="009071F1">
        <w:tc>
          <w:tcPr>
            <w:tcW w:w="5097" w:type="dxa"/>
            <w:vAlign w:val="center"/>
          </w:tcPr>
          <w:p w14:paraId="4577EED4" w14:textId="09D647B7" w:rsidR="009071F1" w:rsidRPr="009071F1" w:rsidRDefault="009071F1" w:rsidP="009071F1">
            <w:pPr>
              <w:spacing w:line="240" w:lineRule="auto"/>
              <w:ind w:firstLine="0"/>
              <w:jc w:val="center"/>
              <w:rPr>
                <w:sz w:val="21"/>
                <w:szCs w:val="21"/>
              </w:rPr>
            </w:pPr>
            <w:r w:rsidRPr="009071F1">
              <w:rPr>
                <w:sz w:val="21"/>
                <w:szCs w:val="21"/>
              </w:rPr>
              <w:t>Escola pública</w:t>
            </w:r>
          </w:p>
        </w:tc>
        <w:tc>
          <w:tcPr>
            <w:tcW w:w="5097" w:type="dxa"/>
            <w:vAlign w:val="center"/>
          </w:tcPr>
          <w:p w14:paraId="251202B9" w14:textId="68F13577" w:rsidR="009071F1" w:rsidRPr="009071F1" w:rsidRDefault="009071F1" w:rsidP="009071F1">
            <w:pPr>
              <w:spacing w:line="240" w:lineRule="auto"/>
              <w:ind w:firstLine="0"/>
              <w:jc w:val="center"/>
              <w:rPr>
                <w:sz w:val="21"/>
                <w:szCs w:val="21"/>
              </w:rPr>
            </w:pPr>
            <w:r w:rsidRPr="009071F1">
              <w:rPr>
                <w:sz w:val="21"/>
                <w:szCs w:val="21"/>
              </w:rPr>
              <w:t>Percentual de ingressantes que terminaram o ensino médio em escolas públicas</w:t>
            </w:r>
          </w:p>
        </w:tc>
      </w:tr>
      <w:tr w:rsidR="009071F1" w14:paraId="774FDB31" w14:textId="77777777" w:rsidTr="009071F1">
        <w:tc>
          <w:tcPr>
            <w:tcW w:w="5097" w:type="dxa"/>
            <w:vAlign w:val="center"/>
          </w:tcPr>
          <w:p w14:paraId="62418248" w14:textId="79DE3EBD" w:rsidR="009071F1" w:rsidRPr="009071F1" w:rsidRDefault="009071F1" w:rsidP="009071F1">
            <w:pPr>
              <w:spacing w:line="240" w:lineRule="auto"/>
              <w:ind w:firstLine="0"/>
              <w:jc w:val="center"/>
              <w:rPr>
                <w:sz w:val="21"/>
                <w:szCs w:val="21"/>
              </w:rPr>
            </w:pPr>
            <w:r w:rsidRPr="009071F1">
              <w:rPr>
                <w:sz w:val="21"/>
                <w:szCs w:val="21"/>
              </w:rPr>
              <w:t>Apoio social</w:t>
            </w:r>
          </w:p>
        </w:tc>
        <w:tc>
          <w:tcPr>
            <w:tcW w:w="5097" w:type="dxa"/>
            <w:vAlign w:val="center"/>
          </w:tcPr>
          <w:p w14:paraId="062FEAD0" w14:textId="040E4C03" w:rsidR="009071F1" w:rsidRPr="009071F1" w:rsidRDefault="009071F1" w:rsidP="00831123">
            <w:pPr>
              <w:keepNext/>
              <w:spacing w:line="240" w:lineRule="auto"/>
              <w:ind w:firstLine="0"/>
              <w:jc w:val="center"/>
              <w:rPr>
                <w:sz w:val="21"/>
                <w:szCs w:val="21"/>
              </w:rPr>
            </w:pPr>
            <w:r w:rsidRPr="009071F1">
              <w:rPr>
                <w:sz w:val="21"/>
                <w:szCs w:val="21"/>
              </w:rPr>
              <w:t>Percentual de ingressantes que receberam algum tipo de apoio social</w:t>
            </w:r>
          </w:p>
        </w:tc>
      </w:tr>
    </w:tbl>
    <w:p w14:paraId="070ED40F" w14:textId="53C52307" w:rsidR="009071F1" w:rsidRDefault="00831123" w:rsidP="00831123">
      <w:pPr>
        <w:pStyle w:val="Legenda"/>
      </w:pPr>
      <w:r>
        <w:t xml:space="preserve">Fonte: Microdados do Censo do Ensino Superior </w:t>
      </w:r>
      <w:r>
        <w:fldChar w:fldCharType="begin"/>
      </w:r>
      <w:r>
        <w:instrText xml:space="preserve"> ADDIN ZOTERO_ITEM CSL_CITATION {"citationID":"VBnblen3","properties":{"formattedCitation":"(INEP,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fldChar w:fldCharType="separate"/>
      </w:r>
      <w:r>
        <w:rPr>
          <w:noProof/>
        </w:rPr>
        <w:t>(INEP, 2023d)</w:t>
      </w:r>
      <w:r>
        <w:fldChar w:fldCharType="end"/>
      </w:r>
      <w:r>
        <w:t>. Elaboração própria.</w:t>
      </w:r>
    </w:p>
    <w:p w14:paraId="3BAB0053" w14:textId="77777777" w:rsidR="006D3230" w:rsidRDefault="006D3230" w:rsidP="0095406A"/>
    <w:p w14:paraId="4D3EDE27" w14:textId="6351722A" w:rsidR="006D3230" w:rsidRDefault="006D3230" w:rsidP="006D3230">
      <w:pPr>
        <w:pStyle w:val="Ttulo2"/>
      </w:pPr>
      <w:r>
        <w:t>Estatísticas descritivas</w:t>
      </w:r>
    </w:p>
    <w:p w14:paraId="4CCDFC31" w14:textId="77777777" w:rsidR="006D3230" w:rsidRDefault="006D3230" w:rsidP="006D3230"/>
    <w:p w14:paraId="7A2F9401" w14:textId="5FFFF0C3" w:rsidR="0095406A" w:rsidRDefault="00783D73" w:rsidP="00783D73">
      <w:r>
        <w:t xml:space="preserve">A base de dados utilizada foi composta por 120.464 observações, com 11.929 de cursos de graduação e 262 instituições distribuídas entre os anos de 2009 e 2022. A </w:t>
      </w:r>
      <w:r w:rsidR="00321C24">
        <w:fldChar w:fldCharType="begin"/>
      </w:r>
      <w:r w:rsidR="00321C24">
        <w:instrText xml:space="preserve"> REF _Ref164369991 \h </w:instrText>
      </w:r>
      <w:r w:rsidR="00321C24">
        <w:fldChar w:fldCharType="separate"/>
      </w:r>
      <w:r w:rsidR="00321C24">
        <w:t xml:space="preserve">Tabela </w:t>
      </w:r>
      <w:r w:rsidR="00321C24">
        <w:rPr>
          <w:noProof/>
        </w:rPr>
        <w:t>2</w:t>
      </w:r>
      <w:r w:rsidR="00321C24">
        <w:fldChar w:fldCharType="end"/>
      </w:r>
      <w:r>
        <w:t xml:space="preserve"> apresenta a expansão gradual do SISU nas instituições públicas brasileiras. Em 2010, existiam 207 instituições públicas, entre federais e estaduais. Dessas, apenas 28,5%, ou seja, 59 instituições adotaram o SISU no primeiro ano. Já em 2022, das 249 IES elegíveis para implementar o sistema de ingresso centralizado, pouco mais de 50% (128 instituições) adotaram o SISU. Considerando apenas as instituições federais, eram 99 em 2010, sendo que 54,5% utilizaram o SISU como meio de ingresso para seus cursos. Em 2022, o sistema de ensino superior brasileiro possuía 118 instituições de ensino superior federais, das quais 97 dessas adotaram o SISU.</w:t>
      </w:r>
    </w:p>
    <w:p w14:paraId="288303E4" w14:textId="77777777" w:rsidR="00783D73" w:rsidRDefault="00783D73" w:rsidP="00783D73"/>
    <w:p w14:paraId="44D7F92A" w14:textId="64728701" w:rsidR="003E431E" w:rsidRDefault="003E431E" w:rsidP="00AF512E">
      <w:pPr>
        <w:pStyle w:val="SemEspaamento"/>
      </w:pPr>
      <w:bookmarkStart w:id="2" w:name="_Ref164369991"/>
      <w:r>
        <w:t xml:space="preserve">Tabela </w:t>
      </w:r>
      <w:r>
        <w:fldChar w:fldCharType="begin"/>
      </w:r>
      <w:r>
        <w:instrText xml:space="preserve"> SEQ Tabela \* ARABIC </w:instrText>
      </w:r>
      <w:r>
        <w:fldChar w:fldCharType="separate"/>
      </w:r>
      <w:r w:rsidR="00831123">
        <w:rPr>
          <w:noProof/>
        </w:rPr>
        <w:t>2</w:t>
      </w:r>
      <w:r>
        <w:fldChar w:fldCharType="end"/>
      </w:r>
      <w:bookmarkEnd w:id="2"/>
      <w:r>
        <w:t xml:space="preserve"> – Expansão do SISU nas Instituições de Ensino Superior Brasileiras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56"/>
        <w:gridCol w:w="1456"/>
        <w:gridCol w:w="1456"/>
        <w:gridCol w:w="1456"/>
        <w:gridCol w:w="1457"/>
        <w:gridCol w:w="1457"/>
      </w:tblGrid>
      <w:tr w:rsidR="00783D73" w14:paraId="4021E4A5" w14:textId="77777777" w:rsidTr="000403A1">
        <w:tc>
          <w:tcPr>
            <w:tcW w:w="1456" w:type="dxa"/>
            <w:tcBorders>
              <w:top w:val="single" w:sz="4" w:space="0" w:color="auto"/>
            </w:tcBorders>
            <w:vAlign w:val="center"/>
          </w:tcPr>
          <w:p w14:paraId="40428552" w14:textId="77777777" w:rsidR="00783D73" w:rsidRPr="00531035" w:rsidRDefault="00783D73" w:rsidP="000403A1">
            <w:pPr>
              <w:spacing w:line="240" w:lineRule="auto"/>
              <w:ind w:firstLine="0"/>
              <w:jc w:val="center"/>
              <w:rPr>
                <w:b/>
                <w:bCs/>
                <w:sz w:val="21"/>
                <w:szCs w:val="21"/>
              </w:rPr>
            </w:pPr>
          </w:p>
        </w:tc>
        <w:tc>
          <w:tcPr>
            <w:tcW w:w="4368" w:type="dxa"/>
            <w:gridSpan w:val="3"/>
            <w:tcBorders>
              <w:top w:val="single" w:sz="4" w:space="0" w:color="auto"/>
              <w:bottom w:val="single" w:sz="4" w:space="0" w:color="auto"/>
            </w:tcBorders>
            <w:vAlign w:val="center"/>
          </w:tcPr>
          <w:p w14:paraId="32AA86CC" w14:textId="543CD7BE" w:rsidR="00783D73" w:rsidRPr="00531035" w:rsidRDefault="00783D73" w:rsidP="000403A1">
            <w:pPr>
              <w:spacing w:line="240" w:lineRule="auto"/>
              <w:ind w:firstLine="0"/>
              <w:jc w:val="center"/>
              <w:rPr>
                <w:b/>
                <w:bCs/>
                <w:sz w:val="21"/>
                <w:szCs w:val="21"/>
              </w:rPr>
            </w:pPr>
            <w:r w:rsidRPr="00531035">
              <w:rPr>
                <w:b/>
                <w:bCs/>
                <w:sz w:val="21"/>
                <w:szCs w:val="21"/>
              </w:rPr>
              <w:t>Instituições Públicas</w:t>
            </w:r>
          </w:p>
        </w:tc>
        <w:tc>
          <w:tcPr>
            <w:tcW w:w="4370" w:type="dxa"/>
            <w:gridSpan w:val="3"/>
            <w:tcBorders>
              <w:top w:val="single" w:sz="4" w:space="0" w:color="auto"/>
              <w:bottom w:val="single" w:sz="4" w:space="0" w:color="auto"/>
            </w:tcBorders>
            <w:vAlign w:val="center"/>
          </w:tcPr>
          <w:p w14:paraId="3977B32F" w14:textId="7E67FC84" w:rsidR="00783D73" w:rsidRPr="00531035" w:rsidRDefault="00783D73" w:rsidP="000403A1">
            <w:pPr>
              <w:spacing w:line="240" w:lineRule="auto"/>
              <w:ind w:firstLine="0"/>
              <w:jc w:val="center"/>
              <w:rPr>
                <w:b/>
                <w:bCs/>
                <w:sz w:val="21"/>
                <w:szCs w:val="21"/>
              </w:rPr>
            </w:pPr>
            <w:r w:rsidRPr="00531035">
              <w:rPr>
                <w:b/>
                <w:bCs/>
                <w:sz w:val="21"/>
                <w:szCs w:val="21"/>
              </w:rPr>
              <w:t>Instituições Federais</w:t>
            </w:r>
          </w:p>
        </w:tc>
      </w:tr>
      <w:tr w:rsidR="00783D73" w14:paraId="034F2C49" w14:textId="77777777" w:rsidTr="000403A1">
        <w:tc>
          <w:tcPr>
            <w:tcW w:w="1456" w:type="dxa"/>
            <w:tcBorders>
              <w:bottom w:val="single" w:sz="4" w:space="0" w:color="auto"/>
            </w:tcBorders>
            <w:vAlign w:val="center"/>
          </w:tcPr>
          <w:p w14:paraId="6F4D6E39" w14:textId="77777777" w:rsidR="00783D73" w:rsidRPr="00531035" w:rsidRDefault="00783D73" w:rsidP="000403A1">
            <w:pPr>
              <w:spacing w:line="240" w:lineRule="auto"/>
              <w:ind w:firstLine="0"/>
              <w:jc w:val="center"/>
              <w:rPr>
                <w:b/>
                <w:bCs/>
                <w:sz w:val="21"/>
                <w:szCs w:val="21"/>
              </w:rPr>
            </w:pPr>
          </w:p>
        </w:tc>
        <w:tc>
          <w:tcPr>
            <w:tcW w:w="1456" w:type="dxa"/>
            <w:tcBorders>
              <w:bottom w:val="single" w:sz="4" w:space="0" w:color="auto"/>
            </w:tcBorders>
            <w:vAlign w:val="center"/>
          </w:tcPr>
          <w:p w14:paraId="088A6A36" w14:textId="50631DED" w:rsidR="00783D73" w:rsidRPr="00531035" w:rsidRDefault="00783D73" w:rsidP="000403A1">
            <w:pPr>
              <w:spacing w:line="240" w:lineRule="auto"/>
              <w:ind w:firstLine="0"/>
              <w:jc w:val="center"/>
              <w:rPr>
                <w:b/>
                <w:bCs/>
                <w:sz w:val="21"/>
                <w:szCs w:val="21"/>
              </w:rPr>
            </w:pPr>
            <w:proofErr w:type="spellStart"/>
            <w:r w:rsidRPr="00531035">
              <w:rPr>
                <w:b/>
                <w:bCs/>
                <w:sz w:val="21"/>
                <w:szCs w:val="21"/>
              </w:rPr>
              <w:t>Insituições</w:t>
            </w:r>
            <w:proofErr w:type="spellEnd"/>
          </w:p>
        </w:tc>
        <w:tc>
          <w:tcPr>
            <w:tcW w:w="1456" w:type="dxa"/>
            <w:tcBorders>
              <w:top w:val="single" w:sz="4" w:space="0" w:color="auto"/>
              <w:bottom w:val="single" w:sz="4" w:space="0" w:color="auto"/>
            </w:tcBorders>
            <w:vAlign w:val="center"/>
          </w:tcPr>
          <w:p w14:paraId="41194381" w14:textId="1718A3E5" w:rsidR="00783D73" w:rsidRPr="00531035" w:rsidRDefault="00783D73" w:rsidP="000403A1">
            <w:pPr>
              <w:spacing w:line="240" w:lineRule="auto"/>
              <w:ind w:firstLine="0"/>
              <w:jc w:val="center"/>
              <w:rPr>
                <w:b/>
                <w:bCs/>
                <w:sz w:val="21"/>
                <w:szCs w:val="21"/>
              </w:rPr>
            </w:pPr>
            <w:r w:rsidRPr="00531035">
              <w:rPr>
                <w:b/>
                <w:bCs/>
                <w:sz w:val="21"/>
                <w:szCs w:val="21"/>
              </w:rPr>
              <w:t>Vagas %</w:t>
            </w:r>
          </w:p>
        </w:tc>
        <w:tc>
          <w:tcPr>
            <w:tcW w:w="1456" w:type="dxa"/>
            <w:tcBorders>
              <w:top w:val="single" w:sz="4" w:space="0" w:color="auto"/>
              <w:bottom w:val="single" w:sz="4" w:space="0" w:color="auto"/>
            </w:tcBorders>
            <w:vAlign w:val="center"/>
          </w:tcPr>
          <w:p w14:paraId="013F73F3" w14:textId="15A95F72" w:rsidR="00783D73" w:rsidRPr="00531035" w:rsidRDefault="00783D73" w:rsidP="000403A1">
            <w:pPr>
              <w:spacing w:line="240" w:lineRule="auto"/>
              <w:ind w:firstLine="0"/>
              <w:jc w:val="center"/>
              <w:rPr>
                <w:b/>
                <w:bCs/>
                <w:sz w:val="21"/>
                <w:szCs w:val="21"/>
              </w:rPr>
            </w:pPr>
            <w:r w:rsidRPr="00531035">
              <w:rPr>
                <w:b/>
                <w:bCs/>
                <w:sz w:val="21"/>
                <w:szCs w:val="21"/>
              </w:rPr>
              <w:t>Cursos %</w:t>
            </w:r>
          </w:p>
        </w:tc>
        <w:tc>
          <w:tcPr>
            <w:tcW w:w="1456" w:type="dxa"/>
            <w:tcBorders>
              <w:top w:val="single" w:sz="4" w:space="0" w:color="auto"/>
              <w:bottom w:val="single" w:sz="4" w:space="0" w:color="auto"/>
            </w:tcBorders>
            <w:vAlign w:val="center"/>
          </w:tcPr>
          <w:p w14:paraId="7A4FDAB6" w14:textId="05E2E811" w:rsidR="00783D73" w:rsidRPr="00531035" w:rsidRDefault="00783D73" w:rsidP="000403A1">
            <w:pPr>
              <w:spacing w:line="240" w:lineRule="auto"/>
              <w:ind w:firstLine="0"/>
              <w:jc w:val="center"/>
              <w:rPr>
                <w:b/>
                <w:bCs/>
                <w:sz w:val="21"/>
                <w:szCs w:val="21"/>
              </w:rPr>
            </w:pPr>
            <w:r w:rsidRPr="00531035">
              <w:rPr>
                <w:b/>
                <w:bCs/>
                <w:sz w:val="21"/>
                <w:szCs w:val="21"/>
              </w:rPr>
              <w:t>Instituições</w:t>
            </w:r>
          </w:p>
        </w:tc>
        <w:tc>
          <w:tcPr>
            <w:tcW w:w="1457" w:type="dxa"/>
            <w:tcBorders>
              <w:top w:val="single" w:sz="4" w:space="0" w:color="auto"/>
              <w:bottom w:val="single" w:sz="4" w:space="0" w:color="auto"/>
            </w:tcBorders>
            <w:vAlign w:val="center"/>
          </w:tcPr>
          <w:p w14:paraId="6486631D" w14:textId="014E0D66" w:rsidR="00783D73" w:rsidRPr="00531035" w:rsidRDefault="00783D73" w:rsidP="000403A1">
            <w:pPr>
              <w:spacing w:line="240" w:lineRule="auto"/>
              <w:ind w:firstLine="0"/>
              <w:jc w:val="center"/>
              <w:rPr>
                <w:b/>
                <w:bCs/>
                <w:sz w:val="21"/>
                <w:szCs w:val="21"/>
              </w:rPr>
            </w:pPr>
            <w:r w:rsidRPr="00531035">
              <w:rPr>
                <w:b/>
                <w:bCs/>
                <w:sz w:val="21"/>
                <w:szCs w:val="21"/>
              </w:rPr>
              <w:t>Vagas %</w:t>
            </w:r>
          </w:p>
        </w:tc>
        <w:tc>
          <w:tcPr>
            <w:tcW w:w="1457" w:type="dxa"/>
            <w:tcBorders>
              <w:top w:val="single" w:sz="4" w:space="0" w:color="auto"/>
              <w:bottom w:val="single" w:sz="4" w:space="0" w:color="auto"/>
            </w:tcBorders>
            <w:vAlign w:val="center"/>
          </w:tcPr>
          <w:p w14:paraId="1295439A" w14:textId="477A44D4" w:rsidR="00783D73" w:rsidRPr="00531035" w:rsidRDefault="00783D73" w:rsidP="000403A1">
            <w:pPr>
              <w:spacing w:line="240" w:lineRule="auto"/>
              <w:ind w:firstLine="0"/>
              <w:jc w:val="center"/>
              <w:rPr>
                <w:b/>
                <w:bCs/>
                <w:sz w:val="21"/>
                <w:szCs w:val="21"/>
              </w:rPr>
            </w:pPr>
            <w:r w:rsidRPr="00531035">
              <w:rPr>
                <w:b/>
                <w:bCs/>
                <w:sz w:val="21"/>
                <w:szCs w:val="21"/>
              </w:rPr>
              <w:t>Cursos %</w:t>
            </w:r>
          </w:p>
        </w:tc>
      </w:tr>
      <w:tr w:rsidR="00783D73" w14:paraId="59C85338" w14:textId="77777777" w:rsidTr="000403A1">
        <w:tc>
          <w:tcPr>
            <w:tcW w:w="1456" w:type="dxa"/>
            <w:tcBorders>
              <w:top w:val="single" w:sz="4" w:space="0" w:color="auto"/>
            </w:tcBorders>
            <w:vAlign w:val="center"/>
          </w:tcPr>
          <w:p w14:paraId="0F62AEFC" w14:textId="5AAD6495" w:rsidR="00783D73" w:rsidRPr="00531035" w:rsidRDefault="00783D73" w:rsidP="000403A1">
            <w:pPr>
              <w:spacing w:line="240" w:lineRule="auto"/>
              <w:ind w:firstLine="0"/>
              <w:jc w:val="center"/>
              <w:rPr>
                <w:b/>
                <w:bCs/>
                <w:sz w:val="21"/>
                <w:szCs w:val="21"/>
              </w:rPr>
            </w:pPr>
            <w:r w:rsidRPr="00531035">
              <w:rPr>
                <w:b/>
                <w:bCs/>
                <w:sz w:val="21"/>
                <w:szCs w:val="21"/>
              </w:rPr>
              <w:t>2010</w:t>
            </w:r>
          </w:p>
        </w:tc>
        <w:tc>
          <w:tcPr>
            <w:tcW w:w="1456" w:type="dxa"/>
            <w:tcBorders>
              <w:top w:val="single" w:sz="4" w:space="0" w:color="auto"/>
            </w:tcBorders>
            <w:vAlign w:val="center"/>
          </w:tcPr>
          <w:p w14:paraId="57DFB172" w14:textId="157D2AB3" w:rsidR="00783D73" w:rsidRPr="00531035" w:rsidRDefault="00783D73" w:rsidP="000403A1">
            <w:pPr>
              <w:spacing w:line="240" w:lineRule="auto"/>
              <w:ind w:firstLine="0"/>
              <w:jc w:val="center"/>
              <w:rPr>
                <w:sz w:val="21"/>
                <w:szCs w:val="21"/>
              </w:rPr>
            </w:pPr>
            <w:r w:rsidRPr="00531035">
              <w:rPr>
                <w:sz w:val="21"/>
                <w:szCs w:val="21"/>
              </w:rPr>
              <w:t>59</w:t>
            </w:r>
          </w:p>
        </w:tc>
        <w:tc>
          <w:tcPr>
            <w:tcW w:w="1456" w:type="dxa"/>
            <w:tcBorders>
              <w:top w:val="single" w:sz="4" w:space="0" w:color="auto"/>
            </w:tcBorders>
            <w:vAlign w:val="center"/>
          </w:tcPr>
          <w:p w14:paraId="3BA7403A" w14:textId="53C81EC9" w:rsidR="00783D73" w:rsidRPr="00531035" w:rsidRDefault="00783D73" w:rsidP="000403A1">
            <w:pPr>
              <w:spacing w:line="240" w:lineRule="auto"/>
              <w:ind w:firstLine="0"/>
              <w:jc w:val="center"/>
              <w:rPr>
                <w:sz w:val="21"/>
                <w:szCs w:val="21"/>
              </w:rPr>
            </w:pPr>
            <w:r w:rsidRPr="00531035">
              <w:rPr>
                <w:sz w:val="21"/>
                <w:szCs w:val="21"/>
              </w:rPr>
              <w:t>8,63</w:t>
            </w:r>
          </w:p>
        </w:tc>
        <w:tc>
          <w:tcPr>
            <w:tcW w:w="1456" w:type="dxa"/>
            <w:tcBorders>
              <w:top w:val="single" w:sz="4" w:space="0" w:color="auto"/>
            </w:tcBorders>
            <w:vAlign w:val="center"/>
          </w:tcPr>
          <w:p w14:paraId="1A57B46F" w14:textId="2750F034" w:rsidR="00783D73" w:rsidRPr="00531035" w:rsidRDefault="00783D73" w:rsidP="000403A1">
            <w:pPr>
              <w:spacing w:line="240" w:lineRule="auto"/>
              <w:ind w:firstLine="0"/>
              <w:jc w:val="center"/>
              <w:rPr>
                <w:sz w:val="21"/>
                <w:szCs w:val="21"/>
              </w:rPr>
            </w:pPr>
            <w:r w:rsidRPr="00531035">
              <w:rPr>
                <w:sz w:val="21"/>
                <w:szCs w:val="21"/>
              </w:rPr>
              <w:t>14,4</w:t>
            </w:r>
          </w:p>
        </w:tc>
        <w:tc>
          <w:tcPr>
            <w:tcW w:w="1456" w:type="dxa"/>
            <w:tcBorders>
              <w:top w:val="single" w:sz="4" w:space="0" w:color="auto"/>
            </w:tcBorders>
            <w:vAlign w:val="center"/>
          </w:tcPr>
          <w:p w14:paraId="31B1C51E" w14:textId="2E9DBF8F" w:rsidR="00783D73" w:rsidRPr="00531035" w:rsidRDefault="00783D73" w:rsidP="000403A1">
            <w:pPr>
              <w:spacing w:line="240" w:lineRule="auto"/>
              <w:ind w:firstLine="0"/>
              <w:jc w:val="center"/>
              <w:rPr>
                <w:sz w:val="21"/>
                <w:szCs w:val="21"/>
              </w:rPr>
            </w:pPr>
            <w:r w:rsidRPr="00531035">
              <w:rPr>
                <w:sz w:val="21"/>
                <w:szCs w:val="21"/>
              </w:rPr>
              <w:t>54</w:t>
            </w:r>
          </w:p>
        </w:tc>
        <w:tc>
          <w:tcPr>
            <w:tcW w:w="1457" w:type="dxa"/>
            <w:tcBorders>
              <w:top w:val="single" w:sz="4" w:space="0" w:color="auto"/>
            </w:tcBorders>
            <w:vAlign w:val="center"/>
          </w:tcPr>
          <w:p w14:paraId="0BE3CB9F" w14:textId="35669223" w:rsidR="00783D73" w:rsidRPr="00531035" w:rsidRDefault="00783D73" w:rsidP="000403A1">
            <w:pPr>
              <w:spacing w:line="240" w:lineRule="auto"/>
              <w:ind w:firstLine="0"/>
              <w:jc w:val="center"/>
              <w:rPr>
                <w:sz w:val="21"/>
                <w:szCs w:val="21"/>
              </w:rPr>
            </w:pPr>
            <w:r w:rsidRPr="00531035">
              <w:rPr>
                <w:sz w:val="21"/>
                <w:szCs w:val="21"/>
              </w:rPr>
              <w:t>13,5</w:t>
            </w:r>
          </w:p>
        </w:tc>
        <w:tc>
          <w:tcPr>
            <w:tcW w:w="1457" w:type="dxa"/>
            <w:tcBorders>
              <w:top w:val="single" w:sz="4" w:space="0" w:color="auto"/>
            </w:tcBorders>
            <w:vAlign w:val="center"/>
          </w:tcPr>
          <w:p w14:paraId="3D073D52" w14:textId="6F9D2FD1" w:rsidR="00783D73" w:rsidRPr="00531035" w:rsidRDefault="00783D73" w:rsidP="000403A1">
            <w:pPr>
              <w:spacing w:line="240" w:lineRule="auto"/>
              <w:ind w:firstLine="0"/>
              <w:jc w:val="center"/>
              <w:rPr>
                <w:sz w:val="21"/>
                <w:szCs w:val="21"/>
              </w:rPr>
            </w:pPr>
            <w:r w:rsidRPr="00531035">
              <w:rPr>
                <w:sz w:val="21"/>
                <w:szCs w:val="21"/>
              </w:rPr>
              <w:t>23,3</w:t>
            </w:r>
          </w:p>
        </w:tc>
      </w:tr>
      <w:tr w:rsidR="00783D73" w14:paraId="3799E62A" w14:textId="77777777" w:rsidTr="000403A1">
        <w:tc>
          <w:tcPr>
            <w:tcW w:w="1456" w:type="dxa"/>
            <w:vAlign w:val="center"/>
          </w:tcPr>
          <w:p w14:paraId="752D82C7" w14:textId="59E737BB" w:rsidR="00783D73" w:rsidRPr="00531035" w:rsidRDefault="00783D73" w:rsidP="000403A1">
            <w:pPr>
              <w:spacing w:line="240" w:lineRule="auto"/>
              <w:ind w:firstLine="0"/>
              <w:jc w:val="center"/>
              <w:rPr>
                <w:b/>
                <w:bCs/>
                <w:sz w:val="21"/>
                <w:szCs w:val="21"/>
              </w:rPr>
            </w:pPr>
            <w:r w:rsidRPr="00531035">
              <w:rPr>
                <w:b/>
                <w:bCs/>
                <w:sz w:val="21"/>
                <w:szCs w:val="21"/>
              </w:rPr>
              <w:t>2011</w:t>
            </w:r>
          </w:p>
        </w:tc>
        <w:tc>
          <w:tcPr>
            <w:tcW w:w="1456" w:type="dxa"/>
            <w:vAlign w:val="center"/>
          </w:tcPr>
          <w:p w14:paraId="6DFEFAA9" w14:textId="4D68F540" w:rsidR="00783D73" w:rsidRPr="00531035" w:rsidRDefault="00783D73" w:rsidP="000403A1">
            <w:pPr>
              <w:spacing w:line="240" w:lineRule="auto"/>
              <w:ind w:firstLine="0"/>
              <w:jc w:val="center"/>
              <w:rPr>
                <w:sz w:val="21"/>
                <w:szCs w:val="21"/>
              </w:rPr>
            </w:pPr>
            <w:r w:rsidRPr="00531035">
              <w:rPr>
                <w:sz w:val="21"/>
                <w:szCs w:val="21"/>
              </w:rPr>
              <w:t>83</w:t>
            </w:r>
          </w:p>
        </w:tc>
        <w:tc>
          <w:tcPr>
            <w:tcW w:w="1456" w:type="dxa"/>
            <w:vAlign w:val="center"/>
          </w:tcPr>
          <w:p w14:paraId="69E314A9" w14:textId="1D860021" w:rsidR="00783D73" w:rsidRPr="00531035" w:rsidRDefault="00A24829" w:rsidP="000403A1">
            <w:pPr>
              <w:spacing w:line="240" w:lineRule="auto"/>
              <w:ind w:firstLine="0"/>
              <w:jc w:val="center"/>
              <w:rPr>
                <w:sz w:val="21"/>
                <w:szCs w:val="21"/>
              </w:rPr>
            </w:pPr>
            <w:r w:rsidRPr="00531035">
              <w:rPr>
                <w:sz w:val="21"/>
                <w:szCs w:val="21"/>
              </w:rPr>
              <w:t>13,8</w:t>
            </w:r>
          </w:p>
        </w:tc>
        <w:tc>
          <w:tcPr>
            <w:tcW w:w="1456" w:type="dxa"/>
            <w:vAlign w:val="center"/>
          </w:tcPr>
          <w:p w14:paraId="479C8D8E" w14:textId="3C4230D2" w:rsidR="00783D73" w:rsidRPr="00531035" w:rsidRDefault="00A24829" w:rsidP="000403A1">
            <w:pPr>
              <w:spacing w:line="240" w:lineRule="auto"/>
              <w:ind w:firstLine="0"/>
              <w:jc w:val="center"/>
              <w:rPr>
                <w:sz w:val="21"/>
                <w:szCs w:val="21"/>
              </w:rPr>
            </w:pPr>
            <w:r w:rsidRPr="00531035">
              <w:rPr>
                <w:sz w:val="21"/>
                <w:szCs w:val="21"/>
              </w:rPr>
              <w:t>26,2</w:t>
            </w:r>
          </w:p>
        </w:tc>
        <w:tc>
          <w:tcPr>
            <w:tcW w:w="1456" w:type="dxa"/>
            <w:vAlign w:val="center"/>
          </w:tcPr>
          <w:p w14:paraId="5BEF6B95" w14:textId="40E60DB6" w:rsidR="00783D73" w:rsidRPr="00531035" w:rsidRDefault="00D95954" w:rsidP="000403A1">
            <w:pPr>
              <w:spacing w:line="240" w:lineRule="auto"/>
              <w:ind w:firstLine="0"/>
              <w:jc w:val="center"/>
              <w:rPr>
                <w:sz w:val="21"/>
                <w:szCs w:val="21"/>
              </w:rPr>
            </w:pPr>
            <w:r w:rsidRPr="00531035">
              <w:rPr>
                <w:sz w:val="21"/>
                <w:szCs w:val="21"/>
              </w:rPr>
              <w:t>77</w:t>
            </w:r>
          </w:p>
        </w:tc>
        <w:tc>
          <w:tcPr>
            <w:tcW w:w="1457" w:type="dxa"/>
            <w:vAlign w:val="center"/>
          </w:tcPr>
          <w:p w14:paraId="0AFF1BA8" w14:textId="428BAC1F" w:rsidR="00783D73" w:rsidRPr="00531035" w:rsidRDefault="00D95954" w:rsidP="000403A1">
            <w:pPr>
              <w:spacing w:line="240" w:lineRule="auto"/>
              <w:ind w:firstLine="0"/>
              <w:jc w:val="center"/>
              <w:rPr>
                <w:sz w:val="21"/>
                <w:szCs w:val="21"/>
              </w:rPr>
            </w:pPr>
            <w:r w:rsidRPr="00531035">
              <w:rPr>
                <w:sz w:val="21"/>
                <w:szCs w:val="21"/>
              </w:rPr>
              <w:t>21,2</w:t>
            </w:r>
          </w:p>
        </w:tc>
        <w:tc>
          <w:tcPr>
            <w:tcW w:w="1457" w:type="dxa"/>
            <w:vAlign w:val="center"/>
          </w:tcPr>
          <w:p w14:paraId="77D4BE6A" w14:textId="69729B50" w:rsidR="00783D73" w:rsidRPr="00531035" w:rsidRDefault="00D95954" w:rsidP="000403A1">
            <w:pPr>
              <w:spacing w:line="240" w:lineRule="auto"/>
              <w:ind w:firstLine="0"/>
              <w:jc w:val="center"/>
              <w:rPr>
                <w:sz w:val="21"/>
                <w:szCs w:val="21"/>
              </w:rPr>
            </w:pPr>
            <w:r w:rsidRPr="00531035">
              <w:rPr>
                <w:sz w:val="21"/>
                <w:szCs w:val="21"/>
              </w:rPr>
              <w:t>40,2</w:t>
            </w:r>
          </w:p>
        </w:tc>
      </w:tr>
      <w:tr w:rsidR="00783D73" w14:paraId="422ED6AF" w14:textId="77777777" w:rsidTr="000403A1">
        <w:tc>
          <w:tcPr>
            <w:tcW w:w="1456" w:type="dxa"/>
            <w:vAlign w:val="center"/>
          </w:tcPr>
          <w:p w14:paraId="261FA443" w14:textId="719DE3AD" w:rsidR="00783D73" w:rsidRPr="00531035" w:rsidRDefault="00783D73" w:rsidP="000403A1">
            <w:pPr>
              <w:spacing w:line="240" w:lineRule="auto"/>
              <w:ind w:firstLine="0"/>
              <w:jc w:val="center"/>
              <w:rPr>
                <w:b/>
                <w:bCs/>
                <w:sz w:val="21"/>
                <w:szCs w:val="21"/>
              </w:rPr>
            </w:pPr>
            <w:r w:rsidRPr="00531035">
              <w:rPr>
                <w:b/>
                <w:bCs/>
                <w:sz w:val="21"/>
                <w:szCs w:val="21"/>
              </w:rPr>
              <w:t>2012</w:t>
            </w:r>
          </w:p>
        </w:tc>
        <w:tc>
          <w:tcPr>
            <w:tcW w:w="1456" w:type="dxa"/>
            <w:vAlign w:val="center"/>
          </w:tcPr>
          <w:p w14:paraId="26ED715D" w14:textId="34FFEC81" w:rsidR="00783D73" w:rsidRPr="00531035" w:rsidRDefault="00783D73" w:rsidP="000403A1">
            <w:pPr>
              <w:spacing w:line="240" w:lineRule="auto"/>
              <w:ind w:firstLine="0"/>
              <w:jc w:val="center"/>
              <w:rPr>
                <w:sz w:val="21"/>
                <w:szCs w:val="21"/>
              </w:rPr>
            </w:pPr>
            <w:r w:rsidRPr="00531035">
              <w:rPr>
                <w:sz w:val="21"/>
                <w:szCs w:val="21"/>
              </w:rPr>
              <w:t>95</w:t>
            </w:r>
          </w:p>
        </w:tc>
        <w:tc>
          <w:tcPr>
            <w:tcW w:w="1456" w:type="dxa"/>
            <w:vAlign w:val="center"/>
          </w:tcPr>
          <w:p w14:paraId="7E22BA26" w14:textId="0C50550C" w:rsidR="00783D73" w:rsidRPr="00531035" w:rsidRDefault="00A24829" w:rsidP="000403A1">
            <w:pPr>
              <w:spacing w:line="240" w:lineRule="auto"/>
              <w:ind w:firstLine="0"/>
              <w:jc w:val="center"/>
              <w:rPr>
                <w:sz w:val="21"/>
                <w:szCs w:val="21"/>
              </w:rPr>
            </w:pPr>
            <w:r w:rsidRPr="00531035">
              <w:rPr>
                <w:sz w:val="21"/>
                <w:szCs w:val="21"/>
              </w:rPr>
              <w:t>15,4</w:t>
            </w:r>
          </w:p>
        </w:tc>
        <w:tc>
          <w:tcPr>
            <w:tcW w:w="1456" w:type="dxa"/>
            <w:vAlign w:val="center"/>
          </w:tcPr>
          <w:p w14:paraId="154C3AF2" w14:textId="65779CC0" w:rsidR="00783D73" w:rsidRPr="00531035" w:rsidRDefault="00A24829" w:rsidP="000403A1">
            <w:pPr>
              <w:spacing w:line="240" w:lineRule="auto"/>
              <w:ind w:firstLine="0"/>
              <w:jc w:val="center"/>
              <w:rPr>
                <w:sz w:val="21"/>
                <w:szCs w:val="21"/>
              </w:rPr>
            </w:pPr>
            <w:r w:rsidRPr="00531035">
              <w:rPr>
                <w:sz w:val="21"/>
                <w:szCs w:val="21"/>
              </w:rPr>
              <w:t>30,7</w:t>
            </w:r>
          </w:p>
        </w:tc>
        <w:tc>
          <w:tcPr>
            <w:tcW w:w="1456" w:type="dxa"/>
            <w:vAlign w:val="center"/>
          </w:tcPr>
          <w:p w14:paraId="287E020C" w14:textId="6C1C663C" w:rsidR="00783D73" w:rsidRPr="00531035" w:rsidRDefault="00D95954" w:rsidP="000403A1">
            <w:pPr>
              <w:spacing w:line="240" w:lineRule="auto"/>
              <w:ind w:firstLine="0"/>
              <w:jc w:val="center"/>
              <w:rPr>
                <w:sz w:val="21"/>
                <w:szCs w:val="21"/>
              </w:rPr>
            </w:pPr>
            <w:r w:rsidRPr="00531035">
              <w:rPr>
                <w:sz w:val="21"/>
                <w:szCs w:val="21"/>
              </w:rPr>
              <w:t>82</w:t>
            </w:r>
          </w:p>
        </w:tc>
        <w:tc>
          <w:tcPr>
            <w:tcW w:w="1457" w:type="dxa"/>
            <w:vAlign w:val="center"/>
          </w:tcPr>
          <w:p w14:paraId="05215FAE" w14:textId="3042C4F9" w:rsidR="00783D73" w:rsidRPr="00531035" w:rsidRDefault="00D95954" w:rsidP="000403A1">
            <w:pPr>
              <w:spacing w:line="240" w:lineRule="auto"/>
              <w:ind w:firstLine="0"/>
              <w:jc w:val="center"/>
              <w:rPr>
                <w:sz w:val="21"/>
                <w:szCs w:val="21"/>
              </w:rPr>
            </w:pPr>
            <w:r w:rsidRPr="00531035">
              <w:rPr>
                <w:sz w:val="21"/>
                <w:szCs w:val="21"/>
              </w:rPr>
              <w:t>24,2</w:t>
            </w:r>
          </w:p>
        </w:tc>
        <w:tc>
          <w:tcPr>
            <w:tcW w:w="1457" w:type="dxa"/>
            <w:vAlign w:val="center"/>
          </w:tcPr>
          <w:p w14:paraId="6C60371A" w14:textId="133B1C65" w:rsidR="00783D73" w:rsidRPr="00531035" w:rsidRDefault="00D95954" w:rsidP="000403A1">
            <w:pPr>
              <w:spacing w:line="240" w:lineRule="auto"/>
              <w:ind w:firstLine="0"/>
              <w:jc w:val="center"/>
              <w:rPr>
                <w:sz w:val="21"/>
                <w:szCs w:val="21"/>
              </w:rPr>
            </w:pPr>
            <w:r w:rsidRPr="00531035">
              <w:rPr>
                <w:sz w:val="21"/>
                <w:szCs w:val="21"/>
              </w:rPr>
              <w:t>45,2</w:t>
            </w:r>
          </w:p>
        </w:tc>
      </w:tr>
      <w:tr w:rsidR="00783D73" w14:paraId="3071E149" w14:textId="77777777" w:rsidTr="000403A1">
        <w:tc>
          <w:tcPr>
            <w:tcW w:w="1456" w:type="dxa"/>
            <w:vAlign w:val="center"/>
          </w:tcPr>
          <w:p w14:paraId="19EEC32E" w14:textId="0846B4C5" w:rsidR="00783D73" w:rsidRPr="00531035" w:rsidRDefault="00783D73" w:rsidP="000403A1">
            <w:pPr>
              <w:spacing w:line="240" w:lineRule="auto"/>
              <w:ind w:firstLine="0"/>
              <w:jc w:val="center"/>
              <w:rPr>
                <w:b/>
                <w:bCs/>
                <w:sz w:val="21"/>
                <w:szCs w:val="21"/>
              </w:rPr>
            </w:pPr>
            <w:r w:rsidRPr="00531035">
              <w:rPr>
                <w:b/>
                <w:bCs/>
                <w:sz w:val="21"/>
                <w:szCs w:val="21"/>
              </w:rPr>
              <w:t>2013</w:t>
            </w:r>
          </w:p>
        </w:tc>
        <w:tc>
          <w:tcPr>
            <w:tcW w:w="1456" w:type="dxa"/>
            <w:vAlign w:val="center"/>
          </w:tcPr>
          <w:p w14:paraId="77C279C0" w14:textId="74080C10" w:rsidR="00783D73" w:rsidRPr="00531035" w:rsidRDefault="00783D73" w:rsidP="000403A1">
            <w:pPr>
              <w:spacing w:line="240" w:lineRule="auto"/>
              <w:ind w:firstLine="0"/>
              <w:jc w:val="center"/>
              <w:rPr>
                <w:sz w:val="21"/>
                <w:szCs w:val="21"/>
              </w:rPr>
            </w:pPr>
            <w:r w:rsidRPr="00531035">
              <w:rPr>
                <w:sz w:val="21"/>
                <w:szCs w:val="21"/>
              </w:rPr>
              <w:t>101</w:t>
            </w:r>
          </w:p>
        </w:tc>
        <w:tc>
          <w:tcPr>
            <w:tcW w:w="1456" w:type="dxa"/>
            <w:vAlign w:val="center"/>
          </w:tcPr>
          <w:p w14:paraId="7AC5A3DF" w14:textId="0FBB822E" w:rsidR="00783D73" w:rsidRPr="00531035" w:rsidRDefault="00A24829" w:rsidP="000403A1">
            <w:pPr>
              <w:spacing w:line="240" w:lineRule="auto"/>
              <w:ind w:firstLine="0"/>
              <w:jc w:val="center"/>
              <w:rPr>
                <w:sz w:val="21"/>
                <w:szCs w:val="21"/>
              </w:rPr>
            </w:pPr>
            <w:r w:rsidRPr="00531035">
              <w:rPr>
                <w:sz w:val="21"/>
                <w:szCs w:val="21"/>
              </w:rPr>
              <w:t>13,5</w:t>
            </w:r>
          </w:p>
        </w:tc>
        <w:tc>
          <w:tcPr>
            <w:tcW w:w="1456" w:type="dxa"/>
            <w:vAlign w:val="center"/>
          </w:tcPr>
          <w:p w14:paraId="0B2C9C39" w14:textId="54C41AF3" w:rsidR="00783D73" w:rsidRPr="00531035" w:rsidRDefault="00A24829" w:rsidP="000403A1">
            <w:pPr>
              <w:spacing w:line="240" w:lineRule="auto"/>
              <w:ind w:firstLine="0"/>
              <w:jc w:val="center"/>
              <w:rPr>
                <w:sz w:val="21"/>
                <w:szCs w:val="21"/>
              </w:rPr>
            </w:pPr>
            <w:r w:rsidRPr="00531035">
              <w:rPr>
                <w:sz w:val="21"/>
                <w:szCs w:val="21"/>
              </w:rPr>
              <w:t>35,4</w:t>
            </w:r>
          </w:p>
        </w:tc>
        <w:tc>
          <w:tcPr>
            <w:tcW w:w="1456" w:type="dxa"/>
            <w:vAlign w:val="center"/>
          </w:tcPr>
          <w:p w14:paraId="4971F413" w14:textId="271667AB" w:rsidR="00783D73" w:rsidRPr="00531035" w:rsidRDefault="00D95954" w:rsidP="000403A1">
            <w:pPr>
              <w:spacing w:line="240" w:lineRule="auto"/>
              <w:ind w:firstLine="0"/>
              <w:jc w:val="center"/>
              <w:rPr>
                <w:sz w:val="21"/>
                <w:szCs w:val="21"/>
              </w:rPr>
            </w:pPr>
            <w:r w:rsidRPr="00531035">
              <w:rPr>
                <w:sz w:val="21"/>
                <w:szCs w:val="21"/>
              </w:rPr>
              <w:t>84</w:t>
            </w:r>
          </w:p>
        </w:tc>
        <w:tc>
          <w:tcPr>
            <w:tcW w:w="1457" w:type="dxa"/>
            <w:vAlign w:val="center"/>
          </w:tcPr>
          <w:p w14:paraId="33AD4DAD" w14:textId="2915EAE7" w:rsidR="00783D73" w:rsidRPr="00531035" w:rsidRDefault="00D95954" w:rsidP="000403A1">
            <w:pPr>
              <w:spacing w:line="240" w:lineRule="auto"/>
              <w:ind w:firstLine="0"/>
              <w:jc w:val="center"/>
              <w:rPr>
                <w:sz w:val="21"/>
                <w:szCs w:val="21"/>
              </w:rPr>
            </w:pPr>
            <w:r w:rsidRPr="00531035">
              <w:rPr>
                <w:sz w:val="21"/>
                <w:szCs w:val="21"/>
              </w:rPr>
              <w:t>18,1</w:t>
            </w:r>
          </w:p>
        </w:tc>
        <w:tc>
          <w:tcPr>
            <w:tcW w:w="1457" w:type="dxa"/>
            <w:vAlign w:val="center"/>
          </w:tcPr>
          <w:p w14:paraId="1A89B859" w14:textId="47FDBFBB" w:rsidR="00783D73" w:rsidRPr="00531035" w:rsidRDefault="00D95954" w:rsidP="000403A1">
            <w:pPr>
              <w:spacing w:line="240" w:lineRule="auto"/>
              <w:ind w:firstLine="0"/>
              <w:jc w:val="center"/>
              <w:rPr>
                <w:sz w:val="21"/>
                <w:szCs w:val="21"/>
              </w:rPr>
            </w:pPr>
            <w:r w:rsidRPr="00531035">
              <w:rPr>
                <w:sz w:val="21"/>
                <w:szCs w:val="21"/>
              </w:rPr>
              <w:t>49,6</w:t>
            </w:r>
          </w:p>
        </w:tc>
      </w:tr>
      <w:tr w:rsidR="00783D73" w14:paraId="6D8A4E98" w14:textId="77777777" w:rsidTr="000403A1">
        <w:tc>
          <w:tcPr>
            <w:tcW w:w="1456" w:type="dxa"/>
            <w:vAlign w:val="center"/>
          </w:tcPr>
          <w:p w14:paraId="1BDC74C7" w14:textId="00C5EA8D" w:rsidR="00783D73" w:rsidRPr="00531035" w:rsidRDefault="00783D73" w:rsidP="000403A1">
            <w:pPr>
              <w:spacing w:line="240" w:lineRule="auto"/>
              <w:ind w:firstLine="0"/>
              <w:jc w:val="center"/>
              <w:rPr>
                <w:b/>
                <w:bCs/>
                <w:sz w:val="21"/>
                <w:szCs w:val="21"/>
              </w:rPr>
            </w:pPr>
            <w:r w:rsidRPr="00531035">
              <w:rPr>
                <w:b/>
                <w:bCs/>
                <w:sz w:val="21"/>
                <w:szCs w:val="21"/>
              </w:rPr>
              <w:t>2014</w:t>
            </w:r>
          </w:p>
        </w:tc>
        <w:tc>
          <w:tcPr>
            <w:tcW w:w="1456" w:type="dxa"/>
            <w:vAlign w:val="center"/>
          </w:tcPr>
          <w:p w14:paraId="7378C62A" w14:textId="0483B469" w:rsidR="00783D73" w:rsidRPr="00531035" w:rsidRDefault="00783D73" w:rsidP="000403A1">
            <w:pPr>
              <w:spacing w:line="240" w:lineRule="auto"/>
              <w:ind w:firstLine="0"/>
              <w:jc w:val="center"/>
              <w:rPr>
                <w:sz w:val="21"/>
                <w:szCs w:val="21"/>
              </w:rPr>
            </w:pPr>
            <w:r w:rsidRPr="00531035">
              <w:rPr>
                <w:sz w:val="21"/>
                <w:szCs w:val="21"/>
              </w:rPr>
              <w:t>118</w:t>
            </w:r>
          </w:p>
        </w:tc>
        <w:tc>
          <w:tcPr>
            <w:tcW w:w="1456" w:type="dxa"/>
            <w:vAlign w:val="center"/>
          </w:tcPr>
          <w:p w14:paraId="7B572B38" w14:textId="11B391A8" w:rsidR="00783D73" w:rsidRPr="00531035" w:rsidRDefault="00A24829" w:rsidP="000403A1">
            <w:pPr>
              <w:spacing w:line="240" w:lineRule="auto"/>
              <w:ind w:firstLine="0"/>
              <w:jc w:val="center"/>
              <w:rPr>
                <w:sz w:val="21"/>
                <w:szCs w:val="21"/>
              </w:rPr>
            </w:pPr>
            <w:r w:rsidRPr="00531035">
              <w:rPr>
                <w:sz w:val="21"/>
                <w:szCs w:val="21"/>
              </w:rPr>
              <w:t>13,8</w:t>
            </w:r>
          </w:p>
        </w:tc>
        <w:tc>
          <w:tcPr>
            <w:tcW w:w="1456" w:type="dxa"/>
            <w:vAlign w:val="center"/>
          </w:tcPr>
          <w:p w14:paraId="5A220E2F" w14:textId="62D402A2" w:rsidR="00783D73" w:rsidRPr="00531035" w:rsidRDefault="00A24829" w:rsidP="000403A1">
            <w:pPr>
              <w:spacing w:line="240" w:lineRule="auto"/>
              <w:ind w:firstLine="0"/>
              <w:jc w:val="center"/>
              <w:rPr>
                <w:sz w:val="21"/>
                <w:szCs w:val="21"/>
              </w:rPr>
            </w:pPr>
            <w:r w:rsidRPr="00531035">
              <w:rPr>
                <w:sz w:val="21"/>
                <w:szCs w:val="21"/>
              </w:rPr>
              <w:t>43,2</w:t>
            </w:r>
          </w:p>
        </w:tc>
        <w:tc>
          <w:tcPr>
            <w:tcW w:w="1456" w:type="dxa"/>
            <w:vAlign w:val="center"/>
          </w:tcPr>
          <w:p w14:paraId="6787113D" w14:textId="3F597ED8" w:rsidR="00783D73" w:rsidRPr="00531035" w:rsidRDefault="00D95954" w:rsidP="000403A1">
            <w:pPr>
              <w:spacing w:line="240" w:lineRule="auto"/>
              <w:ind w:firstLine="0"/>
              <w:jc w:val="center"/>
              <w:rPr>
                <w:sz w:val="21"/>
                <w:szCs w:val="21"/>
              </w:rPr>
            </w:pPr>
            <w:r w:rsidRPr="00531035">
              <w:rPr>
                <w:sz w:val="21"/>
                <w:szCs w:val="21"/>
              </w:rPr>
              <w:t>99</w:t>
            </w:r>
          </w:p>
        </w:tc>
        <w:tc>
          <w:tcPr>
            <w:tcW w:w="1457" w:type="dxa"/>
            <w:vAlign w:val="center"/>
          </w:tcPr>
          <w:p w14:paraId="43AD4E24" w14:textId="53ABE504" w:rsidR="00783D73" w:rsidRPr="00531035" w:rsidRDefault="00D95954" w:rsidP="000403A1">
            <w:pPr>
              <w:spacing w:line="240" w:lineRule="auto"/>
              <w:ind w:firstLine="0"/>
              <w:jc w:val="center"/>
              <w:rPr>
                <w:sz w:val="21"/>
                <w:szCs w:val="21"/>
              </w:rPr>
            </w:pPr>
            <w:r w:rsidRPr="00531035">
              <w:rPr>
                <w:sz w:val="21"/>
                <w:szCs w:val="21"/>
              </w:rPr>
              <w:t>18,9</w:t>
            </w:r>
          </w:p>
        </w:tc>
        <w:tc>
          <w:tcPr>
            <w:tcW w:w="1457" w:type="dxa"/>
            <w:vAlign w:val="center"/>
          </w:tcPr>
          <w:p w14:paraId="6A9B9404" w14:textId="35696CBA" w:rsidR="00783D73" w:rsidRPr="00531035" w:rsidRDefault="00D95954" w:rsidP="000403A1">
            <w:pPr>
              <w:spacing w:line="240" w:lineRule="auto"/>
              <w:ind w:firstLine="0"/>
              <w:jc w:val="center"/>
              <w:rPr>
                <w:sz w:val="21"/>
                <w:szCs w:val="21"/>
              </w:rPr>
            </w:pPr>
            <w:r w:rsidRPr="00531035">
              <w:rPr>
                <w:sz w:val="21"/>
                <w:szCs w:val="21"/>
              </w:rPr>
              <w:t>62,0</w:t>
            </w:r>
          </w:p>
        </w:tc>
      </w:tr>
      <w:tr w:rsidR="00783D73" w14:paraId="1B0800C8" w14:textId="77777777" w:rsidTr="000403A1">
        <w:tc>
          <w:tcPr>
            <w:tcW w:w="1456" w:type="dxa"/>
            <w:vAlign w:val="center"/>
          </w:tcPr>
          <w:p w14:paraId="6DF601B2" w14:textId="09CA4126" w:rsidR="00783D73" w:rsidRPr="00531035" w:rsidRDefault="00783D73" w:rsidP="000403A1">
            <w:pPr>
              <w:spacing w:line="240" w:lineRule="auto"/>
              <w:ind w:firstLine="0"/>
              <w:jc w:val="center"/>
              <w:rPr>
                <w:b/>
                <w:bCs/>
                <w:sz w:val="21"/>
                <w:szCs w:val="21"/>
              </w:rPr>
            </w:pPr>
            <w:r w:rsidRPr="00531035">
              <w:rPr>
                <w:b/>
                <w:bCs/>
                <w:sz w:val="21"/>
                <w:szCs w:val="21"/>
              </w:rPr>
              <w:t>2015</w:t>
            </w:r>
          </w:p>
        </w:tc>
        <w:tc>
          <w:tcPr>
            <w:tcW w:w="1456" w:type="dxa"/>
            <w:vAlign w:val="center"/>
          </w:tcPr>
          <w:p w14:paraId="11ABF9D6" w14:textId="72A02224" w:rsidR="00783D73" w:rsidRPr="00531035" w:rsidRDefault="00783D73" w:rsidP="000403A1">
            <w:pPr>
              <w:spacing w:line="240" w:lineRule="auto"/>
              <w:ind w:firstLine="0"/>
              <w:jc w:val="center"/>
              <w:rPr>
                <w:sz w:val="21"/>
                <w:szCs w:val="21"/>
              </w:rPr>
            </w:pPr>
            <w:r w:rsidRPr="00531035">
              <w:rPr>
                <w:sz w:val="21"/>
                <w:szCs w:val="21"/>
              </w:rPr>
              <w:t>130</w:t>
            </w:r>
          </w:p>
        </w:tc>
        <w:tc>
          <w:tcPr>
            <w:tcW w:w="1456" w:type="dxa"/>
            <w:vAlign w:val="center"/>
          </w:tcPr>
          <w:p w14:paraId="0D9C3713" w14:textId="7FD0A843" w:rsidR="00783D73" w:rsidRPr="00531035" w:rsidRDefault="00A24829" w:rsidP="000403A1">
            <w:pPr>
              <w:spacing w:line="240" w:lineRule="auto"/>
              <w:ind w:firstLine="0"/>
              <w:jc w:val="center"/>
              <w:rPr>
                <w:sz w:val="21"/>
                <w:szCs w:val="21"/>
              </w:rPr>
            </w:pPr>
            <w:r w:rsidRPr="00531035">
              <w:rPr>
                <w:sz w:val="21"/>
                <w:szCs w:val="21"/>
              </w:rPr>
              <w:t>15,3</w:t>
            </w:r>
          </w:p>
        </w:tc>
        <w:tc>
          <w:tcPr>
            <w:tcW w:w="1456" w:type="dxa"/>
            <w:vAlign w:val="center"/>
          </w:tcPr>
          <w:p w14:paraId="3CF98D73" w14:textId="77306176" w:rsidR="00783D73" w:rsidRPr="00531035" w:rsidRDefault="00A24829" w:rsidP="000403A1">
            <w:pPr>
              <w:spacing w:line="240" w:lineRule="auto"/>
              <w:ind w:firstLine="0"/>
              <w:jc w:val="center"/>
              <w:rPr>
                <w:sz w:val="21"/>
                <w:szCs w:val="21"/>
              </w:rPr>
            </w:pPr>
            <w:r w:rsidRPr="00531035">
              <w:rPr>
                <w:sz w:val="21"/>
                <w:szCs w:val="21"/>
              </w:rPr>
              <w:t>51,0</w:t>
            </w:r>
          </w:p>
        </w:tc>
        <w:tc>
          <w:tcPr>
            <w:tcW w:w="1456" w:type="dxa"/>
            <w:vAlign w:val="center"/>
          </w:tcPr>
          <w:p w14:paraId="4CB43B6F" w14:textId="23DC5534" w:rsidR="00783D73" w:rsidRPr="00531035" w:rsidRDefault="00D95954" w:rsidP="000403A1">
            <w:pPr>
              <w:spacing w:line="240" w:lineRule="auto"/>
              <w:ind w:firstLine="0"/>
              <w:jc w:val="center"/>
              <w:rPr>
                <w:sz w:val="21"/>
                <w:szCs w:val="21"/>
              </w:rPr>
            </w:pPr>
            <w:r w:rsidRPr="00531035">
              <w:rPr>
                <w:sz w:val="21"/>
                <w:szCs w:val="21"/>
              </w:rPr>
              <w:t>101</w:t>
            </w:r>
          </w:p>
        </w:tc>
        <w:tc>
          <w:tcPr>
            <w:tcW w:w="1457" w:type="dxa"/>
            <w:vAlign w:val="center"/>
          </w:tcPr>
          <w:p w14:paraId="3958F62E" w14:textId="26744364" w:rsidR="00783D73" w:rsidRPr="00531035" w:rsidRDefault="00D95954" w:rsidP="000403A1">
            <w:pPr>
              <w:spacing w:line="240" w:lineRule="auto"/>
              <w:ind w:firstLine="0"/>
              <w:jc w:val="center"/>
              <w:rPr>
                <w:sz w:val="21"/>
                <w:szCs w:val="21"/>
              </w:rPr>
            </w:pPr>
            <w:r w:rsidRPr="00531035">
              <w:rPr>
                <w:sz w:val="21"/>
                <w:szCs w:val="21"/>
              </w:rPr>
              <w:t>20,0</w:t>
            </w:r>
          </w:p>
        </w:tc>
        <w:tc>
          <w:tcPr>
            <w:tcW w:w="1457" w:type="dxa"/>
            <w:vAlign w:val="center"/>
          </w:tcPr>
          <w:p w14:paraId="24E908EC" w14:textId="63715E06" w:rsidR="00783D73" w:rsidRPr="00531035" w:rsidRDefault="00D95954" w:rsidP="000403A1">
            <w:pPr>
              <w:spacing w:line="240" w:lineRule="auto"/>
              <w:ind w:firstLine="0"/>
              <w:jc w:val="center"/>
              <w:rPr>
                <w:sz w:val="21"/>
                <w:szCs w:val="21"/>
              </w:rPr>
            </w:pPr>
            <w:r w:rsidRPr="00531035">
              <w:rPr>
                <w:sz w:val="21"/>
                <w:szCs w:val="21"/>
              </w:rPr>
              <w:t>68,2</w:t>
            </w:r>
          </w:p>
        </w:tc>
      </w:tr>
      <w:tr w:rsidR="00783D73" w14:paraId="79619055" w14:textId="77777777" w:rsidTr="000403A1">
        <w:tc>
          <w:tcPr>
            <w:tcW w:w="1456" w:type="dxa"/>
            <w:vAlign w:val="center"/>
          </w:tcPr>
          <w:p w14:paraId="1D12B13B" w14:textId="2A7D10B4" w:rsidR="00783D73" w:rsidRPr="00531035" w:rsidRDefault="00783D73" w:rsidP="000403A1">
            <w:pPr>
              <w:spacing w:line="240" w:lineRule="auto"/>
              <w:ind w:firstLine="0"/>
              <w:jc w:val="center"/>
              <w:rPr>
                <w:b/>
                <w:bCs/>
                <w:sz w:val="21"/>
                <w:szCs w:val="21"/>
              </w:rPr>
            </w:pPr>
            <w:r w:rsidRPr="00531035">
              <w:rPr>
                <w:b/>
                <w:bCs/>
                <w:sz w:val="21"/>
                <w:szCs w:val="21"/>
              </w:rPr>
              <w:t>2016</w:t>
            </w:r>
          </w:p>
        </w:tc>
        <w:tc>
          <w:tcPr>
            <w:tcW w:w="1456" w:type="dxa"/>
            <w:vAlign w:val="center"/>
          </w:tcPr>
          <w:p w14:paraId="7125DD3A" w14:textId="2C5A4B54" w:rsidR="00783D73" w:rsidRPr="00531035" w:rsidRDefault="00783D73" w:rsidP="000403A1">
            <w:pPr>
              <w:spacing w:line="240" w:lineRule="auto"/>
              <w:ind w:firstLine="0"/>
              <w:jc w:val="center"/>
              <w:rPr>
                <w:sz w:val="21"/>
                <w:szCs w:val="21"/>
              </w:rPr>
            </w:pPr>
            <w:r w:rsidRPr="00531035">
              <w:rPr>
                <w:sz w:val="21"/>
                <w:szCs w:val="21"/>
              </w:rPr>
              <w:t>131</w:t>
            </w:r>
          </w:p>
        </w:tc>
        <w:tc>
          <w:tcPr>
            <w:tcW w:w="1456" w:type="dxa"/>
            <w:vAlign w:val="center"/>
          </w:tcPr>
          <w:p w14:paraId="54A4EE22" w14:textId="165B639E" w:rsidR="00783D73" w:rsidRPr="00531035" w:rsidRDefault="00A24829" w:rsidP="000403A1">
            <w:pPr>
              <w:spacing w:line="240" w:lineRule="auto"/>
              <w:ind w:firstLine="0"/>
              <w:jc w:val="center"/>
              <w:rPr>
                <w:sz w:val="21"/>
                <w:szCs w:val="21"/>
              </w:rPr>
            </w:pPr>
            <w:r w:rsidRPr="00531035">
              <w:rPr>
                <w:sz w:val="21"/>
                <w:szCs w:val="21"/>
              </w:rPr>
              <w:t>16,4</w:t>
            </w:r>
          </w:p>
        </w:tc>
        <w:tc>
          <w:tcPr>
            <w:tcW w:w="1456" w:type="dxa"/>
            <w:vAlign w:val="center"/>
          </w:tcPr>
          <w:p w14:paraId="56507620" w14:textId="3A90A94A" w:rsidR="00783D73" w:rsidRPr="00531035" w:rsidRDefault="00A24829" w:rsidP="000403A1">
            <w:pPr>
              <w:spacing w:line="240" w:lineRule="auto"/>
              <w:ind w:firstLine="0"/>
              <w:jc w:val="center"/>
              <w:rPr>
                <w:sz w:val="21"/>
                <w:szCs w:val="21"/>
              </w:rPr>
            </w:pPr>
            <w:r w:rsidRPr="00531035">
              <w:rPr>
                <w:sz w:val="21"/>
                <w:szCs w:val="21"/>
              </w:rPr>
              <w:t>57,1</w:t>
            </w:r>
          </w:p>
        </w:tc>
        <w:tc>
          <w:tcPr>
            <w:tcW w:w="1456" w:type="dxa"/>
            <w:vAlign w:val="center"/>
          </w:tcPr>
          <w:p w14:paraId="67D0996A" w14:textId="19021D6B" w:rsidR="00783D73" w:rsidRPr="00531035" w:rsidRDefault="00D95954" w:rsidP="000403A1">
            <w:pPr>
              <w:spacing w:line="240" w:lineRule="auto"/>
              <w:ind w:firstLine="0"/>
              <w:jc w:val="center"/>
              <w:rPr>
                <w:sz w:val="21"/>
                <w:szCs w:val="21"/>
              </w:rPr>
            </w:pPr>
            <w:r w:rsidRPr="00531035">
              <w:rPr>
                <w:sz w:val="21"/>
                <w:szCs w:val="21"/>
              </w:rPr>
              <w:t>102</w:t>
            </w:r>
          </w:p>
        </w:tc>
        <w:tc>
          <w:tcPr>
            <w:tcW w:w="1457" w:type="dxa"/>
            <w:vAlign w:val="center"/>
          </w:tcPr>
          <w:p w14:paraId="489A7802" w14:textId="70BAE2B5" w:rsidR="00783D73" w:rsidRPr="00531035" w:rsidRDefault="00D95954" w:rsidP="000403A1">
            <w:pPr>
              <w:spacing w:line="240" w:lineRule="auto"/>
              <w:ind w:firstLine="0"/>
              <w:jc w:val="center"/>
              <w:rPr>
                <w:sz w:val="21"/>
                <w:szCs w:val="21"/>
              </w:rPr>
            </w:pPr>
            <w:r w:rsidRPr="00531035">
              <w:rPr>
                <w:sz w:val="21"/>
                <w:szCs w:val="21"/>
              </w:rPr>
              <w:t>19,8</w:t>
            </w:r>
          </w:p>
        </w:tc>
        <w:tc>
          <w:tcPr>
            <w:tcW w:w="1457" w:type="dxa"/>
            <w:vAlign w:val="center"/>
          </w:tcPr>
          <w:p w14:paraId="68FAD245" w14:textId="36665253" w:rsidR="00783D73" w:rsidRPr="00531035" w:rsidRDefault="00D95954" w:rsidP="000403A1">
            <w:pPr>
              <w:spacing w:line="240" w:lineRule="auto"/>
              <w:ind w:firstLine="0"/>
              <w:jc w:val="center"/>
              <w:rPr>
                <w:sz w:val="21"/>
                <w:szCs w:val="21"/>
              </w:rPr>
            </w:pPr>
            <w:r w:rsidRPr="00531035">
              <w:rPr>
                <w:sz w:val="21"/>
                <w:szCs w:val="21"/>
              </w:rPr>
              <w:t>74,0</w:t>
            </w:r>
          </w:p>
        </w:tc>
      </w:tr>
      <w:tr w:rsidR="00783D73" w14:paraId="0E7D8A83" w14:textId="77777777" w:rsidTr="000403A1">
        <w:tc>
          <w:tcPr>
            <w:tcW w:w="1456" w:type="dxa"/>
            <w:vAlign w:val="center"/>
          </w:tcPr>
          <w:p w14:paraId="2EEB02F8" w14:textId="130247C6" w:rsidR="00783D73" w:rsidRPr="00531035" w:rsidRDefault="00783D73" w:rsidP="000403A1">
            <w:pPr>
              <w:spacing w:line="240" w:lineRule="auto"/>
              <w:ind w:firstLine="0"/>
              <w:jc w:val="center"/>
              <w:rPr>
                <w:b/>
                <w:bCs/>
                <w:sz w:val="21"/>
                <w:szCs w:val="21"/>
              </w:rPr>
            </w:pPr>
            <w:r w:rsidRPr="00531035">
              <w:rPr>
                <w:b/>
                <w:bCs/>
                <w:sz w:val="21"/>
                <w:szCs w:val="21"/>
              </w:rPr>
              <w:t>2017</w:t>
            </w:r>
          </w:p>
        </w:tc>
        <w:tc>
          <w:tcPr>
            <w:tcW w:w="1456" w:type="dxa"/>
            <w:vAlign w:val="center"/>
          </w:tcPr>
          <w:p w14:paraId="08DDA1C3" w14:textId="3B26889A" w:rsidR="00783D73" w:rsidRPr="00531035" w:rsidRDefault="00783D73" w:rsidP="000403A1">
            <w:pPr>
              <w:spacing w:line="240" w:lineRule="auto"/>
              <w:ind w:firstLine="0"/>
              <w:jc w:val="center"/>
              <w:rPr>
                <w:sz w:val="21"/>
                <w:szCs w:val="21"/>
              </w:rPr>
            </w:pPr>
            <w:r w:rsidRPr="00531035">
              <w:rPr>
                <w:sz w:val="21"/>
                <w:szCs w:val="21"/>
              </w:rPr>
              <w:t>132</w:t>
            </w:r>
          </w:p>
        </w:tc>
        <w:tc>
          <w:tcPr>
            <w:tcW w:w="1456" w:type="dxa"/>
            <w:vAlign w:val="center"/>
          </w:tcPr>
          <w:p w14:paraId="39937C20" w14:textId="3DD39EB3" w:rsidR="00783D73" w:rsidRPr="00531035" w:rsidRDefault="00A24829" w:rsidP="000403A1">
            <w:pPr>
              <w:spacing w:line="240" w:lineRule="auto"/>
              <w:ind w:firstLine="0"/>
              <w:jc w:val="center"/>
              <w:rPr>
                <w:sz w:val="21"/>
                <w:szCs w:val="21"/>
              </w:rPr>
            </w:pPr>
            <w:r w:rsidRPr="00531035">
              <w:rPr>
                <w:sz w:val="21"/>
                <w:szCs w:val="21"/>
              </w:rPr>
              <w:t>16,7</w:t>
            </w:r>
          </w:p>
        </w:tc>
        <w:tc>
          <w:tcPr>
            <w:tcW w:w="1456" w:type="dxa"/>
            <w:vAlign w:val="center"/>
          </w:tcPr>
          <w:p w14:paraId="6A0D99A2" w14:textId="4D95C06A" w:rsidR="00783D73" w:rsidRPr="00531035" w:rsidRDefault="00A24829" w:rsidP="000403A1">
            <w:pPr>
              <w:spacing w:line="240" w:lineRule="auto"/>
              <w:ind w:firstLine="0"/>
              <w:jc w:val="center"/>
              <w:rPr>
                <w:sz w:val="21"/>
                <w:szCs w:val="21"/>
              </w:rPr>
            </w:pPr>
            <w:r w:rsidRPr="00531035">
              <w:rPr>
                <w:sz w:val="21"/>
                <w:szCs w:val="21"/>
              </w:rPr>
              <w:t>60,9</w:t>
            </w:r>
          </w:p>
        </w:tc>
        <w:tc>
          <w:tcPr>
            <w:tcW w:w="1456" w:type="dxa"/>
            <w:vAlign w:val="center"/>
          </w:tcPr>
          <w:p w14:paraId="26CBDD08" w14:textId="57743BB2" w:rsidR="00783D73" w:rsidRPr="00531035" w:rsidRDefault="00D95954" w:rsidP="000403A1">
            <w:pPr>
              <w:spacing w:line="240" w:lineRule="auto"/>
              <w:ind w:firstLine="0"/>
              <w:jc w:val="center"/>
              <w:rPr>
                <w:sz w:val="21"/>
                <w:szCs w:val="21"/>
              </w:rPr>
            </w:pPr>
            <w:r w:rsidRPr="00531035">
              <w:rPr>
                <w:sz w:val="21"/>
                <w:szCs w:val="21"/>
              </w:rPr>
              <w:t>102</w:t>
            </w:r>
          </w:p>
        </w:tc>
        <w:tc>
          <w:tcPr>
            <w:tcW w:w="1457" w:type="dxa"/>
            <w:vAlign w:val="center"/>
          </w:tcPr>
          <w:p w14:paraId="75EB3513" w14:textId="02C0F834" w:rsidR="00783D73" w:rsidRPr="00531035" w:rsidRDefault="00D95954" w:rsidP="000403A1">
            <w:pPr>
              <w:spacing w:line="240" w:lineRule="auto"/>
              <w:ind w:firstLine="0"/>
              <w:jc w:val="center"/>
              <w:rPr>
                <w:sz w:val="21"/>
                <w:szCs w:val="21"/>
              </w:rPr>
            </w:pPr>
            <w:r w:rsidRPr="00531035">
              <w:rPr>
                <w:sz w:val="21"/>
                <w:szCs w:val="21"/>
              </w:rPr>
              <w:t>21,4</w:t>
            </w:r>
          </w:p>
        </w:tc>
        <w:tc>
          <w:tcPr>
            <w:tcW w:w="1457" w:type="dxa"/>
            <w:vAlign w:val="center"/>
          </w:tcPr>
          <w:p w14:paraId="5B600A71" w14:textId="0A73FA84" w:rsidR="00783D73" w:rsidRPr="00531035" w:rsidRDefault="00D95954" w:rsidP="000403A1">
            <w:pPr>
              <w:spacing w:line="240" w:lineRule="auto"/>
              <w:ind w:firstLine="0"/>
              <w:jc w:val="center"/>
              <w:rPr>
                <w:sz w:val="21"/>
                <w:szCs w:val="21"/>
              </w:rPr>
            </w:pPr>
            <w:r w:rsidRPr="00531035">
              <w:rPr>
                <w:sz w:val="21"/>
                <w:szCs w:val="21"/>
              </w:rPr>
              <w:t>76,2</w:t>
            </w:r>
          </w:p>
        </w:tc>
      </w:tr>
      <w:tr w:rsidR="00783D73" w14:paraId="41A2E3F5" w14:textId="77777777" w:rsidTr="000403A1">
        <w:tc>
          <w:tcPr>
            <w:tcW w:w="1456" w:type="dxa"/>
            <w:vAlign w:val="center"/>
          </w:tcPr>
          <w:p w14:paraId="013787EE" w14:textId="00DB15EC" w:rsidR="00783D73" w:rsidRPr="00531035" w:rsidRDefault="00783D73" w:rsidP="000403A1">
            <w:pPr>
              <w:spacing w:line="240" w:lineRule="auto"/>
              <w:ind w:firstLine="0"/>
              <w:jc w:val="center"/>
              <w:rPr>
                <w:b/>
                <w:bCs/>
                <w:sz w:val="21"/>
                <w:szCs w:val="21"/>
              </w:rPr>
            </w:pPr>
            <w:r w:rsidRPr="00531035">
              <w:rPr>
                <w:b/>
                <w:bCs/>
                <w:sz w:val="21"/>
                <w:szCs w:val="21"/>
              </w:rPr>
              <w:t>2018</w:t>
            </w:r>
          </w:p>
        </w:tc>
        <w:tc>
          <w:tcPr>
            <w:tcW w:w="1456" w:type="dxa"/>
            <w:vAlign w:val="center"/>
          </w:tcPr>
          <w:p w14:paraId="4A665BC0" w14:textId="2E7A8F0C" w:rsidR="00783D73" w:rsidRPr="00531035" w:rsidRDefault="00783D73" w:rsidP="000403A1">
            <w:pPr>
              <w:spacing w:line="240" w:lineRule="auto"/>
              <w:ind w:firstLine="0"/>
              <w:jc w:val="center"/>
              <w:rPr>
                <w:sz w:val="21"/>
                <w:szCs w:val="21"/>
              </w:rPr>
            </w:pPr>
            <w:r w:rsidRPr="00531035">
              <w:rPr>
                <w:sz w:val="21"/>
                <w:szCs w:val="21"/>
              </w:rPr>
              <w:t>130</w:t>
            </w:r>
          </w:p>
        </w:tc>
        <w:tc>
          <w:tcPr>
            <w:tcW w:w="1456" w:type="dxa"/>
            <w:vAlign w:val="center"/>
          </w:tcPr>
          <w:p w14:paraId="53DAA79F" w14:textId="2026D2C7" w:rsidR="00783D73" w:rsidRPr="00531035" w:rsidRDefault="00A24829" w:rsidP="000403A1">
            <w:pPr>
              <w:spacing w:line="240" w:lineRule="auto"/>
              <w:ind w:firstLine="0"/>
              <w:jc w:val="center"/>
              <w:rPr>
                <w:sz w:val="21"/>
                <w:szCs w:val="21"/>
              </w:rPr>
            </w:pPr>
            <w:r w:rsidRPr="00531035">
              <w:rPr>
                <w:sz w:val="21"/>
                <w:szCs w:val="21"/>
              </w:rPr>
              <w:t>15,4</w:t>
            </w:r>
          </w:p>
        </w:tc>
        <w:tc>
          <w:tcPr>
            <w:tcW w:w="1456" w:type="dxa"/>
            <w:vAlign w:val="center"/>
          </w:tcPr>
          <w:p w14:paraId="065D6006" w14:textId="6351F981" w:rsidR="00783D73" w:rsidRPr="00531035" w:rsidRDefault="00A24829" w:rsidP="000403A1">
            <w:pPr>
              <w:spacing w:line="240" w:lineRule="auto"/>
              <w:ind w:firstLine="0"/>
              <w:jc w:val="center"/>
              <w:rPr>
                <w:sz w:val="21"/>
                <w:szCs w:val="21"/>
              </w:rPr>
            </w:pPr>
            <w:r w:rsidRPr="00531035">
              <w:rPr>
                <w:sz w:val="21"/>
                <w:szCs w:val="21"/>
              </w:rPr>
              <w:t>57,3</w:t>
            </w:r>
          </w:p>
        </w:tc>
        <w:tc>
          <w:tcPr>
            <w:tcW w:w="1456" w:type="dxa"/>
            <w:vAlign w:val="center"/>
          </w:tcPr>
          <w:p w14:paraId="473970D0" w14:textId="261537F5" w:rsidR="00783D73" w:rsidRPr="00531035" w:rsidRDefault="00D95954" w:rsidP="000403A1">
            <w:pPr>
              <w:spacing w:line="240" w:lineRule="auto"/>
              <w:ind w:firstLine="0"/>
              <w:jc w:val="center"/>
              <w:rPr>
                <w:sz w:val="21"/>
                <w:szCs w:val="21"/>
              </w:rPr>
            </w:pPr>
            <w:r w:rsidRPr="00531035">
              <w:rPr>
                <w:sz w:val="21"/>
                <w:szCs w:val="21"/>
              </w:rPr>
              <w:t>100</w:t>
            </w:r>
          </w:p>
        </w:tc>
        <w:tc>
          <w:tcPr>
            <w:tcW w:w="1457" w:type="dxa"/>
            <w:vAlign w:val="center"/>
          </w:tcPr>
          <w:p w14:paraId="01A9C2F8" w14:textId="39087A92" w:rsidR="00783D73" w:rsidRPr="00531035" w:rsidRDefault="00D95954" w:rsidP="000403A1">
            <w:pPr>
              <w:spacing w:line="240" w:lineRule="auto"/>
              <w:ind w:firstLine="0"/>
              <w:jc w:val="center"/>
              <w:rPr>
                <w:sz w:val="21"/>
                <w:szCs w:val="21"/>
              </w:rPr>
            </w:pPr>
            <w:r w:rsidRPr="00531035">
              <w:rPr>
                <w:sz w:val="21"/>
                <w:szCs w:val="21"/>
              </w:rPr>
              <w:t>19,9</w:t>
            </w:r>
          </w:p>
        </w:tc>
        <w:tc>
          <w:tcPr>
            <w:tcW w:w="1457" w:type="dxa"/>
            <w:vAlign w:val="center"/>
          </w:tcPr>
          <w:p w14:paraId="68A94AAE" w14:textId="70B0AD16" w:rsidR="00783D73" w:rsidRPr="00531035" w:rsidRDefault="00D95954" w:rsidP="000403A1">
            <w:pPr>
              <w:spacing w:line="240" w:lineRule="auto"/>
              <w:ind w:firstLine="0"/>
              <w:jc w:val="center"/>
              <w:rPr>
                <w:sz w:val="21"/>
                <w:szCs w:val="21"/>
              </w:rPr>
            </w:pPr>
            <w:r w:rsidRPr="00531035">
              <w:rPr>
                <w:sz w:val="21"/>
                <w:szCs w:val="21"/>
              </w:rPr>
              <w:t>71,5</w:t>
            </w:r>
          </w:p>
        </w:tc>
      </w:tr>
      <w:tr w:rsidR="00783D73" w14:paraId="0C43BE6F" w14:textId="77777777" w:rsidTr="000403A1">
        <w:tc>
          <w:tcPr>
            <w:tcW w:w="1456" w:type="dxa"/>
            <w:vAlign w:val="center"/>
          </w:tcPr>
          <w:p w14:paraId="210FFEC7" w14:textId="2273C355" w:rsidR="00783D73" w:rsidRPr="00531035" w:rsidRDefault="00783D73" w:rsidP="000403A1">
            <w:pPr>
              <w:spacing w:line="240" w:lineRule="auto"/>
              <w:ind w:firstLine="0"/>
              <w:jc w:val="center"/>
              <w:rPr>
                <w:b/>
                <w:bCs/>
                <w:sz w:val="21"/>
                <w:szCs w:val="21"/>
              </w:rPr>
            </w:pPr>
            <w:r w:rsidRPr="00531035">
              <w:rPr>
                <w:b/>
                <w:bCs/>
                <w:sz w:val="21"/>
                <w:szCs w:val="21"/>
              </w:rPr>
              <w:t>2019</w:t>
            </w:r>
          </w:p>
        </w:tc>
        <w:tc>
          <w:tcPr>
            <w:tcW w:w="1456" w:type="dxa"/>
            <w:vAlign w:val="center"/>
          </w:tcPr>
          <w:p w14:paraId="7DADEAC9" w14:textId="4FFC73A9" w:rsidR="00783D73" w:rsidRPr="00531035" w:rsidRDefault="00783D73" w:rsidP="000403A1">
            <w:pPr>
              <w:spacing w:line="240" w:lineRule="auto"/>
              <w:ind w:firstLine="0"/>
              <w:jc w:val="center"/>
              <w:rPr>
                <w:sz w:val="21"/>
                <w:szCs w:val="21"/>
              </w:rPr>
            </w:pPr>
            <w:r w:rsidRPr="00531035">
              <w:rPr>
                <w:sz w:val="21"/>
                <w:szCs w:val="21"/>
              </w:rPr>
              <w:t>129</w:t>
            </w:r>
          </w:p>
        </w:tc>
        <w:tc>
          <w:tcPr>
            <w:tcW w:w="1456" w:type="dxa"/>
            <w:vAlign w:val="center"/>
          </w:tcPr>
          <w:p w14:paraId="141520B3" w14:textId="69581552" w:rsidR="00783D73" w:rsidRPr="00531035" w:rsidRDefault="00A24829" w:rsidP="000403A1">
            <w:pPr>
              <w:spacing w:line="240" w:lineRule="auto"/>
              <w:ind w:firstLine="0"/>
              <w:jc w:val="center"/>
              <w:rPr>
                <w:sz w:val="21"/>
                <w:szCs w:val="21"/>
              </w:rPr>
            </w:pPr>
            <w:r w:rsidRPr="00531035">
              <w:rPr>
                <w:sz w:val="21"/>
                <w:szCs w:val="21"/>
              </w:rPr>
              <w:t>5,29</w:t>
            </w:r>
          </w:p>
        </w:tc>
        <w:tc>
          <w:tcPr>
            <w:tcW w:w="1456" w:type="dxa"/>
            <w:vAlign w:val="center"/>
          </w:tcPr>
          <w:p w14:paraId="09943A4A" w14:textId="2B111419" w:rsidR="00783D73" w:rsidRPr="00531035" w:rsidRDefault="00A24829" w:rsidP="000403A1">
            <w:pPr>
              <w:spacing w:line="240" w:lineRule="auto"/>
              <w:ind w:firstLine="0"/>
              <w:jc w:val="center"/>
              <w:rPr>
                <w:sz w:val="21"/>
                <w:szCs w:val="21"/>
              </w:rPr>
            </w:pPr>
            <w:r w:rsidRPr="00531035">
              <w:rPr>
                <w:sz w:val="21"/>
                <w:szCs w:val="21"/>
              </w:rPr>
              <w:t>59,3</w:t>
            </w:r>
          </w:p>
        </w:tc>
        <w:tc>
          <w:tcPr>
            <w:tcW w:w="1456" w:type="dxa"/>
            <w:vAlign w:val="center"/>
          </w:tcPr>
          <w:p w14:paraId="168CD265" w14:textId="6F5BFFF3" w:rsidR="00783D73" w:rsidRPr="00531035" w:rsidRDefault="00D95954" w:rsidP="000403A1">
            <w:pPr>
              <w:spacing w:line="240" w:lineRule="auto"/>
              <w:ind w:firstLine="0"/>
              <w:jc w:val="center"/>
              <w:rPr>
                <w:sz w:val="21"/>
                <w:szCs w:val="21"/>
              </w:rPr>
            </w:pPr>
            <w:r w:rsidRPr="00531035">
              <w:rPr>
                <w:sz w:val="21"/>
                <w:szCs w:val="21"/>
              </w:rPr>
              <w:t>97</w:t>
            </w:r>
          </w:p>
        </w:tc>
        <w:tc>
          <w:tcPr>
            <w:tcW w:w="1457" w:type="dxa"/>
            <w:vAlign w:val="center"/>
          </w:tcPr>
          <w:p w14:paraId="3370384C" w14:textId="346DA201" w:rsidR="00783D73" w:rsidRPr="00531035" w:rsidRDefault="00D95954" w:rsidP="000403A1">
            <w:pPr>
              <w:spacing w:line="240" w:lineRule="auto"/>
              <w:ind w:firstLine="0"/>
              <w:jc w:val="center"/>
              <w:rPr>
                <w:sz w:val="21"/>
                <w:szCs w:val="21"/>
              </w:rPr>
            </w:pPr>
            <w:r w:rsidRPr="00531035">
              <w:rPr>
                <w:sz w:val="21"/>
                <w:szCs w:val="21"/>
              </w:rPr>
              <w:t>5,66</w:t>
            </w:r>
          </w:p>
        </w:tc>
        <w:tc>
          <w:tcPr>
            <w:tcW w:w="1457" w:type="dxa"/>
            <w:vAlign w:val="center"/>
          </w:tcPr>
          <w:p w14:paraId="732C79A6" w14:textId="08ADC217" w:rsidR="00783D73" w:rsidRPr="00531035" w:rsidRDefault="00D95954" w:rsidP="000403A1">
            <w:pPr>
              <w:spacing w:line="240" w:lineRule="auto"/>
              <w:ind w:firstLine="0"/>
              <w:jc w:val="center"/>
              <w:rPr>
                <w:sz w:val="21"/>
                <w:szCs w:val="21"/>
              </w:rPr>
            </w:pPr>
            <w:r w:rsidRPr="00531035">
              <w:rPr>
                <w:sz w:val="21"/>
                <w:szCs w:val="21"/>
              </w:rPr>
              <w:t>72,6</w:t>
            </w:r>
          </w:p>
        </w:tc>
      </w:tr>
      <w:tr w:rsidR="00783D73" w14:paraId="5456EE60" w14:textId="77777777" w:rsidTr="000403A1">
        <w:tc>
          <w:tcPr>
            <w:tcW w:w="1456" w:type="dxa"/>
            <w:vAlign w:val="center"/>
          </w:tcPr>
          <w:p w14:paraId="1DED55CF" w14:textId="208E5F46" w:rsidR="00783D73" w:rsidRPr="00531035" w:rsidRDefault="00783D73" w:rsidP="000403A1">
            <w:pPr>
              <w:spacing w:line="240" w:lineRule="auto"/>
              <w:ind w:firstLine="0"/>
              <w:jc w:val="center"/>
              <w:rPr>
                <w:b/>
                <w:bCs/>
                <w:sz w:val="21"/>
                <w:szCs w:val="21"/>
              </w:rPr>
            </w:pPr>
            <w:r w:rsidRPr="00531035">
              <w:rPr>
                <w:b/>
                <w:bCs/>
                <w:sz w:val="21"/>
                <w:szCs w:val="21"/>
              </w:rPr>
              <w:t>2020</w:t>
            </w:r>
          </w:p>
        </w:tc>
        <w:tc>
          <w:tcPr>
            <w:tcW w:w="1456" w:type="dxa"/>
            <w:vAlign w:val="center"/>
          </w:tcPr>
          <w:p w14:paraId="3501A37E" w14:textId="2BB4E0AE" w:rsidR="00783D73" w:rsidRPr="00531035" w:rsidRDefault="00783D73" w:rsidP="000403A1">
            <w:pPr>
              <w:spacing w:line="240" w:lineRule="auto"/>
              <w:ind w:firstLine="0"/>
              <w:jc w:val="center"/>
              <w:rPr>
                <w:sz w:val="21"/>
                <w:szCs w:val="21"/>
              </w:rPr>
            </w:pPr>
            <w:r w:rsidRPr="00531035">
              <w:rPr>
                <w:sz w:val="21"/>
                <w:szCs w:val="21"/>
              </w:rPr>
              <w:t>125</w:t>
            </w:r>
          </w:p>
        </w:tc>
        <w:tc>
          <w:tcPr>
            <w:tcW w:w="1456" w:type="dxa"/>
            <w:vAlign w:val="center"/>
          </w:tcPr>
          <w:p w14:paraId="1AE9E295" w14:textId="0D573258" w:rsidR="00783D73" w:rsidRPr="00531035" w:rsidRDefault="00A24829" w:rsidP="000403A1">
            <w:pPr>
              <w:spacing w:line="240" w:lineRule="auto"/>
              <w:ind w:firstLine="0"/>
              <w:jc w:val="center"/>
              <w:rPr>
                <w:sz w:val="21"/>
                <w:szCs w:val="21"/>
              </w:rPr>
            </w:pPr>
            <w:r w:rsidRPr="00531035">
              <w:rPr>
                <w:sz w:val="21"/>
                <w:szCs w:val="21"/>
              </w:rPr>
              <w:t>4,10</w:t>
            </w:r>
          </w:p>
        </w:tc>
        <w:tc>
          <w:tcPr>
            <w:tcW w:w="1456" w:type="dxa"/>
            <w:vAlign w:val="center"/>
          </w:tcPr>
          <w:p w14:paraId="19A61E63" w14:textId="5C7732AE" w:rsidR="00783D73" w:rsidRPr="00531035" w:rsidRDefault="00A24829" w:rsidP="000403A1">
            <w:pPr>
              <w:spacing w:line="240" w:lineRule="auto"/>
              <w:ind w:firstLine="0"/>
              <w:jc w:val="center"/>
              <w:rPr>
                <w:sz w:val="21"/>
                <w:szCs w:val="21"/>
              </w:rPr>
            </w:pPr>
            <w:r w:rsidRPr="00531035">
              <w:rPr>
                <w:sz w:val="21"/>
                <w:szCs w:val="21"/>
              </w:rPr>
              <w:t>56,7</w:t>
            </w:r>
          </w:p>
        </w:tc>
        <w:tc>
          <w:tcPr>
            <w:tcW w:w="1456" w:type="dxa"/>
            <w:vAlign w:val="center"/>
          </w:tcPr>
          <w:p w14:paraId="14E86E8B" w14:textId="6D07FC88" w:rsidR="00783D73" w:rsidRPr="00531035" w:rsidRDefault="00D95954" w:rsidP="000403A1">
            <w:pPr>
              <w:spacing w:line="240" w:lineRule="auto"/>
              <w:ind w:firstLine="0"/>
              <w:jc w:val="center"/>
              <w:rPr>
                <w:sz w:val="21"/>
                <w:szCs w:val="21"/>
              </w:rPr>
            </w:pPr>
            <w:r w:rsidRPr="00531035">
              <w:rPr>
                <w:sz w:val="21"/>
                <w:szCs w:val="21"/>
              </w:rPr>
              <w:t>94</w:t>
            </w:r>
          </w:p>
        </w:tc>
        <w:tc>
          <w:tcPr>
            <w:tcW w:w="1457" w:type="dxa"/>
            <w:vAlign w:val="center"/>
          </w:tcPr>
          <w:p w14:paraId="33E59547" w14:textId="1949A37C" w:rsidR="00783D73" w:rsidRPr="00531035" w:rsidRDefault="00D95954" w:rsidP="000403A1">
            <w:pPr>
              <w:spacing w:line="240" w:lineRule="auto"/>
              <w:ind w:firstLine="0"/>
              <w:jc w:val="center"/>
              <w:rPr>
                <w:sz w:val="21"/>
                <w:szCs w:val="21"/>
              </w:rPr>
            </w:pPr>
            <w:r w:rsidRPr="00531035">
              <w:rPr>
                <w:sz w:val="21"/>
                <w:szCs w:val="21"/>
              </w:rPr>
              <w:t>4,40</w:t>
            </w:r>
          </w:p>
        </w:tc>
        <w:tc>
          <w:tcPr>
            <w:tcW w:w="1457" w:type="dxa"/>
            <w:vAlign w:val="center"/>
          </w:tcPr>
          <w:p w14:paraId="099C82EA" w14:textId="6BE8D3BC" w:rsidR="00783D73" w:rsidRPr="00531035" w:rsidRDefault="00D95954" w:rsidP="000403A1">
            <w:pPr>
              <w:spacing w:line="240" w:lineRule="auto"/>
              <w:ind w:firstLine="0"/>
              <w:jc w:val="center"/>
              <w:rPr>
                <w:sz w:val="21"/>
                <w:szCs w:val="21"/>
              </w:rPr>
            </w:pPr>
            <w:r w:rsidRPr="00531035">
              <w:rPr>
                <w:sz w:val="21"/>
                <w:szCs w:val="21"/>
              </w:rPr>
              <w:t>68,2</w:t>
            </w:r>
          </w:p>
        </w:tc>
      </w:tr>
      <w:tr w:rsidR="00783D73" w14:paraId="6D34291D" w14:textId="77777777" w:rsidTr="000403A1">
        <w:tc>
          <w:tcPr>
            <w:tcW w:w="1456" w:type="dxa"/>
            <w:vAlign w:val="center"/>
          </w:tcPr>
          <w:p w14:paraId="2603A887" w14:textId="479D1455" w:rsidR="00783D73" w:rsidRPr="00531035" w:rsidRDefault="00783D73" w:rsidP="000403A1">
            <w:pPr>
              <w:spacing w:line="240" w:lineRule="auto"/>
              <w:ind w:firstLine="0"/>
              <w:jc w:val="center"/>
              <w:rPr>
                <w:b/>
                <w:bCs/>
                <w:sz w:val="21"/>
                <w:szCs w:val="21"/>
              </w:rPr>
            </w:pPr>
            <w:r w:rsidRPr="00531035">
              <w:rPr>
                <w:b/>
                <w:bCs/>
                <w:sz w:val="21"/>
                <w:szCs w:val="21"/>
              </w:rPr>
              <w:t>2021</w:t>
            </w:r>
          </w:p>
        </w:tc>
        <w:tc>
          <w:tcPr>
            <w:tcW w:w="1456" w:type="dxa"/>
            <w:vAlign w:val="center"/>
          </w:tcPr>
          <w:p w14:paraId="7564F9BD" w14:textId="537C6F8D" w:rsidR="00783D73" w:rsidRPr="00531035" w:rsidRDefault="00783D73" w:rsidP="000403A1">
            <w:pPr>
              <w:spacing w:line="240" w:lineRule="auto"/>
              <w:ind w:firstLine="0"/>
              <w:jc w:val="center"/>
              <w:rPr>
                <w:sz w:val="21"/>
                <w:szCs w:val="21"/>
              </w:rPr>
            </w:pPr>
            <w:r w:rsidRPr="00531035">
              <w:rPr>
                <w:sz w:val="21"/>
                <w:szCs w:val="21"/>
              </w:rPr>
              <w:t>116</w:t>
            </w:r>
          </w:p>
        </w:tc>
        <w:tc>
          <w:tcPr>
            <w:tcW w:w="1456" w:type="dxa"/>
            <w:vAlign w:val="center"/>
          </w:tcPr>
          <w:p w14:paraId="3DCDB86D" w14:textId="780FCC77" w:rsidR="00783D73" w:rsidRPr="00531035" w:rsidRDefault="00A24829" w:rsidP="000403A1">
            <w:pPr>
              <w:spacing w:line="240" w:lineRule="auto"/>
              <w:ind w:firstLine="0"/>
              <w:jc w:val="center"/>
              <w:rPr>
                <w:sz w:val="21"/>
                <w:szCs w:val="21"/>
              </w:rPr>
            </w:pPr>
            <w:r w:rsidRPr="00531035">
              <w:rPr>
                <w:sz w:val="21"/>
                <w:szCs w:val="21"/>
              </w:rPr>
              <w:t>4,45</w:t>
            </w:r>
          </w:p>
        </w:tc>
        <w:tc>
          <w:tcPr>
            <w:tcW w:w="1456" w:type="dxa"/>
            <w:vAlign w:val="center"/>
          </w:tcPr>
          <w:p w14:paraId="182915AD" w14:textId="2186B196" w:rsidR="00783D73" w:rsidRPr="00531035" w:rsidRDefault="00A24829" w:rsidP="000403A1">
            <w:pPr>
              <w:spacing w:line="240" w:lineRule="auto"/>
              <w:ind w:firstLine="0"/>
              <w:jc w:val="center"/>
              <w:rPr>
                <w:sz w:val="21"/>
                <w:szCs w:val="21"/>
              </w:rPr>
            </w:pPr>
            <w:r w:rsidRPr="00531035">
              <w:rPr>
                <w:sz w:val="21"/>
                <w:szCs w:val="21"/>
              </w:rPr>
              <w:t>49,1</w:t>
            </w:r>
          </w:p>
        </w:tc>
        <w:tc>
          <w:tcPr>
            <w:tcW w:w="1456" w:type="dxa"/>
            <w:vAlign w:val="center"/>
          </w:tcPr>
          <w:p w14:paraId="7B314CC9" w14:textId="6D887C06" w:rsidR="00783D73" w:rsidRPr="00531035" w:rsidRDefault="00D95954" w:rsidP="000403A1">
            <w:pPr>
              <w:spacing w:line="240" w:lineRule="auto"/>
              <w:ind w:firstLine="0"/>
              <w:jc w:val="center"/>
              <w:rPr>
                <w:sz w:val="21"/>
                <w:szCs w:val="21"/>
              </w:rPr>
            </w:pPr>
            <w:r w:rsidRPr="00531035">
              <w:rPr>
                <w:sz w:val="21"/>
                <w:szCs w:val="21"/>
              </w:rPr>
              <w:t>91</w:t>
            </w:r>
          </w:p>
        </w:tc>
        <w:tc>
          <w:tcPr>
            <w:tcW w:w="1457" w:type="dxa"/>
            <w:vAlign w:val="center"/>
          </w:tcPr>
          <w:p w14:paraId="2D5BAB0A" w14:textId="582C55E6" w:rsidR="00783D73" w:rsidRPr="00531035" w:rsidRDefault="00D95954" w:rsidP="000403A1">
            <w:pPr>
              <w:spacing w:line="240" w:lineRule="auto"/>
              <w:ind w:firstLine="0"/>
              <w:jc w:val="center"/>
              <w:rPr>
                <w:sz w:val="21"/>
                <w:szCs w:val="21"/>
              </w:rPr>
            </w:pPr>
            <w:r w:rsidRPr="00531035">
              <w:rPr>
                <w:sz w:val="21"/>
                <w:szCs w:val="21"/>
              </w:rPr>
              <w:t>4,94</w:t>
            </w:r>
          </w:p>
        </w:tc>
        <w:tc>
          <w:tcPr>
            <w:tcW w:w="1457" w:type="dxa"/>
            <w:vAlign w:val="center"/>
          </w:tcPr>
          <w:p w14:paraId="30BD6764" w14:textId="3C08ABA5" w:rsidR="00783D73" w:rsidRPr="00531035" w:rsidRDefault="00D95954" w:rsidP="000403A1">
            <w:pPr>
              <w:spacing w:line="240" w:lineRule="auto"/>
              <w:ind w:firstLine="0"/>
              <w:jc w:val="center"/>
              <w:rPr>
                <w:sz w:val="21"/>
                <w:szCs w:val="21"/>
              </w:rPr>
            </w:pPr>
            <w:r w:rsidRPr="00531035">
              <w:rPr>
                <w:sz w:val="21"/>
                <w:szCs w:val="21"/>
              </w:rPr>
              <w:t>60,8</w:t>
            </w:r>
          </w:p>
        </w:tc>
      </w:tr>
      <w:tr w:rsidR="00783D73" w14:paraId="7E6FA384" w14:textId="77777777" w:rsidTr="000403A1">
        <w:tc>
          <w:tcPr>
            <w:tcW w:w="1456" w:type="dxa"/>
            <w:tcBorders>
              <w:bottom w:val="single" w:sz="4" w:space="0" w:color="auto"/>
            </w:tcBorders>
            <w:vAlign w:val="center"/>
          </w:tcPr>
          <w:p w14:paraId="051A29CF" w14:textId="504F3887" w:rsidR="00783D73" w:rsidRPr="00531035" w:rsidRDefault="00783D73" w:rsidP="000403A1">
            <w:pPr>
              <w:spacing w:line="240" w:lineRule="auto"/>
              <w:ind w:firstLine="0"/>
              <w:jc w:val="center"/>
              <w:rPr>
                <w:b/>
                <w:bCs/>
                <w:sz w:val="21"/>
                <w:szCs w:val="21"/>
              </w:rPr>
            </w:pPr>
            <w:r w:rsidRPr="00531035">
              <w:rPr>
                <w:b/>
                <w:bCs/>
                <w:sz w:val="21"/>
                <w:szCs w:val="21"/>
              </w:rPr>
              <w:t>2022</w:t>
            </w:r>
          </w:p>
        </w:tc>
        <w:tc>
          <w:tcPr>
            <w:tcW w:w="1456" w:type="dxa"/>
            <w:tcBorders>
              <w:bottom w:val="single" w:sz="4" w:space="0" w:color="auto"/>
            </w:tcBorders>
            <w:vAlign w:val="center"/>
          </w:tcPr>
          <w:p w14:paraId="57C2AFCE" w14:textId="12927EBC" w:rsidR="00783D73" w:rsidRPr="00531035" w:rsidRDefault="00783D73" w:rsidP="000403A1">
            <w:pPr>
              <w:spacing w:line="240" w:lineRule="auto"/>
              <w:ind w:firstLine="0"/>
              <w:jc w:val="center"/>
              <w:rPr>
                <w:sz w:val="21"/>
                <w:szCs w:val="21"/>
              </w:rPr>
            </w:pPr>
            <w:r w:rsidRPr="00531035">
              <w:rPr>
                <w:sz w:val="21"/>
                <w:szCs w:val="21"/>
              </w:rPr>
              <w:t>128</w:t>
            </w:r>
          </w:p>
        </w:tc>
        <w:tc>
          <w:tcPr>
            <w:tcW w:w="1456" w:type="dxa"/>
            <w:tcBorders>
              <w:bottom w:val="single" w:sz="4" w:space="0" w:color="auto"/>
            </w:tcBorders>
            <w:vAlign w:val="center"/>
          </w:tcPr>
          <w:p w14:paraId="62DF6839" w14:textId="652B320C" w:rsidR="00783D73" w:rsidRPr="00531035" w:rsidRDefault="00A24829" w:rsidP="000403A1">
            <w:pPr>
              <w:spacing w:line="240" w:lineRule="auto"/>
              <w:ind w:firstLine="0"/>
              <w:jc w:val="center"/>
              <w:rPr>
                <w:sz w:val="21"/>
                <w:szCs w:val="21"/>
              </w:rPr>
            </w:pPr>
            <w:r w:rsidRPr="00531035">
              <w:rPr>
                <w:sz w:val="21"/>
                <w:szCs w:val="21"/>
              </w:rPr>
              <w:t>4,31</w:t>
            </w:r>
          </w:p>
        </w:tc>
        <w:tc>
          <w:tcPr>
            <w:tcW w:w="1456" w:type="dxa"/>
            <w:tcBorders>
              <w:bottom w:val="single" w:sz="4" w:space="0" w:color="auto"/>
            </w:tcBorders>
            <w:vAlign w:val="center"/>
          </w:tcPr>
          <w:p w14:paraId="2FAE2C3F" w14:textId="2E57847A" w:rsidR="00783D73" w:rsidRPr="00531035" w:rsidRDefault="00A24829" w:rsidP="000403A1">
            <w:pPr>
              <w:spacing w:line="240" w:lineRule="auto"/>
              <w:ind w:firstLine="0"/>
              <w:jc w:val="center"/>
              <w:rPr>
                <w:sz w:val="21"/>
                <w:szCs w:val="21"/>
              </w:rPr>
            </w:pPr>
            <w:r w:rsidRPr="00531035">
              <w:rPr>
                <w:sz w:val="21"/>
                <w:szCs w:val="21"/>
              </w:rPr>
              <w:t>56,5</w:t>
            </w:r>
          </w:p>
        </w:tc>
        <w:tc>
          <w:tcPr>
            <w:tcW w:w="1456" w:type="dxa"/>
            <w:tcBorders>
              <w:bottom w:val="single" w:sz="4" w:space="0" w:color="auto"/>
            </w:tcBorders>
            <w:vAlign w:val="center"/>
          </w:tcPr>
          <w:p w14:paraId="47E4490C" w14:textId="461E557D" w:rsidR="00783D73" w:rsidRPr="00531035" w:rsidRDefault="00D95954" w:rsidP="000403A1">
            <w:pPr>
              <w:spacing w:line="240" w:lineRule="auto"/>
              <w:ind w:firstLine="0"/>
              <w:jc w:val="center"/>
              <w:rPr>
                <w:sz w:val="21"/>
                <w:szCs w:val="21"/>
              </w:rPr>
            </w:pPr>
            <w:r w:rsidRPr="00531035">
              <w:rPr>
                <w:sz w:val="21"/>
                <w:szCs w:val="21"/>
              </w:rPr>
              <w:t>97</w:t>
            </w:r>
          </w:p>
        </w:tc>
        <w:tc>
          <w:tcPr>
            <w:tcW w:w="1457" w:type="dxa"/>
            <w:tcBorders>
              <w:bottom w:val="single" w:sz="4" w:space="0" w:color="auto"/>
            </w:tcBorders>
            <w:vAlign w:val="center"/>
          </w:tcPr>
          <w:p w14:paraId="1BD33B3C" w14:textId="2FD36FDA" w:rsidR="00783D73" w:rsidRPr="00531035" w:rsidRDefault="00D95954" w:rsidP="000403A1">
            <w:pPr>
              <w:spacing w:line="240" w:lineRule="auto"/>
              <w:ind w:firstLine="0"/>
              <w:jc w:val="center"/>
              <w:rPr>
                <w:sz w:val="21"/>
                <w:szCs w:val="21"/>
              </w:rPr>
            </w:pPr>
            <w:r w:rsidRPr="00531035">
              <w:rPr>
                <w:sz w:val="21"/>
                <w:szCs w:val="21"/>
              </w:rPr>
              <w:t>4,41</w:t>
            </w:r>
          </w:p>
        </w:tc>
        <w:tc>
          <w:tcPr>
            <w:tcW w:w="1457" w:type="dxa"/>
            <w:tcBorders>
              <w:bottom w:val="single" w:sz="4" w:space="0" w:color="auto"/>
            </w:tcBorders>
            <w:vAlign w:val="center"/>
          </w:tcPr>
          <w:p w14:paraId="11943987" w14:textId="52669298" w:rsidR="00783D73" w:rsidRPr="00531035" w:rsidRDefault="00D95954" w:rsidP="000403A1">
            <w:pPr>
              <w:keepNext/>
              <w:spacing w:line="240" w:lineRule="auto"/>
              <w:ind w:firstLine="0"/>
              <w:jc w:val="center"/>
              <w:rPr>
                <w:sz w:val="21"/>
                <w:szCs w:val="21"/>
              </w:rPr>
            </w:pPr>
            <w:r w:rsidRPr="00531035">
              <w:rPr>
                <w:sz w:val="21"/>
                <w:szCs w:val="21"/>
              </w:rPr>
              <w:t>66,2</w:t>
            </w:r>
          </w:p>
        </w:tc>
      </w:tr>
    </w:tbl>
    <w:p w14:paraId="360A98CB" w14:textId="25CD8FCD" w:rsidR="00783D73" w:rsidRDefault="00D95954" w:rsidP="00D95954">
      <w:pPr>
        <w:pStyle w:val="Legenda"/>
      </w:pPr>
      <w:r>
        <w:t xml:space="preserve">Fonte: SISU e Microdados do Censo do Ensino Superior </w:t>
      </w:r>
      <w:r>
        <w:fldChar w:fldCharType="begin"/>
      </w:r>
      <w:r>
        <w:instrText xml:space="preserve"> ADDIN ZOTERO_ITEM CSL_CITATION {"citationID":"PROoHelh","properties":{"formattedCitation":"(INEP,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w:t>
      </w:r>
    </w:p>
    <w:p w14:paraId="007CDA37" w14:textId="77777777" w:rsidR="00783D73" w:rsidRDefault="00783D73" w:rsidP="00783D73"/>
    <w:p w14:paraId="2ACC4329" w14:textId="4D0B3B92" w:rsidR="00531035" w:rsidRDefault="00531035" w:rsidP="00783D73">
      <w:r w:rsidRPr="00E56C22">
        <w:t xml:space="preserve">Na </w:t>
      </w:r>
      <w:r w:rsidR="00E56C22">
        <w:fldChar w:fldCharType="begin"/>
      </w:r>
      <w:r w:rsidR="00E56C22">
        <w:instrText xml:space="preserve"> REF _Ref164370030 \h </w:instrText>
      </w:r>
      <w:r w:rsidR="00E56C22">
        <w:fldChar w:fldCharType="separate"/>
      </w:r>
      <w:r w:rsidR="00E56C22">
        <w:t>Ta</w:t>
      </w:r>
      <w:r w:rsidR="00E56C22">
        <w:t>b</w:t>
      </w:r>
      <w:r w:rsidR="00E56C22">
        <w:t xml:space="preserve">ela </w:t>
      </w:r>
      <w:r w:rsidR="00E56C22">
        <w:rPr>
          <w:noProof/>
        </w:rPr>
        <w:t>3</w:t>
      </w:r>
      <w:r w:rsidR="00E56C22">
        <w:fldChar w:fldCharType="end"/>
      </w:r>
      <w:r w:rsidRPr="00E56C22">
        <w:t xml:space="preserve"> estão</w:t>
      </w:r>
      <w:r>
        <w:t xml:space="preserve"> as estatísticas descritivas anuais das variáveis dependentes para o período entre 2010 e 2022. É interessante observar que, desde a sua implementação, em 2010, cada vez mais estudantes foram expostos ao SISU, evidenciando a rápida expansão do sistema, onde a proporção de cursos passou de 21%, no primeiro ano, para 69%, em 2022. Também, é possível perceber que a proporção de estudantes </w:t>
      </w:r>
      <w:r>
        <w:lastRenderedPageBreak/>
        <w:t xml:space="preserve">não-brancos que ingressaram no ensino superior aumentou significativamente desde 2010, passando de 17% para 46% no último ano. </w:t>
      </w:r>
      <w:r w:rsidRPr="00531035">
        <w:rPr>
          <w:highlight w:val="yellow"/>
        </w:rPr>
        <w:t>Além disso, é observado um aumento na proporção de ingressantes que terminaram o ensino médio em escola pública, saindo de 29%, em 2010, para 70%, em 2022.</w:t>
      </w:r>
    </w:p>
    <w:p w14:paraId="2530DAC7" w14:textId="77777777" w:rsidR="00531035" w:rsidRDefault="00531035" w:rsidP="00783D73"/>
    <w:p w14:paraId="3FC2C04D" w14:textId="7FD881DD" w:rsidR="00842140" w:rsidRDefault="00842140" w:rsidP="00842140">
      <w:pPr>
        <w:pStyle w:val="SemEspaamento"/>
      </w:pPr>
      <w:bookmarkStart w:id="3" w:name="_Ref164370030"/>
      <w:r>
        <w:t xml:space="preserve">Tabela </w:t>
      </w:r>
      <w:r>
        <w:fldChar w:fldCharType="begin"/>
      </w:r>
      <w:r>
        <w:instrText xml:space="preserve"> SEQ Tabela \* ARABIC </w:instrText>
      </w:r>
      <w:r>
        <w:fldChar w:fldCharType="separate"/>
      </w:r>
      <w:r w:rsidR="00831123">
        <w:rPr>
          <w:noProof/>
        </w:rPr>
        <w:t>3</w:t>
      </w:r>
      <w:r>
        <w:fldChar w:fldCharType="end"/>
      </w:r>
      <w:bookmarkEnd w:id="3"/>
      <w:r>
        <w:t xml:space="preserve"> – Estatísticas descritivas das variáveis dependentes (2010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928"/>
        <w:gridCol w:w="1068"/>
        <w:gridCol w:w="845"/>
        <w:gridCol w:w="872"/>
        <w:gridCol w:w="872"/>
        <w:gridCol w:w="928"/>
        <w:gridCol w:w="1208"/>
        <w:gridCol w:w="915"/>
        <w:gridCol w:w="880"/>
        <w:gridCol w:w="831"/>
      </w:tblGrid>
      <w:tr w:rsidR="0039067B" w:rsidRPr="00842140" w14:paraId="3F8E7942" w14:textId="77777777" w:rsidTr="00543947">
        <w:tc>
          <w:tcPr>
            <w:tcW w:w="847" w:type="dxa"/>
            <w:tcBorders>
              <w:top w:val="single" w:sz="4" w:space="0" w:color="auto"/>
              <w:bottom w:val="single" w:sz="4" w:space="0" w:color="auto"/>
            </w:tcBorders>
            <w:vAlign w:val="center"/>
          </w:tcPr>
          <w:p w14:paraId="7BBE6C52" w14:textId="77777777" w:rsidR="00531035" w:rsidRPr="00842140" w:rsidRDefault="00531035" w:rsidP="00842140">
            <w:pPr>
              <w:spacing w:line="240" w:lineRule="auto"/>
              <w:ind w:firstLine="0"/>
              <w:jc w:val="center"/>
              <w:rPr>
                <w:b/>
                <w:bCs/>
                <w:sz w:val="21"/>
                <w:szCs w:val="21"/>
              </w:rPr>
            </w:pPr>
          </w:p>
        </w:tc>
        <w:tc>
          <w:tcPr>
            <w:tcW w:w="928" w:type="dxa"/>
            <w:tcBorders>
              <w:top w:val="single" w:sz="4" w:space="0" w:color="auto"/>
              <w:bottom w:val="single" w:sz="4" w:space="0" w:color="auto"/>
            </w:tcBorders>
            <w:vAlign w:val="center"/>
          </w:tcPr>
          <w:p w14:paraId="08B5ABDB" w14:textId="77777777" w:rsidR="00531035" w:rsidRPr="00842140" w:rsidRDefault="00531035" w:rsidP="00842140">
            <w:pPr>
              <w:spacing w:line="240" w:lineRule="auto"/>
              <w:ind w:firstLine="0"/>
              <w:jc w:val="center"/>
              <w:rPr>
                <w:b/>
                <w:bCs/>
                <w:sz w:val="21"/>
                <w:szCs w:val="21"/>
              </w:rPr>
            </w:pPr>
            <w:r w:rsidRPr="00842140">
              <w:rPr>
                <w:b/>
                <w:bCs/>
                <w:sz w:val="21"/>
                <w:szCs w:val="21"/>
              </w:rPr>
              <w:t>SISU</w:t>
            </w:r>
          </w:p>
          <w:p w14:paraId="534E8265" w14:textId="7F616CA0" w:rsidR="00531035" w:rsidRPr="00842140" w:rsidRDefault="00531035" w:rsidP="00842140">
            <w:pPr>
              <w:spacing w:line="240" w:lineRule="auto"/>
              <w:ind w:firstLine="0"/>
              <w:jc w:val="center"/>
              <w:rPr>
                <w:b/>
                <w:bCs/>
                <w:sz w:val="21"/>
                <w:szCs w:val="21"/>
              </w:rPr>
            </w:pPr>
            <w:r w:rsidRPr="00842140">
              <w:rPr>
                <w:b/>
                <w:bCs/>
                <w:sz w:val="21"/>
                <w:szCs w:val="21"/>
              </w:rPr>
              <w:t>(cursos)</w:t>
            </w:r>
          </w:p>
        </w:tc>
        <w:tc>
          <w:tcPr>
            <w:tcW w:w="1068" w:type="dxa"/>
            <w:tcBorders>
              <w:top w:val="single" w:sz="4" w:space="0" w:color="auto"/>
              <w:bottom w:val="single" w:sz="4" w:space="0" w:color="auto"/>
            </w:tcBorders>
            <w:vAlign w:val="center"/>
          </w:tcPr>
          <w:p w14:paraId="05ED393B" w14:textId="41C1CDAD" w:rsidR="00531035" w:rsidRPr="00842140" w:rsidRDefault="00531035" w:rsidP="00842140">
            <w:pPr>
              <w:spacing w:line="240" w:lineRule="auto"/>
              <w:ind w:firstLine="0"/>
              <w:jc w:val="center"/>
              <w:rPr>
                <w:b/>
                <w:bCs/>
                <w:sz w:val="21"/>
                <w:szCs w:val="21"/>
              </w:rPr>
            </w:pPr>
            <w:r w:rsidRPr="00842140">
              <w:rPr>
                <w:b/>
                <w:bCs/>
                <w:sz w:val="21"/>
                <w:szCs w:val="21"/>
              </w:rPr>
              <w:t>Feminino</w:t>
            </w:r>
          </w:p>
        </w:tc>
        <w:tc>
          <w:tcPr>
            <w:tcW w:w="845" w:type="dxa"/>
            <w:tcBorders>
              <w:top w:val="single" w:sz="4" w:space="0" w:color="auto"/>
              <w:bottom w:val="single" w:sz="4" w:space="0" w:color="auto"/>
            </w:tcBorders>
            <w:vAlign w:val="center"/>
          </w:tcPr>
          <w:p w14:paraId="78B94C6B" w14:textId="657BAAEF" w:rsidR="00531035" w:rsidRPr="00842140" w:rsidRDefault="00531035" w:rsidP="00842140">
            <w:pPr>
              <w:spacing w:line="240" w:lineRule="auto"/>
              <w:ind w:firstLine="0"/>
              <w:jc w:val="center"/>
              <w:rPr>
                <w:b/>
                <w:bCs/>
                <w:sz w:val="21"/>
                <w:szCs w:val="21"/>
              </w:rPr>
            </w:pPr>
            <w:r w:rsidRPr="00842140">
              <w:rPr>
                <w:b/>
                <w:bCs/>
                <w:sz w:val="21"/>
                <w:szCs w:val="21"/>
              </w:rPr>
              <w:t>Até 17 anos</w:t>
            </w:r>
          </w:p>
        </w:tc>
        <w:tc>
          <w:tcPr>
            <w:tcW w:w="872" w:type="dxa"/>
            <w:tcBorders>
              <w:top w:val="single" w:sz="4" w:space="0" w:color="auto"/>
              <w:bottom w:val="single" w:sz="4" w:space="0" w:color="auto"/>
            </w:tcBorders>
            <w:vAlign w:val="center"/>
          </w:tcPr>
          <w:p w14:paraId="77B5A9B7" w14:textId="1E924B58" w:rsidR="00531035" w:rsidRPr="00842140" w:rsidRDefault="00531035" w:rsidP="00842140">
            <w:pPr>
              <w:spacing w:line="240" w:lineRule="auto"/>
              <w:ind w:firstLine="0"/>
              <w:jc w:val="center"/>
              <w:rPr>
                <w:b/>
                <w:bCs/>
                <w:sz w:val="21"/>
                <w:szCs w:val="21"/>
              </w:rPr>
            </w:pPr>
            <w:r w:rsidRPr="00842140">
              <w:rPr>
                <w:b/>
                <w:bCs/>
                <w:sz w:val="21"/>
                <w:szCs w:val="21"/>
              </w:rPr>
              <w:t>Entre 18 e 24 anos</w:t>
            </w:r>
          </w:p>
        </w:tc>
        <w:tc>
          <w:tcPr>
            <w:tcW w:w="872" w:type="dxa"/>
            <w:tcBorders>
              <w:top w:val="single" w:sz="4" w:space="0" w:color="auto"/>
              <w:bottom w:val="single" w:sz="4" w:space="0" w:color="auto"/>
            </w:tcBorders>
            <w:vAlign w:val="center"/>
          </w:tcPr>
          <w:p w14:paraId="0F3CD3A2" w14:textId="52054C81" w:rsidR="00531035" w:rsidRPr="00842140" w:rsidRDefault="00531035" w:rsidP="00842140">
            <w:pPr>
              <w:spacing w:line="240" w:lineRule="auto"/>
              <w:ind w:firstLine="0"/>
              <w:jc w:val="center"/>
              <w:rPr>
                <w:b/>
                <w:bCs/>
                <w:sz w:val="21"/>
                <w:szCs w:val="21"/>
              </w:rPr>
            </w:pPr>
            <w:r w:rsidRPr="00842140">
              <w:rPr>
                <w:b/>
                <w:bCs/>
                <w:sz w:val="21"/>
                <w:szCs w:val="21"/>
              </w:rPr>
              <w:t>Entre 25 e 29 anos</w:t>
            </w:r>
          </w:p>
        </w:tc>
        <w:tc>
          <w:tcPr>
            <w:tcW w:w="928" w:type="dxa"/>
            <w:tcBorders>
              <w:top w:val="single" w:sz="4" w:space="0" w:color="auto"/>
              <w:bottom w:val="single" w:sz="4" w:space="0" w:color="auto"/>
            </w:tcBorders>
            <w:vAlign w:val="center"/>
          </w:tcPr>
          <w:p w14:paraId="2B8FB4F6" w14:textId="4DFAA3D0" w:rsidR="00531035" w:rsidRPr="00842140" w:rsidRDefault="00531035" w:rsidP="00842140">
            <w:pPr>
              <w:spacing w:line="240" w:lineRule="auto"/>
              <w:ind w:firstLine="0"/>
              <w:jc w:val="center"/>
              <w:rPr>
                <w:b/>
                <w:bCs/>
                <w:sz w:val="21"/>
                <w:szCs w:val="21"/>
              </w:rPr>
            </w:pPr>
            <w:r w:rsidRPr="00842140">
              <w:rPr>
                <w:b/>
                <w:bCs/>
                <w:sz w:val="21"/>
                <w:szCs w:val="21"/>
              </w:rPr>
              <w:t>Não-brancos</w:t>
            </w:r>
          </w:p>
        </w:tc>
        <w:tc>
          <w:tcPr>
            <w:tcW w:w="1208" w:type="dxa"/>
            <w:tcBorders>
              <w:top w:val="single" w:sz="4" w:space="0" w:color="auto"/>
              <w:bottom w:val="single" w:sz="4" w:space="0" w:color="auto"/>
            </w:tcBorders>
            <w:vAlign w:val="center"/>
          </w:tcPr>
          <w:p w14:paraId="431E034E" w14:textId="229C7F0B" w:rsidR="00531035" w:rsidRPr="00842140" w:rsidRDefault="00531035" w:rsidP="00842140">
            <w:pPr>
              <w:spacing w:line="240" w:lineRule="auto"/>
              <w:ind w:firstLine="0"/>
              <w:jc w:val="center"/>
              <w:rPr>
                <w:b/>
                <w:bCs/>
                <w:sz w:val="21"/>
                <w:szCs w:val="21"/>
              </w:rPr>
            </w:pPr>
            <w:r w:rsidRPr="00842140">
              <w:rPr>
                <w:b/>
                <w:bCs/>
                <w:sz w:val="21"/>
                <w:szCs w:val="21"/>
              </w:rPr>
              <w:t>Deficiência</w:t>
            </w:r>
          </w:p>
        </w:tc>
        <w:tc>
          <w:tcPr>
            <w:tcW w:w="915" w:type="dxa"/>
            <w:tcBorders>
              <w:top w:val="single" w:sz="4" w:space="0" w:color="auto"/>
              <w:bottom w:val="single" w:sz="4" w:space="0" w:color="auto"/>
            </w:tcBorders>
            <w:vAlign w:val="center"/>
          </w:tcPr>
          <w:p w14:paraId="71719B2E" w14:textId="4EC0A041" w:rsidR="00531035" w:rsidRPr="00842140" w:rsidRDefault="00531035" w:rsidP="00842140">
            <w:pPr>
              <w:spacing w:line="240" w:lineRule="auto"/>
              <w:ind w:firstLine="0"/>
              <w:jc w:val="center"/>
              <w:rPr>
                <w:b/>
                <w:bCs/>
                <w:sz w:val="21"/>
                <w:szCs w:val="21"/>
              </w:rPr>
            </w:pPr>
            <w:r w:rsidRPr="00842140">
              <w:rPr>
                <w:b/>
                <w:bCs/>
                <w:sz w:val="21"/>
                <w:szCs w:val="21"/>
              </w:rPr>
              <w:t>Escola pública</w:t>
            </w:r>
          </w:p>
        </w:tc>
        <w:tc>
          <w:tcPr>
            <w:tcW w:w="880" w:type="dxa"/>
            <w:tcBorders>
              <w:top w:val="single" w:sz="4" w:space="0" w:color="auto"/>
              <w:bottom w:val="single" w:sz="4" w:space="0" w:color="auto"/>
            </w:tcBorders>
            <w:vAlign w:val="center"/>
          </w:tcPr>
          <w:p w14:paraId="2E5B175E" w14:textId="48AC7175" w:rsidR="00531035" w:rsidRPr="00842140" w:rsidRDefault="00531035" w:rsidP="00842140">
            <w:pPr>
              <w:spacing w:line="240" w:lineRule="auto"/>
              <w:ind w:firstLine="0"/>
              <w:jc w:val="center"/>
              <w:rPr>
                <w:b/>
                <w:bCs/>
                <w:sz w:val="21"/>
                <w:szCs w:val="21"/>
              </w:rPr>
            </w:pPr>
            <w:r w:rsidRPr="00842140">
              <w:rPr>
                <w:b/>
                <w:bCs/>
                <w:sz w:val="21"/>
                <w:szCs w:val="21"/>
              </w:rPr>
              <w:t>Apoio social</w:t>
            </w:r>
          </w:p>
        </w:tc>
        <w:tc>
          <w:tcPr>
            <w:tcW w:w="831" w:type="dxa"/>
            <w:tcBorders>
              <w:top w:val="single" w:sz="4" w:space="0" w:color="auto"/>
              <w:bottom w:val="single" w:sz="4" w:space="0" w:color="auto"/>
            </w:tcBorders>
            <w:vAlign w:val="center"/>
          </w:tcPr>
          <w:p w14:paraId="779C3AF3" w14:textId="6B9AAC5D" w:rsidR="00531035" w:rsidRPr="00842140" w:rsidRDefault="0039067B" w:rsidP="00842140">
            <w:pPr>
              <w:spacing w:line="240" w:lineRule="auto"/>
              <w:ind w:firstLine="0"/>
              <w:jc w:val="center"/>
              <w:rPr>
                <w:b/>
                <w:bCs/>
                <w:sz w:val="21"/>
                <w:szCs w:val="21"/>
              </w:rPr>
            </w:pPr>
            <w:r w:rsidRPr="00842140">
              <w:rPr>
                <w:rFonts w:cs="Times New Roman"/>
                <w:b/>
                <w:bCs/>
                <w:sz w:val="21"/>
                <w:szCs w:val="21"/>
              </w:rPr>
              <w:t>Nº obs.</w:t>
            </w:r>
          </w:p>
        </w:tc>
      </w:tr>
      <w:tr w:rsidR="00842140" w:rsidRPr="00842140" w14:paraId="5D624ED3" w14:textId="77777777" w:rsidTr="00543947">
        <w:tc>
          <w:tcPr>
            <w:tcW w:w="847" w:type="dxa"/>
            <w:tcBorders>
              <w:top w:val="single" w:sz="4" w:space="0" w:color="auto"/>
            </w:tcBorders>
            <w:vAlign w:val="center"/>
          </w:tcPr>
          <w:p w14:paraId="57CEB1EA" w14:textId="16102BE6" w:rsidR="00842140" w:rsidRPr="00842140" w:rsidRDefault="00842140" w:rsidP="00842140">
            <w:pPr>
              <w:spacing w:line="240" w:lineRule="auto"/>
              <w:ind w:firstLine="0"/>
              <w:jc w:val="center"/>
              <w:rPr>
                <w:b/>
                <w:bCs/>
                <w:sz w:val="21"/>
                <w:szCs w:val="21"/>
              </w:rPr>
            </w:pPr>
            <w:r w:rsidRPr="00842140">
              <w:rPr>
                <w:b/>
                <w:bCs/>
                <w:sz w:val="21"/>
                <w:szCs w:val="21"/>
              </w:rPr>
              <w:t>2010</w:t>
            </w:r>
          </w:p>
        </w:tc>
        <w:tc>
          <w:tcPr>
            <w:tcW w:w="928" w:type="dxa"/>
            <w:tcBorders>
              <w:top w:val="single" w:sz="4" w:space="0" w:color="auto"/>
            </w:tcBorders>
            <w:vAlign w:val="center"/>
          </w:tcPr>
          <w:p w14:paraId="6F13CE6E" w14:textId="77777777" w:rsidR="00842140" w:rsidRPr="00842140" w:rsidRDefault="00842140" w:rsidP="00842140">
            <w:pPr>
              <w:spacing w:line="240" w:lineRule="auto"/>
              <w:ind w:firstLine="0"/>
              <w:jc w:val="center"/>
              <w:rPr>
                <w:sz w:val="21"/>
                <w:szCs w:val="21"/>
              </w:rPr>
            </w:pPr>
            <w:r w:rsidRPr="00842140">
              <w:rPr>
                <w:sz w:val="21"/>
                <w:szCs w:val="21"/>
              </w:rPr>
              <w:t>0,21</w:t>
            </w:r>
          </w:p>
          <w:p w14:paraId="2F8C4F27" w14:textId="4EDC58CB" w:rsidR="00842140" w:rsidRPr="00842140" w:rsidRDefault="00842140" w:rsidP="00842140">
            <w:pPr>
              <w:spacing w:line="240" w:lineRule="auto"/>
              <w:ind w:firstLine="0"/>
              <w:jc w:val="center"/>
              <w:rPr>
                <w:sz w:val="21"/>
                <w:szCs w:val="21"/>
              </w:rPr>
            </w:pPr>
            <w:r w:rsidRPr="00842140">
              <w:rPr>
                <w:sz w:val="21"/>
                <w:szCs w:val="21"/>
              </w:rPr>
              <w:t>(0,40)</w:t>
            </w:r>
          </w:p>
        </w:tc>
        <w:tc>
          <w:tcPr>
            <w:tcW w:w="1068" w:type="dxa"/>
            <w:tcBorders>
              <w:top w:val="single" w:sz="4" w:space="0" w:color="auto"/>
            </w:tcBorders>
            <w:vAlign w:val="center"/>
          </w:tcPr>
          <w:p w14:paraId="62B3BF9F" w14:textId="77777777" w:rsidR="00842140" w:rsidRPr="00842140" w:rsidRDefault="00842140" w:rsidP="00842140">
            <w:pPr>
              <w:spacing w:line="240" w:lineRule="auto"/>
              <w:ind w:firstLine="0"/>
              <w:jc w:val="center"/>
              <w:rPr>
                <w:sz w:val="21"/>
                <w:szCs w:val="21"/>
              </w:rPr>
            </w:pPr>
            <w:r w:rsidRPr="00842140">
              <w:rPr>
                <w:sz w:val="21"/>
                <w:szCs w:val="21"/>
              </w:rPr>
              <w:t>0,52</w:t>
            </w:r>
          </w:p>
          <w:p w14:paraId="34C54949" w14:textId="70C6F038"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tcBorders>
              <w:top w:val="single" w:sz="4" w:space="0" w:color="auto"/>
            </w:tcBorders>
            <w:vAlign w:val="center"/>
          </w:tcPr>
          <w:p w14:paraId="252BA3A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0F993F41" w14:textId="16322EE3"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tcBorders>
              <w:top w:val="single" w:sz="4" w:space="0" w:color="auto"/>
            </w:tcBorders>
            <w:vAlign w:val="center"/>
          </w:tcPr>
          <w:p w14:paraId="1E3D7F8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051C49E7" w14:textId="385309D5"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tcBorders>
              <w:top w:val="single" w:sz="4" w:space="0" w:color="auto"/>
            </w:tcBorders>
            <w:vAlign w:val="center"/>
          </w:tcPr>
          <w:p w14:paraId="64AD006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294BD99E" w14:textId="5BF548F5"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tcBorders>
              <w:top w:val="single" w:sz="4" w:space="0" w:color="auto"/>
            </w:tcBorders>
            <w:vAlign w:val="center"/>
          </w:tcPr>
          <w:p w14:paraId="6BFCBB2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5DE84CCD" w14:textId="59A52421"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tcBorders>
              <w:top w:val="single" w:sz="4" w:space="0" w:color="auto"/>
            </w:tcBorders>
            <w:vAlign w:val="center"/>
          </w:tcPr>
          <w:p w14:paraId="2F67F92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33D73C79" w14:textId="42CE2DFA"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915" w:type="dxa"/>
            <w:tcBorders>
              <w:top w:val="single" w:sz="4" w:space="0" w:color="auto"/>
            </w:tcBorders>
            <w:vAlign w:val="center"/>
          </w:tcPr>
          <w:p w14:paraId="7AC69D5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0,29</w:t>
            </w:r>
          </w:p>
          <w:p w14:paraId="6337CC4A" w14:textId="30901F47" w:rsidR="00842140" w:rsidRPr="00842140" w:rsidRDefault="00842140" w:rsidP="00842140">
            <w:pPr>
              <w:spacing w:line="240" w:lineRule="auto"/>
              <w:ind w:firstLine="0"/>
              <w:jc w:val="center"/>
              <w:rPr>
                <w:sz w:val="21"/>
                <w:szCs w:val="21"/>
              </w:rPr>
            </w:pPr>
            <w:r w:rsidRPr="00842140">
              <w:rPr>
                <w:rFonts w:cs="Arial"/>
                <w:sz w:val="21"/>
                <w:szCs w:val="21"/>
              </w:rPr>
              <w:t>(0,34)</w:t>
            </w:r>
          </w:p>
        </w:tc>
        <w:tc>
          <w:tcPr>
            <w:tcW w:w="880" w:type="dxa"/>
            <w:tcBorders>
              <w:top w:val="single" w:sz="4" w:space="0" w:color="auto"/>
            </w:tcBorders>
            <w:vAlign w:val="center"/>
          </w:tcPr>
          <w:p w14:paraId="240CB18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6EA52705" w14:textId="160232A6"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tcBorders>
              <w:top w:val="single" w:sz="4" w:space="0" w:color="auto"/>
            </w:tcBorders>
            <w:vAlign w:val="center"/>
          </w:tcPr>
          <w:p w14:paraId="50D6D97C" w14:textId="1A7A80C6"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026</w:t>
            </w:r>
          </w:p>
        </w:tc>
      </w:tr>
      <w:tr w:rsidR="00842140" w:rsidRPr="00842140" w14:paraId="2EDC9494" w14:textId="77777777" w:rsidTr="00543947">
        <w:tc>
          <w:tcPr>
            <w:tcW w:w="847" w:type="dxa"/>
            <w:vAlign w:val="center"/>
          </w:tcPr>
          <w:p w14:paraId="1F76DA42" w14:textId="1BD82F70" w:rsidR="00842140" w:rsidRPr="00842140" w:rsidRDefault="00842140" w:rsidP="00842140">
            <w:pPr>
              <w:spacing w:line="240" w:lineRule="auto"/>
              <w:ind w:firstLine="0"/>
              <w:jc w:val="center"/>
              <w:rPr>
                <w:b/>
                <w:bCs/>
                <w:sz w:val="21"/>
                <w:szCs w:val="21"/>
              </w:rPr>
            </w:pPr>
            <w:r w:rsidRPr="00842140">
              <w:rPr>
                <w:b/>
                <w:bCs/>
                <w:sz w:val="21"/>
                <w:szCs w:val="21"/>
              </w:rPr>
              <w:t>2011</w:t>
            </w:r>
          </w:p>
        </w:tc>
        <w:tc>
          <w:tcPr>
            <w:tcW w:w="928" w:type="dxa"/>
            <w:vAlign w:val="center"/>
          </w:tcPr>
          <w:p w14:paraId="6992DDDB" w14:textId="77777777" w:rsidR="00842140" w:rsidRPr="00842140" w:rsidRDefault="00842140" w:rsidP="00842140">
            <w:pPr>
              <w:spacing w:line="240" w:lineRule="auto"/>
              <w:ind w:firstLine="0"/>
              <w:jc w:val="center"/>
              <w:rPr>
                <w:sz w:val="21"/>
                <w:szCs w:val="21"/>
              </w:rPr>
            </w:pPr>
            <w:r w:rsidRPr="00842140">
              <w:rPr>
                <w:sz w:val="21"/>
                <w:szCs w:val="21"/>
              </w:rPr>
              <w:t>0,34</w:t>
            </w:r>
          </w:p>
          <w:p w14:paraId="2D9FD524" w14:textId="0DAB849B" w:rsidR="00842140" w:rsidRPr="00842140" w:rsidRDefault="00842140" w:rsidP="00842140">
            <w:pPr>
              <w:spacing w:line="240" w:lineRule="auto"/>
              <w:ind w:firstLine="0"/>
              <w:jc w:val="center"/>
              <w:rPr>
                <w:sz w:val="21"/>
                <w:szCs w:val="21"/>
              </w:rPr>
            </w:pPr>
            <w:r w:rsidRPr="00842140">
              <w:rPr>
                <w:sz w:val="21"/>
                <w:szCs w:val="21"/>
              </w:rPr>
              <w:t>(0,47)</w:t>
            </w:r>
          </w:p>
        </w:tc>
        <w:tc>
          <w:tcPr>
            <w:tcW w:w="1068" w:type="dxa"/>
            <w:vAlign w:val="center"/>
          </w:tcPr>
          <w:p w14:paraId="7647C536" w14:textId="77777777" w:rsidR="00842140" w:rsidRPr="00842140" w:rsidRDefault="00842140" w:rsidP="00842140">
            <w:pPr>
              <w:spacing w:line="240" w:lineRule="auto"/>
              <w:ind w:firstLine="0"/>
              <w:jc w:val="center"/>
              <w:rPr>
                <w:sz w:val="21"/>
                <w:szCs w:val="21"/>
              </w:rPr>
            </w:pPr>
            <w:r w:rsidRPr="00842140">
              <w:rPr>
                <w:sz w:val="21"/>
                <w:szCs w:val="21"/>
              </w:rPr>
              <w:t>0,52</w:t>
            </w:r>
          </w:p>
          <w:p w14:paraId="67C0A4A3" w14:textId="5F623E2A"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443A45C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6478E3E5" w14:textId="0A94D06C"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0A0C77E2"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0CCBAA80" w14:textId="1B5FD8DE"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70F863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7C58AFF6" w14:textId="399D4725"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61BF3B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0,20</w:t>
            </w:r>
          </w:p>
          <w:p w14:paraId="71636ACC" w14:textId="0063D80C"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1163E6A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0E050CAC" w14:textId="40955C08"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3CF8774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0,29</w:t>
            </w:r>
          </w:p>
          <w:p w14:paraId="72C3DFFF" w14:textId="2305B392" w:rsidR="00842140" w:rsidRPr="00842140" w:rsidRDefault="00842140" w:rsidP="00842140">
            <w:pPr>
              <w:spacing w:line="240" w:lineRule="auto"/>
              <w:ind w:firstLine="0"/>
              <w:jc w:val="center"/>
              <w:rPr>
                <w:sz w:val="21"/>
                <w:szCs w:val="21"/>
              </w:rPr>
            </w:pPr>
            <w:r w:rsidRPr="00842140">
              <w:rPr>
                <w:rFonts w:cs="Arial"/>
                <w:sz w:val="21"/>
                <w:szCs w:val="21"/>
              </w:rPr>
              <w:t>(0,32)</w:t>
            </w:r>
          </w:p>
        </w:tc>
        <w:tc>
          <w:tcPr>
            <w:tcW w:w="880" w:type="dxa"/>
            <w:vAlign w:val="center"/>
          </w:tcPr>
          <w:p w14:paraId="2CC69F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F753EB5" w14:textId="5ADE61E6"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31" w:type="dxa"/>
            <w:vAlign w:val="center"/>
          </w:tcPr>
          <w:p w14:paraId="2FF3965F" w14:textId="68AAE4F3"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357</w:t>
            </w:r>
          </w:p>
        </w:tc>
      </w:tr>
      <w:tr w:rsidR="00842140" w:rsidRPr="00842140" w14:paraId="3D6CEF3F" w14:textId="77777777" w:rsidTr="00543947">
        <w:tc>
          <w:tcPr>
            <w:tcW w:w="847" w:type="dxa"/>
            <w:vAlign w:val="center"/>
          </w:tcPr>
          <w:p w14:paraId="5F3CB1FA" w14:textId="3C89B639" w:rsidR="00842140" w:rsidRPr="00842140" w:rsidRDefault="00842140" w:rsidP="00842140">
            <w:pPr>
              <w:spacing w:line="240" w:lineRule="auto"/>
              <w:ind w:firstLine="0"/>
              <w:jc w:val="center"/>
              <w:rPr>
                <w:b/>
                <w:bCs/>
                <w:sz w:val="21"/>
                <w:szCs w:val="21"/>
              </w:rPr>
            </w:pPr>
            <w:r w:rsidRPr="00842140">
              <w:rPr>
                <w:b/>
                <w:bCs/>
                <w:sz w:val="21"/>
                <w:szCs w:val="21"/>
              </w:rPr>
              <w:t>2012</w:t>
            </w:r>
          </w:p>
        </w:tc>
        <w:tc>
          <w:tcPr>
            <w:tcW w:w="928" w:type="dxa"/>
            <w:vAlign w:val="center"/>
          </w:tcPr>
          <w:p w14:paraId="4A503473" w14:textId="77777777" w:rsidR="00842140" w:rsidRPr="00842140" w:rsidRDefault="00842140" w:rsidP="00842140">
            <w:pPr>
              <w:spacing w:line="240" w:lineRule="auto"/>
              <w:ind w:firstLine="0"/>
              <w:jc w:val="center"/>
              <w:rPr>
                <w:sz w:val="21"/>
                <w:szCs w:val="21"/>
              </w:rPr>
            </w:pPr>
            <w:r w:rsidRPr="00842140">
              <w:rPr>
                <w:sz w:val="21"/>
                <w:szCs w:val="21"/>
              </w:rPr>
              <w:t>0,40</w:t>
            </w:r>
          </w:p>
          <w:p w14:paraId="3684B736" w14:textId="59E93981" w:rsidR="00842140" w:rsidRPr="00842140" w:rsidRDefault="00842140" w:rsidP="00842140">
            <w:pPr>
              <w:spacing w:line="240" w:lineRule="auto"/>
              <w:ind w:firstLine="0"/>
              <w:jc w:val="center"/>
              <w:rPr>
                <w:sz w:val="21"/>
                <w:szCs w:val="21"/>
              </w:rPr>
            </w:pPr>
            <w:r w:rsidRPr="00842140">
              <w:rPr>
                <w:sz w:val="21"/>
                <w:szCs w:val="21"/>
              </w:rPr>
              <w:t>(0,49)</w:t>
            </w:r>
          </w:p>
        </w:tc>
        <w:tc>
          <w:tcPr>
            <w:tcW w:w="1068" w:type="dxa"/>
            <w:vAlign w:val="center"/>
          </w:tcPr>
          <w:p w14:paraId="6E9CAAF4" w14:textId="77777777" w:rsidR="00842140" w:rsidRPr="00842140" w:rsidRDefault="00842140" w:rsidP="00842140">
            <w:pPr>
              <w:spacing w:line="240" w:lineRule="auto"/>
              <w:ind w:firstLine="0"/>
              <w:jc w:val="center"/>
              <w:rPr>
                <w:sz w:val="21"/>
                <w:szCs w:val="21"/>
              </w:rPr>
            </w:pPr>
            <w:r w:rsidRPr="00842140">
              <w:rPr>
                <w:sz w:val="21"/>
                <w:szCs w:val="21"/>
              </w:rPr>
              <w:t>0,52</w:t>
            </w:r>
          </w:p>
          <w:p w14:paraId="1C7561F8" w14:textId="1EB5A136"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68D9AFB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5E3C2848" w14:textId="023720A8"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17EC755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0,71</w:t>
            </w:r>
          </w:p>
          <w:p w14:paraId="44E22D0B" w14:textId="655E802B"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72" w:type="dxa"/>
            <w:vAlign w:val="center"/>
          </w:tcPr>
          <w:p w14:paraId="7567E23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33E6E580" w14:textId="2D5F183A"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431294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0,21</w:t>
            </w:r>
          </w:p>
          <w:p w14:paraId="3BFF258F" w14:textId="5D09A28B"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55ADA43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4650B26B" w14:textId="01816CCF"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5D37F5B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0,38</w:t>
            </w:r>
          </w:p>
          <w:p w14:paraId="20D99A0D" w14:textId="46DAA0B6" w:rsidR="00842140" w:rsidRPr="00842140" w:rsidRDefault="00842140" w:rsidP="00842140">
            <w:pPr>
              <w:spacing w:line="240" w:lineRule="auto"/>
              <w:ind w:firstLine="0"/>
              <w:jc w:val="center"/>
              <w:rPr>
                <w:sz w:val="21"/>
                <w:szCs w:val="21"/>
              </w:rPr>
            </w:pPr>
            <w:r w:rsidRPr="00842140">
              <w:rPr>
                <w:rFonts w:cs="Arial"/>
                <w:sz w:val="21"/>
                <w:szCs w:val="21"/>
              </w:rPr>
              <w:t>(0,34)</w:t>
            </w:r>
          </w:p>
        </w:tc>
        <w:tc>
          <w:tcPr>
            <w:tcW w:w="880" w:type="dxa"/>
            <w:vAlign w:val="center"/>
          </w:tcPr>
          <w:p w14:paraId="4C5437A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6F79CC5" w14:textId="55E75A08"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7446064F" w14:textId="7F1E20E1"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884</w:t>
            </w:r>
          </w:p>
        </w:tc>
      </w:tr>
      <w:tr w:rsidR="00842140" w:rsidRPr="00842140" w14:paraId="78AF4A31" w14:textId="77777777" w:rsidTr="00543947">
        <w:tc>
          <w:tcPr>
            <w:tcW w:w="847" w:type="dxa"/>
            <w:vAlign w:val="center"/>
          </w:tcPr>
          <w:p w14:paraId="172328F8" w14:textId="280E8171" w:rsidR="00842140" w:rsidRPr="00842140" w:rsidRDefault="00842140" w:rsidP="00842140">
            <w:pPr>
              <w:spacing w:line="240" w:lineRule="auto"/>
              <w:ind w:firstLine="0"/>
              <w:jc w:val="center"/>
              <w:rPr>
                <w:b/>
                <w:bCs/>
                <w:sz w:val="21"/>
                <w:szCs w:val="21"/>
              </w:rPr>
            </w:pPr>
            <w:r w:rsidRPr="00842140">
              <w:rPr>
                <w:b/>
                <w:bCs/>
                <w:sz w:val="21"/>
                <w:szCs w:val="21"/>
              </w:rPr>
              <w:t>2013</w:t>
            </w:r>
          </w:p>
        </w:tc>
        <w:tc>
          <w:tcPr>
            <w:tcW w:w="928" w:type="dxa"/>
            <w:vAlign w:val="center"/>
          </w:tcPr>
          <w:p w14:paraId="3CA2AE85" w14:textId="77777777" w:rsidR="00842140" w:rsidRPr="00842140" w:rsidRDefault="00842140" w:rsidP="00842140">
            <w:pPr>
              <w:spacing w:line="240" w:lineRule="auto"/>
              <w:ind w:firstLine="0"/>
              <w:jc w:val="center"/>
              <w:rPr>
                <w:sz w:val="21"/>
                <w:szCs w:val="21"/>
              </w:rPr>
            </w:pPr>
            <w:r w:rsidRPr="00842140">
              <w:rPr>
                <w:sz w:val="21"/>
                <w:szCs w:val="21"/>
              </w:rPr>
              <w:t>0,47</w:t>
            </w:r>
          </w:p>
          <w:p w14:paraId="3AE766D8" w14:textId="00F7B198" w:rsidR="00842140" w:rsidRPr="00842140" w:rsidRDefault="00842140" w:rsidP="00842140">
            <w:pPr>
              <w:spacing w:line="240" w:lineRule="auto"/>
              <w:ind w:firstLine="0"/>
              <w:jc w:val="center"/>
              <w:rPr>
                <w:sz w:val="21"/>
                <w:szCs w:val="21"/>
              </w:rPr>
            </w:pPr>
            <w:r w:rsidRPr="00842140">
              <w:rPr>
                <w:sz w:val="21"/>
                <w:szCs w:val="21"/>
              </w:rPr>
              <w:t>(0,50)</w:t>
            </w:r>
          </w:p>
        </w:tc>
        <w:tc>
          <w:tcPr>
            <w:tcW w:w="1068" w:type="dxa"/>
            <w:vAlign w:val="center"/>
          </w:tcPr>
          <w:p w14:paraId="29D33059" w14:textId="77777777" w:rsidR="00842140" w:rsidRPr="00842140" w:rsidRDefault="00842140" w:rsidP="00842140">
            <w:pPr>
              <w:spacing w:line="240" w:lineRule="auto"/>
              <w:ind w:firstLine="0"/>
              <w:jc w:val="center"/>
              <w:rPr>
                <w:sz w:val="21"/>
                <w:szCs w:val="21"/>
              </w:rPr>
            </w:pPr>
            <w:r w:rsidRPr="00842140">
              <w:rPr>
                <w:sz w:val="21"/>
                <w:szCs w:val="21"/>
              </w:rPr>
              <w:t>0,51</w:t>
            </w:r>
          </w:p>
          <w:p w14:paraId="5A614183" w14:textId="7438B70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6AA21CE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601B1EA5" w14:textId="683AB6C2"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F82143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0B739AE7" w14:textId="2C4E0607"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84A0D0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6D0A462A" w14:textId="5BE311F2"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1345E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0,23</w:t>
            </w:r>
          </w:p>
          <w:p w14:paraId="3E32A694" w14:textId="411B7DA5"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56AFEE8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82D5634" w14:textId="365F2EE7"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7C9716A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0,58</w:t>
            </w:r>
          </w:p>
          <w:p w14:paraId="3E50EBF2" w14:textId="4B4DE4FB" w:rsidR="00842140" w:rsidRPr="00842140" w:rsidRDefault="00842140" w:rsidP="00842140">
            <w:pPr>
              <w:spacing w:line="240" w:lineRule="auto"/>
              <w:ind w:firstLine="0"/>
              <w:jc w:val="center"/>
              <w:rPr>
                <w:sz w:val="21"/>
                <w:szCs w:val="21"/>
              </w:rPr>
            </w:pPr>
            <w:r w:rsidRPr="00842140">
              <w:rPr>
                <w:rFonts w:cs="Arial"/>
                <w:sz w:val="21"/>
                <w:szCs w:val="21"/>
              </w:rPr>
              <w:t>(0,28)</w:t>
            </w:r>
          </w:p>
        </w:tc>
        <w:tc>
          <w:tcPr>
            <w:tcW w:w="880" w:type="dxa"/>
            <w:vAlign w:val="center"/>
          </w:tcPr>
          <w:p w14:paraId="06564DE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417881B3" w14:textId="37F631F0" w:rsidR="00842140" w:rsidRPr="00842140" w:rsidRDefault="00842140" w:rsidP="00842140">
            <w:pPr>
              <w:spacing w:line="240" w:lineRule="auto"/>
              <w:ind w:firstLine="0"/>
              <w:jc w:val="center"/>
              <w:rPr>
                <w:sz w:val="21"/>
                <w:szCs w:val="21"/>
              </w:rPr>
            </w:pPr>
            <w:r w:rsidRPr="00842140">
              <w:rPr>
                <w:rFonts w:cs="Arial"/>
                <w:sz w:val="21"/>
                <w:szCs w:val="21"/>
              </w:rPr>
              <w:t>(0,30)</w:t>
            </w:r>
          </w:p>
        </w:tc>
        <w:tc>
          <w:tcPr>
            <w:tcW w:w="831" w:type="dxa"/>
            <w:vAlign w:val="center"/>
          </w:tcPr>
          <w:p w14:paraId="47148140" w14:textId="41E05970"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848</w:t>
            </w:r>
          </w:p>
        </w:tc>
      </w:tr>
      <w:tr w:rsidR="00842140" w:rsidRPr="00842140" w14:paraId="2AF8517B" w14:textId="77777777" w:rsidTr="00543947">
        <w:tc>
          <w:tcPr>
            <w:tcW w:w="847" w:type="dxa"/>
            <w:vAlign w:val="center"/>
          </w:tcPr>
          <w:p w14:paraId="77BE20C0" w14:textId="5B540AF2" w:rsidR="00842140" w:rsidRPr="00842140" w:rsidRDefault="00842140" w:rsidP="00842140">
            <w:pPr>
              <w:spacing w:line="240" w:lineRule="auto"/>
              <w:ind w:firstLine="0"/>
              <w:jc w:val="center"/>
              <w:rPr>
                <w:b/>
                <w:bCs/>
                <w:sz w:val="21"/>
                <w:szCs w:val="21"/>
              </w:rPr>
            </w:pPr>
            <w:r w:rsidRPr="00842140">
              <w:rPr>
                <w:b/>
                <w:bCs/>
                <w:sz w:val="21"/>
                <w:szCs w:val="21"/>
              </w:rPr>
              <w:t>2014</w:t>
            </w:r>
          </w:p>
        </w:tc>
        <w:tc>
          <w:tcPr>
            <w:tcW w:w="928" w:type="dxa"/>
            <w:vAlign w:val="center"/>
          </w:tcPr>
          <w:p w14:paraId="6B036419" w14:textId="77777777" w:rsidR="00842140" w:rsidRPr="00842140" w:rsidRDefault="00842140" w:rsidP="00842140">
            <w:pPr>
              <w:spacing w:line="240" w:lineRule="auto"/>
              <w:ind w:firstLine="0"/>
              <w:jc w:val="center"/>
              <w:rPr>
                <w:sz w:val="21"/>
                <w:szCs w:val="21"/>
              </w:rPr>
            </w:pPr>
            <w:r w:rsidRPr="00842140">
              <w:rPr>
                <w:sz w:val="21"/>
                <w:szCs w:val="21"/>
              </w:rPr>
              <w:t>0,59</w:t>
            </w:r>
          </w:p>
          <w:p w14:paraId="53FB559E" w14:textId="2237A865" w:rsidR="00842140" w:rsidRPr="00842140" w:rsidRDefault="00842140" w:rsidP="00842140">
            <w:pPr>
              <w:spacing w:line="240" w:lineRule="auto"/>
              <w:ind w:firstLine="0"/>
              <w:jc w:val="center"/>
              <w:rPr>
                <w:sz w:val="21"/>
                <w:szCs w:val="21"/>
              </w:rPr>
            </w:pPr>
            <w:r w:rsidRPr="00842140">
              <w:rPr>
                <w:sz w:val="21"/>
                <w:szCs w:val="21"/>
              </w:rPr>
              <w:t>(0,49)</w:t>
            </w:r>
          </w:p>
        </w:tc>
        <w:tc>
          <w:tcPr>
            <w:tcW w:w="1068" w:type="dxa"/>
            <w:vAlign w:val="center"/>
          </w:tcPr>
          <w:p w14:paraId="065D4599" w14:textId="77777777" w:rsidR="00842140" w:rsidRPr="00842140" w:rsidRDefault="00842140" w:rsidP="00842140">
            <w:pPr>
              <w:spacing w:line="240" w:lineRule="auto"/>
              <w:ind w:firstLine="0"/>
              <w:jc w:val="center"/>
              <w:rPr>
                <w:sz w:val="21"/>
                <w:szCs w:val="21"/>
              </w:rPr>
            </w:pPr>
            <w:r w:rsidRPr="00842140">
              <w:rPr>
                <w:sz w:val="21"/>
                <w:szCs w:val="21"/>
              </w:rPr>
              <w:t>0,51</w:t>
            </w:r>
          </w:p>
          <w:p w14:paraId="6C106F94" w14:textId="0A47DCFD"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7BBF4A6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4D957128" w14:textId="7496F09D" w:rsidR="00842140" w:rsidRPr="00842140" w:rsidRDefault="00842140" w:rsidP="00842140">
            <w:pPr>
              <w:spacing w:line="240" w:lineRule="auto"/>
              <w:ind w:firstLine="0"/>
              <w:jc w:val="center"/>
              <w:rPr>
                <w:sz w:val="21"/>
                <w:szCs w:val="21"/>
              </w:rPr>
            </w:pPr>
            <w:r w:rsidRPr="00842140">
              <w:rPr>
                <w:rFonts w:cs="Arial"/>
                <w:sz w:val="21"/>
                <w:szCs w:val="21"/>
              </w:rPr>
              <w:t>(0,04)</w:t>
            </w:r>
          </w:p>
        </w:tc>
        <w:tc>
          <w:tcPr>
            <w:tcW w:w="872" w:type="dxa"/>
            <w:vAlign w:val="center"/>
          </w:tcPr>
          <w:p w14:paraId="5D99C01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7922F70D" w14:textId="6E6AA1A5"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72" w:type="dxa"/>
            <w:vAlign w:val="center"/>
          </w:tcPr>
          <w:p w14:paraId="0BC823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4D6CA0AA" w14:textId="180FD99D"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31C083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0,34</w:t>
            </w:r>
          </w:p>
          <w:p w14:paraId="5B5C65A9" w14:textId="557512CE"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075F525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2B4DE50" w14:textId="6EE67D7D"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1B6912D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0,58</w:t>
            </w:r>
          </w:p>
          <w:p w14:paraId="6FC15556" w14:textId="29052B5C" w:rsidR="00842140" w:rsidRPr="00842140" w:rsidRDefault="00842140" w:rsidP="00842140">
            <w:pPr>
              <w:spacing w:line="240" w:lineRule="auto"/>
              <w:ind w:firstLine="0"/>
              <w:jc w:val="center"/>
              <w:rPr>
                <w:sz w:val="21"/>
                <w:szCs w:val="21"/>
              </w:rPr>
            </w:pPr>
            <w:r w:rsidRPr="00842140">
              <w:rPr>
                <w:rFonts w:cs="Arial"/>
                <w:sz w:val="21"/>
                <w:szCs w:val="21"/>
              </w:rPr>
              <w:t>(0,29)</w:t>
            </w:r>
          </w:p>
        </w:tc>
        <w:tc>
          <w:tcPr>
            <w:tcW w:w="880" w:type="dxa"/>
            <w:vAlign w:val="center"/>
          </w:tcPr>
          <w:p w14:paraId="465D2D0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66F3BFE0" w14:textId="7F965A9B"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831" w:type="dxa"/>
            <w:vAlign w:val="center"/>
          </w:tcPr>
          <w:p w14:paraId="3014D9E7" w14:textId="56D407B6" w:rsidR="00842140" w:rsidRPr="00842140" w:rsidRDefault="00842140" w:rsidP="00842140">
            <w:pPr>
              <w:spacing w:line="240" w:lineRule="auto"/>
              <w:ind w:firstLine="0"/>
              <w:jc w:val="center"/>
              <w:rPr>
                <w:sz w:val="21"/>
                <w:szCs w:val="21"/>
              </w:rPr>
            </w:pPr>
            <w:r w:rsidRPr="00842140">
              <w:rPr>
                <w:rFonts w:cs="Arial"/>
                <w:sz w:val="21"/>
                <w:szCs w:val="21"/>
              </w:rPr>
              <w:t>9</w:t>
            </w:r>
            <w:r>
              <w:rPr>
                <w:rFonts w:cs="Arial"/>
                <w:sz w:val="21"/>
                <w:szCs w:val="21"/>
              </w:rPr>
              <w:t>.</w:t>
            </w:r>
            <w:r w:rsidRPr="00842140">
              <w:rPr>
                <w:rFonts w:cs="Arial"/>
                <w:sz w:val="21"/>
                <w:szCs w:val="21"/>
              </w:rPr>
              <w:t>114</w:t>
            </w:r>
          </w:p>
        </w:tc>
      </w:tr>
      <w:tr w:rsidR="00842140" w:rsidRPr="00842140" w14:paraId="09E1FAB8" w14:textId="77777777" w:rsidTr="00543947">
        <w:tc>
          <w:tcPr>
            <w:tcW w:w="847" w:type="dxa"/>
            <w:vAlign w:val="center"/>
          </w:tcPr>
          <w:p w14:paraId="135A9801" w14:textId="5694E878" w:rsidR="00842140" w:rsidRPr="00842140" w:rsidRDefault="00842140" w:rsidP="00842140">
            <w:pPr>
              <w:spacing w:line="240" w:lineRule="auto"/>
              <w:ind w:firstLine="0"/>
              <w:jc w:val="center"/>
              <w:rPr>
                <w:b/>
                <w:bCs/>
                <w:sz w:val="21"/>
                <w:szCs w:val="21"/>
              </w:rPr>
            </w:pPr>
            <w:r w:rsidRPr="00842140">
              <w:rPr>
                <w:b/>
                <w:bCs/>
                <w:sz w:val="21"/>
                <w:szCs w:val="21"/>
              </w:rPr>
              <w:t>2015</w:t>
            </w:r>
          </w:p>
        </w:tc>
        <w:tc>
          <w:tcPr>
            <w:tcW w:w="928" w:type="dxa"/>
            <w:vAlign w:val="center"/>
          </w:tcPr>
          <w:p w14:paraId="3AF1B89D" w14:textId="77777777" w:rsidR="00842140" w:rsidRPr="00842140" w:rsidRDefault="00842140" w:rsidP="00842140">
            <w:pPr>
              <w:spacing w:line="240" w:lineRule="auto"/>
              <w:ind w:firstLine="0"/>
              <w:jc w:val="center"/>
              <w:rPr>
                <w:sz w:val="21"/>
                <w:szCs w:val="21"/>
              </w:rPr>
            </w:pPr>
            <w:r w:rsidRPr="00842140">
              <w:rPr>
                <w:sz w:val="21"/>
                <w:szCs w:val="21"/>
              </w:rPr>
              <w:t>0,67</w:t>
            </w:r>
          </w:p>
          <w:p w14:paraId="15861A4F" w14:textId="33D58B69" w:rsidR="00842140" w:rsidRPr="00842140" w:rsidRDefault="00842140" w:rsidP="00842140">
            <w:pPr>
              <w:spacing w:line="240" w:lineRule="auto"/>
              <w:ind w:firstLine="0"/>
              <w:jc w:val="center"/>
              <w:rPr>
                <w:sz w:val="21"/>
                <w:szCs w:val="21"/>
              </w:rPr>
            </w:pPr>
            <w:r w:rsidRPr="00842140">
              <w:rPr>
                <w:sz w:val="21"/>
                <w:szCs w:val="21"/>
              </w:rPr>
              <w:t>(0,47)</w:t>
            </w:r>
          </w:p>
        </w:tc>
        <w:tc>
          <w:tcPr>
            <w:tcW w:w="1068" w:type="dxa"/>
            <w:vAlign w:val="center"/>
          </w:tcPr>
          <w:p w14:paraId="255B1662" w14:textId="77777777" w:rsidR="00842140" w:rsidRPr="00842140" w:rsidRDefault="00842140" w:rsidP="00842140">
            <w:pPr>
              <w:spacing w:line="240" w:lineRule="auto"/>
              <w:ind w:firstLine="0"/>
              <w:jc w:val="center"/>
              <w:rPr>
                <w:sz w:val="21"/>
                <w:szCs w:val="21"/>
              </w:rPr>
            </w:pPr>
            <w:r w:rsidRPr="00842140">
              <w:rPr>
                <w:sz w:val="21"/>
                <w:szCs w:val="21"/>
              </w:rPr>
              <w:t>0,50</w:t>
            </w:r>
          </w:p>
          <w:p w14:paraId="54AC082A" w14:textId="719FDA90"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DA0358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66C20753" w14:textId="763246F8"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01D98A8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3C9FF3B6" w14:textId="11A38528"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93800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F5570EC" w14:textId="047970AC"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41E4355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0,38</w:t>
            </w:r>
          </w:p>
          <w:p w14:paraId="6BD9E579" w14:textId="6ADF8061"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1B4CFC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214547B3" w14:textId="737BDC4C"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71BF4A7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0,61</w:t>
            </w:r>
          </w:p>
          <w:p w14:paraId="79DC515A" w14:textId="5299996A" w:rsidR="00842140" w:rsidRPr="00842140" w:rsidRDefault="00842140" w:rsidP="00842140">
            <w:pPr>
              <w:spacing w:line="240" w:lineRule="auto"/>
              <w:ind w:firstLine="0"/>
              <w:jc w:val="center"/>
              <w:rPr>
                <w:sz w:val="21"/>
                <w:szCs w:val="21"/>
              </w:rPr>
            </w:pPr>
            <w:r w:rsidRPr="00842140">
              <w:rPr>
                <w:rFonts w:cs="Arial"/>
                <w:sz w:val="21"/>
                <w:szCs w:val="21"/>
              </w:rPr>
              <w:t>(0,27)</w:t>
            </w:r>
          </w:p>
        </w:tc>
        <w:tc>
          <w:tcPr>
            <w:tcW w:w="880" w:type="dxa"/>
            <w:vAlign w:val="center"/>
          </w:tcPr>
          <w:p w14:paraId="699F690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1429D3CC" w14:textId="238CEC24" w:rsidR="00842140" w:rsidRPr="00842140" w:rsidRDefault="00842140" w:rsidP="00842140">
            <w:pPr>
              <w:spacing w:line="240" w:lineRule="auto"/>
              <w:ind w:firstLine="0"/>
              <w:jc w:val="center"/>
              <w:rPr>
                <w:sz w:val="21"/>
                <w:szCs w:val="21"/>
              </w:rPr>
            </w:pPr>
            <w:r w:rsidRPr="00842140">
              <w:rPr>
                <w:rFonts w:cs="Arial"/>
                <w:sz w:val="21"/>
                <w:szCs w:val="21"/>
              </w:rPr>
              <w:t>(0,22)</w:t>
            </w:r>
          </w:p>
        </w:tc>
        <w:tc>
          <w:tcPr>
            <w:tcW w:w="831" w:type="dxa"/>
            <w:vAlign w:val="center"/>
          </w:tcPr>
          <w:p w14:paraId="23AEF461" w14:textId="1F38ABC8" w:rsidR="00842140" w:rsidRPr="00842140" w:rsidRDefault="00842140" w:rsidP="00842140">
            <w:pPr>
              <w:spacing w:line="240" w:lineRule="auto"/>
              <w:ind w:firstLine="0"/>
              <w:jc w:val="center"/>
              <w:rPr>
                <w:sz w:val="21"/>
                <w:szCs w:val="21"/>
              </w:rPr>
            </w:pPr>
            <w:r w:rsidRPr="00842140">
              <w:rPr>
                <w:rFonts w:cs="Arial"/>
                <w:sz w:val="21"/>
                <w:szCs w:val="21"/>
              </w:rPr>
              <w:t>9</w:t>
            </w:r>
            <w:r>
              <w:rPr>
                <w:rFonts w:cs="Arial"/>
                <w:sz w:val="21"/>
                <w:szCs w:val="21"/>
              </w:rPr>
              <w:t>.</w:t>
            </w:r>
            <w:r w:rsidRPr="00842140">
              <w:rPr>
                <w:rFonts w:cs="Arial"/>
                <w:sz w:val="21"/>
                <w:szCs w:val="21"/>
              </w:rPr>
              <w:t>084</w:t>
            </w:r>
          </w:p>
        </w:tc>
      </w:tr>
      <w:tr w:rsidR="00842140" w:rsidRPr="00842140" w14:paraId="6DBBF160" w14:textId="77777777" w:rsidTr="00543947">
        <w:tc>
          <w:tcPr>
            <w:tcW w:w="847" w:type="dxa"/>
            <w:vAlign w:val="center"/>
          </w:tcPr>
          <w:p w14:paraId="3D5C1147" w14:textId="4E9D17DB" w:rsidR="00842140" w:rsidRPr="00842140" w:rsidRDefault="00842140" w:rsidP="00842140">
            <w:pPr>
              <w:spacing w:line="240" w:lineRule="auto"/>
              <w:ind w:firstLine="0"/>
              <w:jc w:val="center"/>
              <w:rPr>
                <w:b/>
                <w:bCs/>
                <w:sz w:val="21"/>
                <w:szCs w:val="21"/>
              </w:rPr>
            </w:pPr>
            <w:r w:rsidRPr="00842140">
              <w:rPr>
                <w:b/>
                <w:bCs/>
                <w:sz w:val="21"/>
                <w:szCs w:val="21"/>
              </w:rPr>
              <w:t>2016</w:t>
            </w:r>
          </w:p>
        </w:tc>
        <w:tc>
          <w:tcPr>
            <w:tcW w:w="928" w:type="dxa"/>
            <w:vAlign w:val="center"/>
          </w:tcPr>
          <w:p w14:paraId="5A3C5BFB" w14:textId="77777777" w:rsidR="00842140" w:rsidRPr="00842140" w:rsidRDefault="00842140" w:rsidP="00842140">
            <w:pPr>
              <w:spacing w:line="240" w:lineRule="auto"/>
              <w:ind w:firstLine="0"/>
              <w:jc w:val="center"/>
              <w:rPr>
                <w:sz w:val="21"/>
                <w:szCs w:val="21"/>
              </w:rPr>
            </w:pPr>
            <w:r w:rsidRPr="00842140">
              <w:rPr>
                <w:sz w:val="21"/>
                <w:szCs w:val="21"/>
              </w:rPr>
              <w:t>0,72</w:t>
            </w:r>
          </w:p>
          <w:p w14:paraId="100F9F9F" w14:textId="533A75A1"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02812E34" w14:textId="77777777" w:rsidR="00842140" w:rsidRPr="00842140" w:rsidRDefault="00842140" w:rsidP="00842140">
            <w:pPr>
              <w:spacing w:line="240" w:lineRule="auto"/>
              <w:ind w:firstLine="0"/>
              <w:jc w:val="center"/>
              <w:rPr>
                <w:sz w:val="21"/>
                <w:szCs w:val="21"/>
              </w:rPr>
            </w:pPr>
            <w:r w:rsidRPr="00842140">
              <w:rPr>
                <w:sz w:val="21"/>
                <w:szCs w:val="21"/>
              </w:rPr>
              <w:t>0,49</w:t>
            </w:r>
          </w:p>
          <w:p w14:paraId="426B4D89" w14:textId="71B0BA7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8655A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298A5225" w14:textId="534A5FF6"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675036D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3A7E12F5" w14:textId="0B547AC0"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vAlign w:val="center"/>
          </w:tcPr>
          <w:p w14:paraId="42F5C4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11AA1FB7" w14:textId="697CAD82"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6F194B5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0,43</w:t>
            </w:r>
          </w:p>
          <w:p w14:paraId="468F79BC" w14:textId="386D0148"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48D7008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93DFB5D" w14:textId="7B3CC915"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5FB1C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0,62</w:t>
            </w:r>
          </w:p>
          <w:p w14:paraId="29E0DF00" w14:textId="6D8A9770"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80" w:type="dxa"/>
            <w:vAlign w:val="center"/>
          </w:tcPr>
          <w:p w14:paraId="78E08B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32D7D007" w14:textId="5955FD88"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1C546BE5" w14:textId="5C22E940"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813</w:t>
            </w:r>
          </w:p>
        </w:tc>
      </w:tr>
      <w:tr w:rsidR="00842140" w:rsidRPr="00842140" w14:paraId="37965DE5" w14:textId="77777777" w:rsidTr="00543947">
        <w:tc>
          <w:tcPr>
            <w:tcW w:w="847" w:type="dxa"/>
            <w:vAlign w:val="center"/>
          </w:tcPr>
          <w:p w14:paraId="5E27F120" w14:textId="73E58CB2" w:rsidR="00842140" w:rsidRPr="00842140" w:rsidRDefault="00842140" w:rsidP="00842140">
            <w:pPr>
              <w:spacing w:line="240" w:lineRule="auto"/>
              <w:ind w:firstLine="0"/>
              <w:jc w:val="center"/>
              <w:rPr>
                <w:b/>
                <w:bCs/>
                <w:sz w:val="21"/>
                <w:szCs w:val="21"/>
              </w:rPr>
            </w:pPr>
            <w:r w:rsidRPr="00842140">
              <w:rPr>
                <w:b/>
                <w:bCs/>
                <w:sz w:val="21"/>
                <w:szCs w:val="21"/>
              </w:rPr>
              <w:t>2017</w:t>
            </w:r>
          </w:p>
        </w:tc>
        <w:tc>
          <w:tcPr>
            <w:tcW w:w="928" w:type="dxa"/>
            <w:vAlign w:val="center"/>
          </w:tcPr>
          <w:p w14:paraId="36F3FCBA" w14:textId="77777777" w:rsidR="00842140" w:rsidRPr="00842140" w:rsidRDefault="00842140" w:rsidP="00842140">
            <w:pPr>
              <w:spacing w:line="240" w:lineRule="auto"/>
              <w:ind w:firstLine="0"/>
              <w:jc w:val="center"/>
              <w:rPr>
                <w:sz w:val="21"/>
                <w:szCs w:val="21"/>
              </w:rPr>
            </w:pPr>
            <w:r w:rsidRPr="00842140">
              <w:rPr>
                <w:sz w:val="21"/>
                <w:szCs w:val="21"/>
              </w:rPr>
              <w:t>0,77</w:t>
            </w:r>
          </w:p>
          <w:p w14:paraId="3D5A3F34" w14:textId="607364E6" w:rsidR="00842140" w:rsidRPr="00842140" w:rsidRDefault="00842140" w:rsidP="00842140">
            <w:pPr>
              <w:spacing w:line="240" w:lineRule="auto"/>
              <w:ind w:firstLine="0"/>
              <w:jc w:val="center"/>
              <w:rPr>
                <w:sz w:val="21"/>
                <w:szCs w:val="21"/>
              </w:rPr>
            </w:pPr>
            <w:r w:rsidRPr="00842140">
              <w:rPr>
                <w:sz w:val="21"/>
                <w:szCs w:val="21"/>
              </w:rPr>
              <w:t>(0,42)</w:t>
            </w:r>
          </w:p>
        </w:tc>
        <w:tc>
          <w:tcPr>
            <w:tcW w:w="1068" w:type="dxa"/>
            <w:vAlign w:val="center"/>
          </w:tcPr>
          <w:p w14:paraId="70CEFC6A" w14:textId="77777777" w:rsidR="00842140" w:rsidRPr="00842140" w:rsidRDefault="00842140" w:rsidP="00842140">
            <w:pPr>
              <w:spacing w:line="240" w:lineRule="auto"/>
              <w:ind w:firstLine="0"/>
              <w:jc w:val="center"/>
              <w:rPr>
                <w:sz w:val="21"/>
                <w:szCs w:val="21"/>
              </w:rPr>
            </w:pPr>
            <w:r w:rsidRPr="00842140">
              <w:rPr>
                <w:sz w:val="21"/>
                <w:szCs w:val="21"/>
              </w:rPr>
              <w:t>0,48</w:t>
            </w:r>
          </w:p>
          <w:p w14:paraId="4A377AEB" w14:textId="18B63BC3"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47A79D0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4D7358B8" w14:textId="043FD6CF"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0207EB2"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5D1F7265" w14:textId="19A92EAF"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0A70B60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1A746795" w14:textId="21033AAD"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13EED16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7EB67F44" w14:textId="4BE4D627"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24F87FA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A3D4020" w14:textId="6C46935E"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A906B9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0,62</w:t>
            </w:r>
          </w:p>
          <w:p w14:paraId="5AD1DF2B" w14:textId="417C7605"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80" w:type="dxa"/>
            <w:vAlign w:val="center"/>
          </w:tcPr>
          <w:p w14:paraId="5EC8627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406B62C4" w14:textId="4875BE4D"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31" w:type="dxa"/>
            <w:vAlign w:val="center"/>
          </w:tcPr>
          <w:p w14:paraId="72B8D37D" w14:textId="425B3509"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771</w:t>
            </w:r>
          </w:p>
        </w:tc>
      </w:tr>
      <w:tr w:rsidR="00842140" w:rsidRPr="00842140" w14:paraId="4193D54C" w14:textId="77777777" w:rsidTr="00543947">
        <w:tc>
          <w:tcPr>
            <w:tcW w:w="847" w:type="dxa"/>
            <w:vAlign w:val="center"/>
          </w:tcPr>
          <w:p w14:paraId="1E9CDADB" w14:textId="53A84508" w:rsidR="00842140" w:rsidRPr="00842140" w:rsidRDefault="00842140" w:rsidP="00842140">
            <w:pPr>
              <w:spacing w:line="240" w:lineRule="auto"/>
              <w:ind w:firstLine="0"/>
              <w:jc w:val="center"/>
              <w:rPr>
                <w:b/>
                <w:bCs/>
                <w:sz w:val="21"/>
                <w:szCs w:val="21"/>
              </w:rPr>
            </w:pPr>
            <w:r w:rsidRPr="00842140">
              <w:rPr>
                <w:b/>
                <w:bCs/>
                <w:sz w:val="21"/>
                <w:szCs w:val="21"/>
              </w:rPr>
              <w:t>2018</w:t>
            </w:r>
          </w:p>
        </w:tc>
        <w:tc>
          <w:tcPr>
            <w:tcW w:w="928" w:type="dxa"/>
            <w:vAlign w:val="center"/>
          </w:tcPr>
          <w:p w14:paraId="5F32FEFB" w14:textId="77777777" w:rsidR="00842140" w:rsidRPr="00842140" w:rsidRDefault="00842140" w:rsidP="00842140">
            <w:pPr>
              <w:spacing w:line="240" w:lineRule="auto"/>
              <w:ind w:firstLine="0"/>
              <w:jc w:val="center"/>
              <w:rPr>
                <w:sz w:val="21"/>
                <w:szCs w:val="21"/>
              </w:rPr>
            </w:pPr>
            <w:r w:rsidRPr="00842140">
              <w:rPr>
                <w:sz w:val="21"/>
                <w:szCs w:val="21"/>
              </w:rPr>
              <w:t>0,71</w:t>
            </w:r>
          </w:p>
          <w:p w14:paraId="0284D409" w14:textId="05154EC5"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3D01C33F" w14:textId="77777777" w:rsidR="00842140" w:rsidRPr="00842140" w:rsidRDefault="00842140" w:rsidP="00842140">
            <w:pPr>
              <w:spacing w:line="240" w:lineRule="auto"/>
              <w:ind w:firstLine="0"/>
              <w:jc w:val="center"/>
              <w:rPr>
                <w:sz w:val="21"/>
                <w:szCs w:val="21"/>
              </w:rPr>
            </w:pPr>
            <w:r w:rsidRPr="00842140">
              <w:rPr>
                <w:sz w:val="21"/>
                <w:szCs w:val="21"/>
              </w:rPr>
              <w:t>0,49</w:t>
            </w:r>
          </w:p>
          <w:p w14:paraId="3CC713E5" w14:textId="7F5674CA"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7AE288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3C52FBA1" w14:textId="5F54816D"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47F6250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568C2C40" w14:textId="48F6CBF1"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3EFAACF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5A8A6824" w14:textId="31C9BC4C"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2349772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0ACA2591" w14:textId="546D7201"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05BB71D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80FE227" w14:textId="030B5160"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43D848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0,63</w:t>
            </w:r>
          </w:p>
          <w:p w14:paraId="6463A7AA" w14:textId="2712E34D"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80" w:type="dxa"/>
            <w:vAlign w:val="center"/>
          </w:tcPr>
          <w:p w14:paraId="1AA6D5C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0,15</w:t>
            </w:r>
          </w:p>
          <w:p w14:paraId="5E24191F" w14:textId="0D6497E7"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29E49779" w14:textId="400E6C9E"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790</w:t>
            </w:r>
          </w:p>
        </w:tc>
      </w:tr>
      <w:tr w:rsidR="00842140" w:rsidRPr="00842140" w14:paraId="47D6C5FF" w14:textId="77777777" w:rsidTr="00543947">
        <w:tc>
          <w:tcPr>
            <w:tcW w:w="847" w:type="dxa"/>
            <w:vAlign w:val="center"/>
          </w:tcPr>
          <w:p w14:paraId="5F6AA45E" w14:textId="656C9EA2" w:rsidR="00842140" w:rsidRPr="00842140" w:rsidRDefault="00842140" w:rsidP="00842140">
            <w:pPr>
              <w:spacing w:line="240" w:lineRule="auto"/>
              <w:ind w:firstLine="0"/>
              <w:jc w:val="center"/>
              <w:rPr>
                <w:b/>
                <w:bCs/>
                <w:sz w:val="21"/>
                <w:szCs w:val="21"/>
              </w:rPr>
            </w:pPr>
            <w:r w:rsidRPr="00842140">
              <w:rPr>
                <w:b/>
                <w:bCs/>
                <w:sz w:val="21"/>
                <w:szCs w:val="21"/>
              </w:rPr>
              <w:t>2019</w:t>
            </w:r>
          </w:p>
        </w:tc>
        <w:tc>
          <w:tcPr>
            <w:tcW w:w="928" w:type="dxa"/>
            <w:vAlign w:val="center"/>
          </w:tcPr>
          <w:p w14:paraId="5AF0B59F" w14:textId="77777777" w:rsidR="00842140" w:rsidRPr="00842140" w:rsidRDefault="00842140" w:rsidP="00842140">
            <w:pPr>
              <w:spacing w:line="240" w:lineRule="auto"/>
              <w:ind w:firstLine="0"/>
              <w:jc w:val="center"/>
              <w:rPr>
                <w:sz w:val="21"/>
                <w:szCs w:val="21"/>
              </w:rPr>
            </w:pPr>
            <w:r w:rsidRPr="00842140">
              <w:rPr>
                <w:sz w:val="21"/>
                <w:szCs w:val="21"/>
              </w:rPr>
              <w:t>0,72</w:t>
            </w:r>
          </w:p>
          <w:p w14:paraId="1930893C" w14:textId="5131BFE0"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4F782AF0" w14:textId="77777777" w:rsidR="00842140" w:rsidRPr="00842140" w:rsidRDefault="00842140" w:rsidP="00842140">
            <w:pPr>
              <w:spacing w:line="240" w:lineRule="auto"/>
              <w:ind w:firstLine="0"/>
              <w:jc w:val="center"/>
              <w:rPr>
                <w:sz w:val="21"/>
                <w:szCs w:val="21"/>
              </w:rPr>
            </w:pPr>
            <w:r w:rsidRPr="00842140">
              <w:rPr>
                <w:sz w:val="21"/>
                <w:szCs w:val="21"/>
              </w:rPr>
              <w:t>0,49</w:t>
            </w:r>
          </w:p>
          <w:p w14:paraId="760D8987" w14:textId="10119676"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72D9041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061EBDE" w14:textId="0A7E44CB"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vAlign w:val="center"/>
          </w:tcPr>
          <w:p w14:paraId="2921C4D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0,75</w:t>
            </w:r>
          </w:p>
          <w:p w14:paraId="47A265CF" w14:textId="0F891C36"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1A0C0EA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3C289EF3" w14:textId="5B99BCC8"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33EC286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0,47</w:t>
            </w:r>
          </w:p>
          <w:p w14:paraId="7D66B5F4" w14:textId="05D62EBE"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04CBDB2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685F3E22" w14:textId="1BA366D9"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6AD5A1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0,66</w:t>
            </w:r>
          </w:p>
          <w:p w14:paraId="28DF9F28" w14:textId="2365F43B"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880" w:type="dxa"/>
            <w:vAlign w:val="center"/>
          </w:tcPr>
          <w:p w14:paraId="1957470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25E97E3A" w14:textId="444D08AC" w:rsidR="00842140" w:rsidRPr="00842140" w:rsidRDefault="00842140" w:rsidP="00842140">
            <w:pPr>
              <w:spacing w:line="240" w:lineRule="auto"/>
              <w:ind w:firstLine="0"/>
              <w:jc w:val="center"/>
              <w:rPr>
                <w:sz w:val="21"/>
                <w:szCs w:val="21"/>
              </w:rPr>
            </w:pPr>
            <w:r w:rsidRPr="00842140">
              <w:rPr>
                <w:rFonts w:cs="Arial"/>
                <w:sz w:val="21"/>
                <w:szCs w:val="21"/>
              </w:rPr>
              <w:t>(0,27)</w:t>
            </w:r>
          </w:p>
        </w:tc>
        <w:tc>
          <w:tcPr>
            <w:tcW w:w="831" w:type="dxa"/>
            <w:vAlign w:val="center"/>
          </w:tcPr>
          <w:p w14:paraId="099C2F7F" w14:textId="0469B4C8"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843</w:t>
            </w:r>
          </w:p>
        </w:tc>
      </w:tr>
      <w:tr w:rsidR="00842140" w:rsidRPr="00842140" w14:paraId="45946F50" w14:textId="77777777" w:rsidTr="00543947">
        <w:tc>
          <w:tcPr>
            <w:tcW w:w="847" w:type="dxa"/>
            <w:vAlign w:val="center"/>
          </w:tcPr>
          <w:p w14:paraId="15769D95" w14:textId="7FD80DAA" w:rsidR="00842140" w:rsidRPr="00842140" w:rsidRDefault="00842140" w:rsidP="00842140">
            <w:pPr>
              <w:spacing w:line="240" w:lineRule="auto"/>
              <w:ind w:firstLine="0"/>
              <w:jc w:val="center"/>
              <w:rPr>
                <w:b/>
                <w:bCs/>
                <w:sz w:val="21"/>
                <w:szCs w:val="21"/>
              </w:rPr>
            </w:pPr>
            <w:r w:rsidRPr="00842140">
              <w:rPr>
                <w:b/>
                <w:bCs/>
                <w:sz w:val="21"/>
                <w:szCs w:val="21"/>
              </w:rPr>
              <w:t>2020</w:t>
            </w:r>
          </w:p>
        </w:tc>
        <w:tc>
          <w:tcPr>
            <w:tcW w:w="928" w:type="dxa"/>
            <w:vAlign w:val="center"/>
          </w:tcPr>
          <w:p w14:paraId="2B78B865" w14:textId="77777777" w:rsidR="00842140" w:rsidRPr="00842140" w:rsidRDefault="00842140" w:rsidP="00842140">
            <w:pPr>
              <w:spacing w:line="240" w:lineRule="auto"/>
              <w:ind w:firstLine="0"/>
              <w:jc w:val="center"/>
              <w:rPr>
                <w:sz w:val="21"/>
                <w:szCs w:val="21"/>
              </w:rPr>
            </w:pPr>
            <w:r w:rsidRPr="00842140">
              <w:rPr>
                <w:sz w:val="21"/>
                <w:szCs w:val="21"/>
              </w:rPr>
              <w:t>0,69</w:t>
            </w:r>
          </w:p>
          <w:p w14:paraId="02881DB9" w14:textId="5FD10C1A" w:rsidR="00842140" w:rsidRPr="00842140" w:rsidRDefault="00842140" w:rsidP="00842140">
            <w:pPr>
              <w:spacing w:line="240" w:lineRule="auto"/>
              <w:ind w:firstLine="0"/>
              <w:jc w:val="center"/>
              <w:rPr>
                <w:sz w:val="21"/>
                <w:szCs w:val="21"/>
              </w:rPr>
            </w:pPr>
            <w:r w:rsidRPr="00842140">
              <w:rPr>
                <w:sz w:val="21"/>
                <w:szCs w:val="21"/>
              </w:rPr>
              <w:t>(0,46)</w:t>
            </w:r>
          </w:p>
        </w:tc>
        <w:tc>
          <w:tcPr>
            <w:tcW w:w="1068" w:type="dxa"/>
            <w:vAlign w:val="center"/>
          </w:tcPr>
          <w:p w14:paraId="50FDE6DA" w14:textId="77777777" w:rsidR="00842140" w:rsidRPr="00842140" w:rsidRDefault="00842140" w:rsidP="00842140">
            <w:pPr>
              <w:spacing w:line="240" w:lineRule="auto"/>
              <w:ind w:firstLine="0"/>
              <w:jc w:val="center"/>
              <w:rPr>
                <w:sz w:val="21"/>
                <w:szCs w:val="21"/>
              </w:rPr>
            </w:pPr>
            <w:r w:rsidRPr="00842140">
              <w:rPr>
                <w:sz w:val="21"/>
                <w:szCs w:val="21"/>
              </w:rPr>
              <w:t>0,50</w:t>
            </w:r>
          </w:p>
          <w:p w14:paraId="3AE8E559" w14:textId="7C211BB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D8F0F71"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13B36872" w14:textId="64503EBC"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vAlign w:val="center"/>
          </w:tcPr>
          <w:p w14:paraId="7583A69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0,76</w:t>
            </w:r>
          </w:p>
          <w:p w14:paraId="64BA911D" w14:textId="569A9EBC"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04C86ED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0,10</w:t>
            </w:r>
          </w:p>
          <w:p w14:paraId="645DEC1C" w14:textId="1850C7BC"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6E0B2F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0,47</w:t>
            </w:r>
          </w:p>
          <w:p w14:paraId="0237E191" w14:textId="3E26F795" w:rsidR="00842140" w:rsidRPr="00842140" w:rsidRDefault="00842140" w:rsidP="00842140">
            <w:pPr>
              <w:spacing w:line="240" w:lineRule="auto"/>
              <w:ind w:firstLine="0"/>
              <w:jc w:val="center"/>
              <w:rPr>
                <w:sz w:val="21"/>
                <w:szCs w:val="21"/>
              </w:rPr>
            </w:pPr>
            <w:r w:rsidRPr="00842140">
              <w:rPr>
                <w:rFonts w:cs="Arial"/>
                <w:sz w:val="21"/>
                <w:szCs w:val="21"/>
              </w:rPr>
              <w:t>(0,22)</w:t>
            </w:r>
          </w:p>
        </w:tc>
        <w:tc>
          <w:tcPr>
            <w:tcW w:w="1208" w:type="dxa"/>
            <w:vAlign w:val="center"/>
          </w:tcPr>
          <w:p w14:paraId="77F4F58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4D520AA" w14:textId="0B7D2E0B"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5C5C0D3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0,69</w:t>
            </w:r>
          </w:p>
          <w:p w14:paraId="6F52DAF2" w14:textId="52742A82"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80" w:type="dxa"/>
            <w:vAlign w:val="center"/>
          </w:tcPr>
          <w:p w14:paraId="4D8F9F2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58A667CE" w14:textId="19D9AAE2"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02E92747" w14:textId="664905CA"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849</w:t>
            </w:r>
          </w:p>
        </w:tc>
      </w:tr>
      <w:tr w:rsidR="00842140" w:rsidRPr="00842140" w14:paraId="5E1C8256" w14:textId="77777777" w:rsidTr="00543947">
        <w:tc>
          <w:tcPr>
            <w:tcW w:w="847" w:type="dxa"/>
            <w:vAlign w:val="center"/>
          </w:tcPr>
          <w:p w14:paraId="6A7F2375" w14:textId="38F40853" w:rsidR="00842140" w:rsidRPr="00842140" w:rsidRDefault="00842140" w:rsidP="00842140">
            <w:pPr>
              <w:spacing w:line="240" w:lineRule="auto"/>
              <w:ind w:firstLine="0"/>
              <w:jc w:val="center"/>
              <w:rPr>
                <w:b/>
                <w:bCs/>
                <w:sz w:val="21"/>
                <w:szCs w:val="21"/>
              </w:rPr>
            </w:pPr>
            <w:r w:rsidRPr="00842140">
              <w:rPr>
                <w:b/>
                <w:bCs/>
                <w:sz w:val="21"/>
                <w:szCs w:val="21"/>
              </w:rPr>
              <w:t>2021</w:t>
            </w:r>
          </w:p>
        </w:tc>
        <w:tc>
          <w:tcPr>
            <w:tcW w:w="928" w:type="dxa"/>
            <w:vAlign w:val="center"/>
          </w:tcPr>
          <w:p w14:paraId="4A0551C8" w14:textId="77777777" w:rsidR="00842140" w:rsidRPr="00842140" w:rsidRDefault="00842140" w:rsidP="00842140">
            <w:pPr>
              <w:spacing w:line="240" w:lineRule="auto"/>
              <w:ind w:firstLine="0"/>
              <w:jc w:val="center"/>
              <w:rPr>
                <w:sz w:val="21"/>
                <w:szCs w:val="21"/>
              </w:rPr>
            </w:pPr>
            <w:r w:rsidRPr="00842140">
              <w:rPr>
                <w:sz w:val="21"/>
                <w:szCs w:val="21"/>
              </w:rPr>
              <w:t>0,64</w:t>
            </w:r>
          </w:p>
          <w:p w14:paraId="2A8036B7" w14:textId="53B0705F" w:rsidR="00842140" w:rsidRPr="00842140" w:rsidRDefault="00842140" w:rsidP="00842140">
            <w:pPr>
              <w:spacing w:line="240" w:lineRule="auto"/>
              <w:ind w:firstLine="0"/>
              <w:jc w:val="center"/>
              <w:rPr>
                <w:sz w:val="21"/>
                <w:szCs w:val="21"/>
              </w:rPr>
            </w:pPr>
            <w:r w:rsidRPr="00842140">
              <w:rPr>
                <w:sz w:val="21"/>
                <w:szCs w:val="21"/>
              </w:rPr>
              <w:t>(0,48)</w:t>
            </w:r>
          </w:p>
        </w:tc>
        <w:tc>
          <w:tcPr>
            <w:tcW w:w="1068" w:type="dxa"/>
            <w:vAlign w:val="center"/>
          </w:tcPr>
          <w:p w14:paraId="60A42654" w14:textId="77777777" w:rsidR="00842140" w:rsidRPr="00842140" w:rsidRDefault="00842140" w:rsidP="00842140">
            <w:pPr>
              <w:spacing w:line="240" w:lineRule="auto"/>
              <w:ind w:firstLine="0"/>
              <w:jc w:val="center"/>
              <w:rPr>
                <w:sz w:val="21"/>
                <w:szCs w:val="21"/>
              </w:rPr>
            </w:pPr>
            <w:r w:rsidRPr="00842140">
              <w:rPr>
                <w:sz w:val="21"/>
                <w:szCs w:val="21"/>
              </w:rPr>
              <w:t>0,52</w:t>
            </w:r>
          </w:p>
          <w:p w14:paraId="13BFE3F3" w14:textId="67A33404" w:rsidR="00842140" w:rsidRPr="00842140" w:rsidRDefault="00842140" w:rsidP="00842140">
            <w:pPr>
              <w:spacing w:line="240" w:lineRule="auto"/>
              <w:ind w:firstLine="0"/>
              <w:jc w:val="center"/>
              <w:rPr>
                <w:sz w:val="21"/>
                <w:szCs w:val="21"/>
              </w:rPr>
            </w:pPr>
            <w:r w:rsidRPr="00842140">
              <w:rPr>
                <w:sz w:val="21"/>
                <w:szCs w:val="21"/>
              </w:rPr>
              <w:t>(0,21)</w:t>
            </w:r>
          </w:p>
        </w:tc>
        <w:tc>
          <w:tcPr>
            <w:tcW w:w="845" w:type="dxa"/>
            <w:vAlign w:val="center"/>
          </w:tcPr>
          <w:p w14:paraId="3B354CD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4398901C" w14:textId="06D1566F"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7ED85A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0,74</w:t>
            </w:r>
          </w:p>
          <w:p w14:paraId="4EDD49CE" w14:textId="5E2CA996"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vAlign w:val="center"/>
          </w:tcPr>
          <w:p w14:paraId="7272C47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1A653031" w14:textId="37E91048"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0322736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36F67ECD" w14:textId="5BB1D058" w:rsidR="00842140" w:rsidRPr="00842140" w:rsidRDefault="00842140" w:rsidP="00842140">
            <w:pPr>
              <w:spacing w:line="240" w:lineRule="auto"/>
              <w:ind w:firstLine="0"/>
              <w:jc w:val="center"/>
              <w:rPr>
                <w:sz w:val="21"/>
                <w:szCs w:val="21"/>
              </w:rPr>
            </w:pPr>
            <w:r w:rsidRPr="00842140">
              <w:rPr>
                <w:rFonts w:cs="Arial"/>
                <w:sz w:val="21"/>
                <w:szCs w:val="21"/>
              </w:rPr>
              <w:t>(0,21)</w:t>
            </w:r>
          </w:p>
        </w:tc>
        <w:tc>
          <w:tcPr>
            <w:tcW w:w="1208" w:type="dxa"/>
            <w:vAlign w:val="center"/>
          </w:tcPr>
          <w:p w14:paraId="4F9293F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296B3E63" w14:textId="45434CF6"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915" w:type="dxa"/>
            <w:vAlign w:val="center"/>
          </w:tcPr>
          <w:p w14:paraId="41EC583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1245337C" w14:textId="23018143"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80" w:type="dxa"/>
            <w:vAlign w:val="center"/>
          </w:tcPr>
          <w:p w14:paraId="0BC8B92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03D4D585" w14:textId="2E744139"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31" w:type="dxa"/>
            <w:vAlign w:val="center"/>
          </w:tcPr>
          <w:p w14:paraId="17100F02" w14:textId="1A700BDF"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850</w:t>
            </w:r>
          </w:p>
        </w:tc>
      </w:tr>
      <w:tr w:rsidR="00842140" w:rsidRPr="00842140" w14:paraId="723B6735" w14:textId="77777777" w:rsidTr="00543947">
        <w:tc>
          <w:tcPr>
            <w:tcW w:w="847" w:type="dxa"/>
            <w:tcBorders>
              <w:bottom w:val="single" w:sz="4" w:space="0" w:color="auto"/>
            </w:tcBorders>
            <w:vAlign w:val="center"/>
          </w:tcPr>
          <w:p w14:paraId="06C10971" w14:textId="22BFBDC9" w:rsidR="00842140" w:rsidRPr="00842140" w:rsidRDefault="00842140" w:rsidP="00842140">
            <w:pPr>
              <w:spacing w:line="240" w:lineRule="auto"/>
              <w:ind w:firstLine="0"/>
              <w:jc w:val="center"/>
              <w:rPr>
                <w:b/>
                <w:bCs/>
                <w:sz w:val="21"/>
                <w:szCs w:val="21"/>
              </w:rPr>
            </w:pPr>
            <w:r w:rsidRPr="00842140">
              <w:rPr>
                <w:b/>
                <w:bCs/>
                <w:sz w:val="21"/>
                <w:szCs w:val="21"/>
              </w:rPr>
              <w:t>2022</w:t>
            </w:r>
          </w:p>
        </w:tc>
        <w:tc>
          <w:tcPr>
            <w:tcW w:w="928" w:type="dxa"/>
            <w:tcBorders>
              <w:bottom w:val="single" w:sz="4" w:space="0" w:color="auto"/>
            </w:tcBorders>
            <w:vAlign w:val="center"/>
          </w:tcPr>
          <w:p w14:paraId="15B021E3" w14:textId="77777777" w:rsidR="00842140" w:rsidRPr="00842140" w:rsidRDefault="00842140" w:rsidP="00842140">
            <w:pPr>
              <w:spacing w:line="240" w:lineRule="auto"/>
              <w:ind w:firstLine="0"/>
              <w:jc w:val="center"/>
              <w:rPr>
                <w:sz w:val="21"/>
                <w:szCs w:val="21"/>
              </w:rPr>
            </w:pPr>
            <w:r w:rsidRPr="00842140">
              <w:rPr>
                <w:sz w:val="21"/>
                <w:szCs w:val="21"/>
              </w:rPr>
              <w:t>0,69</w:t>
            </w:r>
          </w:p>
          <w:p w14:paraId="3693F29E" w14:textId="611A1CCE" w:rsidR="00842140" w:rsidRPr="00842140" w:rsidRDefault="00842140" w:rsidP="00842140">
            <w:pPr>
              <w:spacing w:line="240" w:lineRule="auto"/>
              <w:ind w:firstLine="0"/>
              <w:jc w:val="center"/>
              <w:rPr>
                <w:sz w:val="21"/>
                <w:szCs w:val="21"/>
              </w:rPr>
            </w:pPr>
            <w:r w:rsidRPr="00842140">
              <w:rPr>
                <w:sz w:val="21"/>
                <w:szCs w:val="21"/>
              </w:rPr>
              <w:t>(0,46)</w:t>
            </w:r>
          </w:p>
        </w:tc>
        <w:tc>
          <w:tcPr>
            <w:tcW w:w="1068" w:type="dxa"/>
            <w:tcBorders>
              <w:bottom w:val="single" w:sz="4" w:space="0" w:color="auto"/>
            </w:tcBorders>
            <w:vAlign w:val="center"/>
          </w:tcPr>
          <w:p w14:paraId="3C0ED2C9" w14:textId="77777777" w:rsidR="00842140" w:rsidRPr="00842140" w:rsidRDefault="00842140" w:rsidP="00842140">
            <w:pPr>
              <w:spacing w:line="240" w:lineRule="auto"/>
              <w:ind w:firstLine="0"/>
              <w:jc w:val="center"/>
              <w:rPr>
                <w:sz w:val="21"/>
                <w:szCs w:val="21"/>
              </w:rPr>
            </w:pPr>
            <w:r w:rsidRPr="00842140">
              <w:rPr>
                <w:sz w:val="21"/>
                <w:szCs w:val="21"/>
              </w:rPr>
              <w:t>0,52</w:t>
            </w:r>
          </w:p>
          <w:p w14:paraId="64CF6493" w14:textId="11047CB4" w:rsidR="00842140" w:rsidRPr="00842140" w:rsidRDefault="00842140" w:rsidP="00842140">
            <w:pPr>
              <w:spacing w:line="240" w:lineRule="auto"/>
              <w:ind w:firstLine="0"/>
              <w:jc w:val="center"/>
              <w:rPr>
                <w:sz w:val="21"/>
                <w:szCs w:val="21"/>
              </w:rPr>
            </w:pPr>
            <w:r w:rsidRPr="00842140">
              <w:rPr>
                <w:sz w:val="21"/>
                <w:szCs w:val="21"/>
              </w:rPr>
              <w:t>(0,21)</w:t>
            </w:r>
          </w:p>
        </w:tc>
        <w:tc>
          <w:tcPr>
            <w:tcW w:w="845" w:type="dxa"/>
            <w:tcBorders>
              <w:bottom w:val="single" w:sz="4" w:space="0" w:color="auto"/>
            </w:tcBorders>
            <w:vAlign w:val="center"/>
          </w:tcPr>
          <w:p w14:paraId="68096BC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35238B1" w14:textId="4C7982C5"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tcBorders>
              <w:bottom w:val="single" w:sz="4" w:space="0" w:color="auto"/>
            </w:tcBorders>
            <w:vAlign w:val="center"/>
          </w:tcPr>
          <w:p w14:paraId="6C9A9D9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0,74</w:t>
            </w:r>
          </w:p>
          <w:p w14:paraId="04559740" w14:textId="029CF537"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tcBorders>
              <w:bottom w:val="single" w:sz="4" w:space="0" w:color="auto"/>
            </w:tcBorders>
            <w:vAlign w:val="center"/>
          </w:tcPr>
          <w:p w14:paraId="5A77F1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0,10</w:t>
            </w:r>
          </w:p>
          <w:p w14:paraId="62982786" w14:textId="467505FD"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tcBorders>
              <w:bottom w:val="single" w:sz="4" w:space="0" w:color="auto"/>
            </w:tcBorders>
            <w:vAlign w:val="center"/>
          </w:tcPr>
          <w:p w14:paraId="1273984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02313624" w14:textId="77A57557" w:rsidR="00842140" w:rsidRPr="00842140" w:rsidRDefault="00842140" w:rsidP="00842140">
            <w:pPr>
              <w:spacing w:line="240" w:lineRule="auto"/>
              <w:ind w:firstLine="0"/>
              <w:jc w:val="center"/>
              <w:rPr>
                <w:sz w:val="21"/>
                <w:szCs w:val="21"/>
              </w:rPr>
            </w:pPr>
            <w:r w:rsidRPr="00842140">
              <w:rPr>
                <w:rFonts w:cs="Arial"/>
                <w:sz w:val="21"/>
                <w:szCs w:val="21"/>
              </w:rPr>
              <w:t>(0,21)</w:t>
            </w:r>
          </w:p>
        </w:tc>
        <w:tc>
          <w:tcPr>
            <w:tcW w:w="1208" w:type="dxa"/>
            <w:tcBorders>
              <w:bottom w:val="single" w:sz="4" w:space="0" w:color="auto"/>
            </w:tcBorders>
            <w:vAlign w:val="center"/>
          </w:tcPr>
          <w:p w14:paraId="2193887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4F6B595" w14:textId="33E7DCE2"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tcBorders>
              <w:bottom w:val="single" w:sz="4" w:space="0" w:color="auto"/>
            </w:tcBorders>
            <w:vAlign w:val="center"/>
          </w:tcPr>
          <w:p w14:paraId="611189C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77A0D8F0" w14:textId="78DFF35B" w:rsidR="00842140" w:rsidRPr="00842140" w:rsidRDefault="00842140" w:rsidP="00842140">
            <w:pPr>
              <w:spacing w:line="240" w:lineRule="auto"/>
              <w:ind w:firstLine="0"/>
              <w:jc w:val="center"/>
              <w:rPr>
                <w:sz w:val="21"/>
                <w:szCs w:val="21"/>
              </w:rPr>
            </w:pPr>
            <w:r w:rsidRPr="00842140">
              <w:rPr>
                <w:rFonts w:cs="Arial"/>
                <w:sz w:val="21"/>
                <w:szCs w:val="21"/>
              </w:rPr>
              <w:t>(0,20)</w:t>
            </w:r>
          </w:p>
        </w:tc>
        <w:tc>
          <w:tcPr>
            <w:tcW w:w="880" w:type="dxa"/>
            <w:tcBorders>
              <w:bottom w:val="single" w:sz="4" w:space="0" w:color="auto"/>
            </w:tcBorders>
            <w:vAlign w:val="center"/>
          </w:tcPr>
          <w:p w14:paraId="4287D641"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70AF6ECA" w14:textId="7033608A"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31" w:type="dxa"/>
            <w:tcBorders>
              <w:bottom w:val="single" w:sz="4" w:space="0" w:color="auto"/>
            </w:tcBorders>
            <w:vAlign w:val="center"/>
          </w:tcPr>
          <w:p w14:paraId="153A221D" w14:textId="57843CA8" w:rsidR="00842140" w:rsidRPr="00842140" w:rsidRDefault="00842140" w:rsidP="00842140">
            <w:pPr>
              <w:keepNext/>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802</w:t>
            </w:r>
          </w:p>
        </w:tc>
      </w:tr>
    </w:tbl>
    <w:p w14:paraId="5B628EC1" w14:textId="77777777" w:rsidR="00842140" w:rsidRDefault="00842140" w:rsidP="00842140">
      <w:pPr>
        <w:pStyle w:val="Legenda"/>
      </w:pPr>
      <w:r>
        <w:t xml:space="preserve">Fonte: SISU e Microdados do Censo do Ensino Superior </w:t>
      </w:r>
      <w:r>
        <w:fldChar w:fldCharType="begin"/>
      </w:r>
      <w:r>
        <w:instrText xml:space="preserve"> ADDIN ZOTERO_ITEM CSL_CITATION {"citationID":"tnwl3sq0","properties":{"formattedCitation":"(INEP,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 xml:space="preserve">. </w:t>
      </w:r>
    </w:p>
    <w:p w14:paraId="31602FD0" w14:textId="5C84529F" w:rsidR="00531035" w:rsidRDefault="00842140" w:rsidP="00842140">
      <w:pPr>
        <w:pStyle w:val="Legenda"/>
      </w:pPr>
      <w:r>
        <w:t>Nota: o</w:t>
      </w:r>
      <w:r w:rsidRPr="007E2F01">
        <w:t>s valores estão dispostos da seguinte forma: média (desvio-padrão).</w:t>
      </w:r>
    </w:p>
    <w:p w14:paraId="34264C8D" w14:textId="77777777" w:rsidR="00531035" w:rsidRDefault="00531035" w:rsidP="00783D73"/>
    <w:p w14:paraId="516F4453" w14:textId="3C6D3FAC" w:rsidR="00792716" w:rsidRDefault="00792716" w:rsidP="00783D73">
      <w:pPr>
        <w:rPr>
          <w:rFonts w:eastAsiaTheme="minorEastAsia"/>
        </w:rPr>
      </w:pPr>
      <w:r>
        <w:t xml:space="preserve">A </w:t>
      </w:r>
      <w:r w:rsidR="00E56C22">
        <w:fldChar w:fldCharType="begin"/>
      </w:r>
      <w:r w:rsidR="00E56C22">
        <w:instrText xml:space="preserve"> REF _Ref164370600 \h </w:instrText>
      </w:r>
      <w:r w:rsidR="00E56C22">
        <w:fldChar w:fldCharType="separate"/>
      </w:r>
      <w:r w:rsidR="00E56C22">
        <w:t xml:space="preserve">Tabela </w:t>
      </w:r>
      <w:r w:rsidR="00E56C22">
        <w:rPr>
          <w:noProof/>
        </w:rPr>
        <w:t>4</w:t>
      </w:r>
      <w:r w:rsidR="00E56C22">
        <w:fldChar w:fldCharType="end"/>
      </w:r>
      <w:r w:rsidR="00E56C22">
        <w:t xml:space="preserve"> </w:t>
      </w:r>
      <w:r>
        <w:t xml:space="preserve">apresenta as características das variáveis dependentes para os cursos que não receberam tratamento (grupo controle), ou seja, </w:t>
      </w:r>
      <w:r w:rsidR="00E33C85">
        <w:t xml:space="preserve">que </w:t>
      </w:r>
      <w:r>
        <w:t>não utilizaram o sistema de ingresso centralizado</w:t>
      </w:r>
      <w:r w:rsidR="00E33C85">
        <w:t xml:space="preserve"> </w:t>
      </w:r>
      <m:oMath>
        <m:r>
          <w:rPr>
            <w:rFonts w:ascii="Cambria Math" w:hAnsi="Cambria Math"/>
          </w:rPr>
          <m:t>(SISU =0</m:t>
        </m:r>
        <m:r>
          <w:rPr>
            <w:rFonts w:ascii="Cambria Math" w:eastAsiaTheme="minorEastAsia" w:hAnsi="Cambria Math"/>
          </w:rPr>
          <m:t>)</m:t>
        </m:r>
      </m:oMath>
      <w:r w:rsidR="00E33C85">
        <w:t>, para os cursos que utilizaram o ingresso centralizado com menos de 50% das vagas ofertadas (</w:t>
      </w:r>
      <m:oMath>
        <m:r>
          <w:rPr>
            <w:rFonts w:ascii="Cambria Math" w:hAnsi="Cambria Math"/>
          </w:rPr>
          <m:t>SISU &lt;0,5</m:t>
        </m:r>
      </m:oMath>
      <w:r w:rsidR="00E33C85">
        <w:t xml:space="preserve">) e para os cursos que utilizaram o ingresso centralizado com mais de 50% das vagas ofertadas </w:t>
      </w:r>
      <m:oMath>
        <m:r>
          <w:rPr>
            <w:rFonts w:ascii="Cambria Math" w:hAnsi="Cambria Math"/>
          </w:rPr>
          <m:t>(SISU &gt;0,5)</m:t>
        </m:r>
      </m:oMath>
      <w:r w:rsidR="00E33C85">
        <w:rPr>
          <w:rFonts w:eastAsiaTheme="minorEastAsia"/>
        </w:rPr>
        <w:t>, durante o período de 2009 a 2022.</w:t>
      </w:r>
      <w:r w:rsidR="00466766">
        <w:rPr>
          <w:rFonts w:eastAsiaTheme="minorEastAsia"/>
        </w:rPr>
        <w:t xml:space="preserve"> </w:t>
      </w:r>
      <w:r w:rsidR="007B4752">
        <w:rPr>
          <w:rFonts w:eastAsiaTheme="minorEastAsia"/>
        </w:rPr>
        <w:t>Constata-se que os cursos que adotaram o SISU receberam porcentagens maiores de alunos ingressantes não-brancos, com 39% e 42%, e, também, de estudantes que terminaram o ensino médio em escola pública, 61% e 59%, quando comparados com cursos que não aderiram ao SISU.</w:t>
      </w:r>
    </w:p>
    <w:p w14:paraId="3A600B61" w14:textId="77777777" w:rsidR="006039C3" w:rsidRDefault="006039C3" w:rsidP="00783D73">
      <w:pPr>
        <w:rPr>
          <w:rFonts w:eastAsiaTheme="minorEastAsia"/>
        </w:rPr>
      </w:pPr>
    </w:p>
    <w:p w14:paraId="5CF5B979" w14:textId="2AB9BA37" w:rsidR="00F81BE0" w:rsidRDefault="00F81BE0" w:rsidP="00F81BE0">
      <w:pPr>
        <w:pStyle w:val="SemEspaamento"/>
      </w:pPr>
      <w:bookmarkStart w:id="4" w:name="_Ref164370600"/>
      <w:r>
        <w:t xml:space="preserve">Tabela </w:t>
      </w:r>
      <w:r>
        <w:fldChar w:fldCharType="begin"/>
      </w:r>
      <w:r>
        <w:instrText xml:space="preserve"> SEQ Tabela \* ARABIC </w:instrText>
      </w:r>
      <w:r>
        <w:fldChar w:fldCharType="separate"/>
      </w:r>
      <w:r w:rsidR="00831123">
        <w:rPr>
          <w:noProof/>
        </w:rPr>
        <w:t>4</w:t>
      </w:r>
      <w:r>
        <w:fldChar w:fldCharType="end"/>
      </w:r>
      <w:bookmarkEnd w:id="4"/>
      <w:r>
        <w:t xml:space="preserve"> – Estatísticas descritivas das variáveis dependentes dos cursos tratados e não-tratados (2009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6039C3" w:rsidRPr="00A11BF6" w14:paraId="487CBFDB" w14:textId="77777777" w:rsidTr="005C7118">
        <w:tc>
          <w:tcPr>
            <w:tcW w:w="2548" w:type="dxa"/>
            <w:vMerge w:val="restart"/>
            <w:tcBorders>
              <w:top w:val="single" w:sz="4" w:space="0" w:color="auto"/>
            </w:tcBorders>
            <w:vAlign w:val="center"/>
          </w:tcPr>
          <w:p w14:paraId="776B9BBB" w14:textId="77777777" w:rsidR="006039C3" w:rsidRPr="00A11BF6" w:rsidRDefault="006039C3" w:rsidP="00A11BF6">
            <w:pPr>
              <w:spacing w:line="240" w:lineRule="auto"/>
              <w:ind w:firstLine="0"/>
              <w:jc w:val="center"/>
              <w:rPr>
                <w:b/>
                <w:bCs/>
                <w:sz w:val="21"/>
                <w:szCs w:val="21"/>
              </w:rPr>
            </w:pPr>
          </w:p>
        </w:tc>
        <w:tc>
          <w:tcPr>
            <w:tcW w:w="2548" w:type="dxa"/>
            <w:vMerge w:val="restart"/>
            <w:tcBorders>
              <w:top w:val="single" w:sz="4" w:space="0" w:color="auto"/>
            </w:tcBorders>
            <w:vAlign w:val="center"/>
          </w:tcPr>
          <w:p w14:paraId="76425E46" w14:textId="328D5E8D" w:rsidR="006039C3" w:rsidRPr="00A11BF6" w:rsidRDefault="006039C3" w:rsidP="00A11BF6">
            <w:pPr>
              <w:spacing w:line="240" w:lineRule="auto"/>
              <w:ind w:firstLine="0"/>
              <w:jc w:val="center"/>
              <w:rPr>
                <w:b/>
                <w:bCs/>
                <w:sz w:val="21"/>
                <w:szCs w:val="21"/>
              </w:rPr>
            </w:pPr>
            <w:r w:rsidRPr="00A11BF6">
              <w:rPr>
                <w:b/>
                <w:bCs/>
                <w:sz w:val="21"/>
                <w:szCs w:val="21"/>
              </w:rPr>
              <w:t>Grupo controle</w:t>
            </w:r>
          </w:p>
        </w:tc>
        <w:tc>
          <w:tcPr>
            <w:tcW w:w="5098" w:type="dxa"/>
            <w:gridSpan w:val="2"/>
            <w:tcBorders>
              <w:top w:val="single" w:sz="4" w:space="0" w:color="auto"/>
              <w:bottom w:val="single" w:sz="4" w:space="0" w:color="auto"/>
            </w:tcBorders>
            <w:vAlign w:val="center"/>
          </w:tcPr>
          <w:p w14:paraId="6A7292F5" w14:textId="5C9B7256" w:rsidR="006039C3" w:rsidRPr="00A11BF6" w:rsidRDefault="006039C3" w:rsidP="00A11BF6">
            <w:pPr>
              <w:spacing w:line="240" w:lineRule="auto"/>
              <w:ind w:firstLine="0"/>
              <w:jc w:val="center"/>
              <w:rPr>
                <w:b/>
                <w:bCs/>
                <w:sz w:val="21"/>
                <w:szCs w:val="21"/>
              </w:rPr>
            </w:pPr>
            <w:r w:rsidRPr="00A11BF6">
              <w:rPr>
                <w:b/>
                <w:bCs/>
                <w:sz w:val="21"/>
                <w:szCs w:val="21"/>
              </w:rPr>
              <w:t>Grupo tratado</w:t>
            </w:r>
          </w:p>
        </w:tc>
      </w:tr>
      <w:tr w:rsidR="006039C3" w:rsidRPr="00A11BF6" w14:paraId="34D974A6" w14:textId="77777777" w:rsidTr="005C7118">
        <w:tc>
          <w:tcPr>
            <w:tcW w:w="2548" w:type="dxa"/>
            <w:vMerge/>
            <w:tcBorders>
              <w:bottom w:val="single" w:sz="4" w:space="0" w:color="auto"/>
            </w:tcBorders>
            <w:vAlign w:val="center"/>
          </w:tcPr>
          <w:p w14:paraId="74D92240" w14:textId="77777777" w:rsidR="006039C3" w:rsidRPr="00A11BF6" w:rsidRDefault="006039C3" w:rsidP="00A11BF6">
            <w:pPr>
              <w:spacing w:line="240" w:lineRule="auto"/>
              <w:ind w:firstLine="0"/>
              <w:jc w:val="center"/>
              <w:rPr>
                <w:b/>
                <w:bCs/>
                <w:sz w:val="21"/>
                <w:szCs w:val="21"/>
              </w:rPr>
            </w:pPr>
          </w:p>
        </w:tc>
        <w:tc>
          <w:tcPr>
            <w:tcW w:w="2548" w:type="dxa"/>
            <w:vMerge/>
            <w:tcBorders>
              <w:bottom w:val="single" w:sz="4" w:space="0" w:color="auto"/>
            </w:tcBorders>
            <w:vAlign w:val="center"/>
          </w:tcPr>
          <w:p w14:paraId="4903EE74" w14:textId="77777777" w:rsidR="006039C3" w:rsidRPr="00A11BF6" w:rsidRDefault="006039C3" w:rsidP="00A11BF6">
            <w:pPr>
              <w:spacing w:line="240" w:lineRule="auto"/>
              <w:ind w:firstLine="0"/>
              <w:jc w:val="center"/>
              <w:rPr>
                <w:b/>
                <w:bCs/>
                <w:sz w:val="21"/>
                <w:szCs w:val="21"/>
              </w:rPr>
            </w:pPr>
          </w:p>
        </w:tc>
        <w:tc>
          <w:tcPr>
            <w:tcW w:w="2549" w:type="dxa"/>
            <w:tcBorders>
              <w:top w:val="single" w:sz="4" w:space="0" w:color="auto"/>
              <w:bottom w:val="single" w:sz="4" w:space="0" w:color="auto"/>
            </w:tcBorders>
            <w:vAlign w:val="center"/>
          </w:tcPr>
          <w:p w14:paraId="36DFC610" w14:textId="0A23EE03" w:rsidR="006039C3" w:rsidRPr="00A11BF6" w:rsidRDefault="006039C3" w:rsidP="00A11BF6">
            <w:pPr>
              <w:spacing w:line="240" w:lineRule="auto"/>
              <w:ind w:firstLine="0"/>
              <w:jc w:val="center"/>
              <w:rPr>
                <w:b/>
                <w:bCs/>
                <w:sz w:val="21"/>
                <w:szCs w:val="21"/>
              </w:rPr>
            </w:pPr>
            <w:r w:rsidRPr="00A11BF6">
              <w:rPr>
                <w:b/>
                <w:bCs/>
                <w:sz w:val="21"/>
                <w:szCs w:val="21"/>
              </w:rPr>
              <w:t>Menos de 50% das vagas ofertadas</w:t>
            </w:r>
          </w:p>
        </w:tc>
        <w:tc>
          <w:tcPr>
            <w:tcW w:w="2549" w:type="dxa"/>
            <w:tcBorders>
              <w:top w:val="single" w:sz="4" w:space="0" w:color="auto"/>
              <w:bottom w:val="single" w:sz="4" w:space="0" w:color="auto"/>
            </w:tcBorders>
            <w:vAlign w:val="center"/>
          </w:tcPr>
          <w:p w14:paraId="41BE1932" w14:textId="45B32566" w:rsidR="006039C3" w:rsidRPr="00A11BF6" w:rsidRDefault="006039C3" w:rsidP="00A11BF6">
            <w:pPr>
              <w:spacing w:line="240" w:lineRule="auto"/>
              <w:ind w:firstLine="0"/>
              <w:jc w:val="center"/>
              <w:rPr>
                <w:b/>
                <w:bCs/>
                <w:sz w:val="21"/>
                <w:szCs w:val="21"/>
              </w:rPr>
            </w:pPr>
            <w:r w:rsidRPr="00A11BF6">
              <w:rPr>
                <w:b/>
                <w:bCs/>
                <w:sz w:val="21"/>
                <w:szCs w:val="21"/>
              </w:rPr>
              <w:t>Mais de 50% das vagas ofertadas</w:t>
            </w:r>
          </w:p>
        </w:tc>
      </w:tr>
      <w:tr w:rsidR="006039C3" w:rsidRPr="00A11BF6" w14:paraId="271F4377" w14:textId="77777777" w:rsidTr="005C7118">
        <w:tc>
          <w:tcPr>
            <w:tcW w:w="2548" w:type="dxa"/>
            <w:tcBorders>
              <w:top w:val="single" w:sz="4" w:space="0" w:color="auto"/>
            </w:tcBorders>
            <w:vAlign w:val="center"/>
          </w:tcPr>
          <w:p w14:paraId="155CC3D9" w14:textId="1943148C" w:rsidR="006039C3" w:rsidRPr="00A11BF6" w:rsidRDefault="006039C3" w:rsidP="00A11BF6">
            <w:pPr>
              <w:spacing w:line="240" w:lineRule="auto"/>
              <w:ind w:firstLine="0"/>
              <w:jc w:val="center"/>
              <w:rPr>
                <w:b/>
                <w:bCs/>
                <w:sz w:val="21"/>
                <w:szCs w:val="21"/>
              </w:rPr>
            </w:pPr>
            <w:r w:rsidRPr="00A11BF6">
              <w:rPr>
                <w:b/>
                <w:bCs/>
                <w:sz w:val="21"/>
                <w:szCs w:val="21"/>
              </w:rPr>
              <w:t>SISU (cursos)</w:t>
            </w:r>
          </w:p>
        </w:tc>
        <w:tc>
          <w:tcPr>
            <w:tcW w:w="2548" w:type="dxa"/>
            <w:tcBorders>
              <w:top w:val="single" w:sz="4" w:space="0" w:color="auto"/>
            </w:tcBorders>
            <w:vAlign w:val="center"/>
          </w:tcPr>
          <w:p w14:paraId="2C5BDC76"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0,00</w:t>
            </w:r>
          </w:p>
          <w:p w14:paraId="22D21082" w14:textId="5B256DD0" w:rsidR="006039C3" w:rsidRPr="00A11BF6" w:rsidRDefault="006039C3" w:rsidP="00A11BF6">
            <w:pPr>
              <w:spacing w:line="240" w:lineRule="auto"/>
              <w:ind w:firstLine="0"/>
              <w:jc w:val="center"/>
              <w:rPr>
                <w:sz w:val="21"/>
                <w:szCs w:val="21"/>
              </w:rPr>
            </w:pPr>
            <w:r w:rsidRPr="00A11BF6">
              <w:rPr>
                <w:rFonts w:cs="Arial"/>
                <w:sz w:val="21"/>
                <w:szCs w:val="21"/>
              </w:rPr>
              <w:t>(0,00)</w:t>
            </w:r>
          </w:p>
        </w:tc>
        <w:tc>
          <w:tcPr>
            <w:tcW w:w="2549" w:type="dxa"/>
            <w:tcBorders>
              <w:top w:val="single" w:sz="4" w:space="0" w:color="auto"/>
            </w:tcBorders>
            <w:vAlign w:val="center"/>
          </w:tcPr>
          <w:p w14:paraId="45F2A153"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0,30</w:t>
            </w:r>
          </w:p>
          <w:p w14:paraId="6FD0194D" w14:textId="0823C20D" w:rsidR="006039C3" w:rsidRPr="00A11BF6" w:rsidRDefault="006039C3" w:rsidP="00A11BF6">
            <w:pPr>
              <w:spacing w:line="240" w:lineRule="auto"/>
              <w:ind w:firstLine="0"/>
              <w:jc w:val="center"/>
              <w:rPr>
                <w:sz w:val="21"/>
                <w:szCs w:val="21"/>
              </w:rPr>
            </w:pPr>
            <w:r w:rsidRPr="00A11BF6">
              <w:rPr>
                <w:rFonts w:cs="Arial"/>
                <w:sz w:val="21"/>
                <w:szCs w:val="21"/>
              </w:rPr>
              <w:t>(0,14)</w:t>
            </w:r>
          </w:p>
        </w:tc>
        <w:tc>
          <w:tcPr>
            <w:tcW w:w="2549" w:type="dxa"/>
            <w:tcBorders>
              <w:top w:val="single" w:sz="4" w:space="0" w:color="auto"/>
            </w:tcBorders>
            <w:vAlign w:val="center"/>
          </w:tcPr>
          <w:p w14:paraId="5ED8187B"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0,81</w:t>
            </w:r>
          </w:p>
          <w:p w14:paraId="1D678327" w14:textId="23300386" w:rsidR="006039C3" w:rsidRPr="00A11BF6" w:rsidRDefault="006039C3" w:rsidP="00A11BF6">
            <w:pPr>
              <w:spacing w:line="240" w:lineRule="auto"/>
              <w:ind w:firstLine="0"/>
              <w:jc w:val="center"/>
              <w:rPr>
                <w:sz w:val="21"/>
                <w:szCs w:val="21"/>
              </w:rPr>
            </w:pPr>
            <w:r w:rsidRPr="00A11BF6">
              <w:rPr>
                <w:rFonts w:cs="Arial"/>
                <w:sz w:val="21"/>
                <w:szCs w:val="21"/>
              </w:rPr>
              <w:t>(0,17)</w:t>
            </w:r>
          </w:p>
        </w:tc>
      </w:tr>
      <w:tr w:rsidR="006039C3" w:rsidRPr="00A11BF6" w14:paraId="310316AC" w14:textId="77777777" w:rsidTr="005C7118">
        <w:tc>
          <w:tcPr>
            <w:tcW w:w="2548" w:type="dxa"/>
            <w:vAlign w:val="center"/>
          </w:tcPr>
          <w:p w14:paraId="756BECF7" w14:textId="49B9873B" w:rsidR="006039C3" w:rsidRPr="00A11BF6" w:rsidRDefault="006039C3" w:rsidP="00A11BF6">
            <w:pPr>
              <w:spacing w:line="240" w:lineRule="auto"/>
              <w:ind w:firstLine="0"/>
              <w:jc w:val="center"/>
              <w:rPr>
                <w:b/>
                <w:bCs/>
                <w:sz w:val="21"/>
                <w:szCs w:val="21"/>
              </w:rPr>
            </w:pPr>
            <w:r w:rsidRPr="00A11BF6">
              <w:rPr>
                <w:b/>
                <w:bCs/>
                <w:sz w:val="21"/>
                <w:szCs w:val="21"/>
              </w:rPr>
              <w:t>Feminino</w:t>
            </w:r>
          </w:p>
        </w:tc>
        <w:tc>
          <w:tcPr>
            <w:tcW w:w="2548" w:type="dxa"/>
            <w:vAlign w:val="center"/>
          </w:tcPr>
          <w:p w14:paraId="0403E12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0,51</w:t>
            </w:r>
          </w:p>
          <w:p w14:paraId="486EBD89" w14:textId="23E26FB7" w:rsidR="006039C3" w:rsidRPr="00A11BF6" w:rsidRDefault="006039C3" w:rsidP="00A11BF6">
            <w:pPr>
              <w:spacing w:line="240" w:lineRule="auto"/>
              <w:ind w:firstLine="0"/>
              <w:jc w:val="center"/>
              <w:rPr>
                <w:sz w:val="21"/>
                <w:szCs w:val="21"/>
              </w:rPr>
            </w:pPr>
            <w:r w:rsidRPr="00A11BF6">
              <w:rPr>
                <w:rFonts w:cs="Arial"/>
                <w:sz w:val="21"/>
                <w:szCs w:val="21"/>
              </w:rPr>
              <w:t>(0,23)</w:t>
            </w:r>
          </w:p>
        </w:tc>
        <w:tc>
          <w:tcPr>
            <w:tcW w:w="2549" w:type="dxa"/>
            <w:vAlign w:val="center"/>
          </w:tcPr>
          <w:p w14:paraId="40E4765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0,51</w:t>
            </w:r>
          </w:p>
          <w:p w14:paraId="5B6A09B5" w14:textId="179C4CDC" w:rsidR="006039C3" w:rsidRPr="00A11BF6" w:rsidRDefault="006039C3" w:rsidP="00A11BF6">
            <w:pPr>
              <w:spacing w:line="240" w:lineRule="auto"/>
              <w:ind w:firstLine="0"/>
              <w:jc w:val="center"/>
              <w:rPr>
                <w:sz w:val="21"/>
                <w:szCs w:val="21"/>
              </w:rPr>
            </w:pPr>
            <w:r w:rsidRPr="00A11BF6">
              <w:rPr>
                <w:rFonts w:cs="Arial"/>
                <w:sz w:val="21"/>
                <w:szCs w:val="21"/>
              </w:rPr>
              <w:t>(0,21)</w:t>
            </w:r>
          </w:p>
        </w:tc>
        <w:tc>
          <w:tcPr>
            <w:tcW w:w="2549" w:type="dxa"/>
            <w:vAlign w:val="center"/>
          </w:tcPr>
          <w:p w14:paraId="623D4D5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0,50</w:t>
            </w:r>
          </w:p>
          <w:p w14:paraId="0E0355E6" w14:textId="64CBFB82" w:rsidR="006039C3" w:rsidRPr="00A11BF6" w:rsidRDefault="006039C3" w:rsidP="00A11BF6">
            <w:pPr>
              <w:spacing w:line="240" w:lineRule="auto"/>
              <w:ind w:firstLine="0"/>
              <w:jc w:val="center"/>
              <w:rPr>
                <w:sz w:val="21"/>
                <w:szCs w:val="21"/>
              </w:rPr>
            </w:pPr>
            <w:r w:rsidRPr="00A11BF6">
              <w:rPr>
                <w:rFonts w:cs="Arial"/>
                <w:sz w:val="21"/>
                <w:szCs w:val="21"/>
              </w:rPr>
              <w:t>(0,21)</w:t>
            </w:r>
          </w:p>
        </w:tc>
      </w:tr>
      <w:tr w:rsidR="006039C3" w:rsidRPr="00A11BF6" w14:paraId="582D1520" w14:textId="77777777" w:rsidTr="005C7118">
        <w:tc>
          <w:tcPr>
            <w:tcW w:w="2548" w:type="dxa"/>
            <w:vAlign w:val="center"/>
          </w:tcPr>
          <w:p w14:paraId="5E898E36" w14:textId="33434210" w:rsidR="006039C3" w:rsidRPr="00A11BF6" w:rsidRDefault="006039C3" w:rsidP="00A11BF6">
            <w:pPr>
              <w:spacing w:line="240" w:lineRule="auto"/>
              <w:ind w:firstLine="0"/>
              <w:jc w:val="center"/>
              <w:rPr>
                <w:b/>
                <w:bCs/>
                <w:sz w:val="21"/>
                <w:szCs w:val="21"/>
              </w:rPr>
            </w:pPr>
            <w:r w:rsidRPr="00A11BF6">
              <w:rPr>
                <w:b/>
                <w:bCs/>
                <w:sz w:val="21"/>
                <w:szCs w:val="21"/>
              </w:rPr>
              <w:t>Até 17 anos</w:t>
            </w:r>
          </w:p>
        </w:tc>
        <w:tc>
          <w:tcPr>
            <w:tcW w:w="2548" w:type="dxa"/>
            <w:vAlign w:val="center"/>
          </w:tcPr>
          <w:p w14:paraId="007C975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5E21A3A1" w14:textId="46C6109C" w:rsidR="006039C3" w:rsidRPr="00A11BF6" w:rsidRDefault="006039C3" w:rsidP="00A11BF6">
            <w:pPr>
              <w:spacing w:line="240" w:lineRule="auto"/>
              <w:ind w:firstLine="0"/>
              <w:jc w:val="center"/>
              <w:rPr>
                <w:sz w:val="21"/>
                <w:szCs w:val="21"/>
              </w:rPr>
            </w:pPr>
            <w:r w:rsidRPr="00A11BF6">
              <w:rPr>
                <w:rFonts w:cs="Arial"/>
                <w:sz w:val="21"/>
                <w:szCs w:val="21"/>
              </w:rPr>
              <w:t>(0,04)</w:t>
            </w:r>
          </w:p>
        </w:tc>
        <w:tc>
          <w:tcPr>
            <w:tcW w:w="2549" w:type="dxa"/>
            <w:vAlign w:val="center"/>
          </w:tcPr>
          <w:p w14:paraId="37781920"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4B8F348D" w14:textId="1568A783" w:rsidR="006039C3" w:rsidRPr="00A11BF6" w:rsidRDefault="006039C3" w:rsidP="00A11BF6">
            <w:pPr>
              <w:spacing w:line="240" w:lineRule="auto"/>
              <w:ind w:firstLine="0"/>
              <w:jc w:val="center"/>
              <w:rPr>
                <w:sz w:val="21"/>
                <w:szCs w:val="21"/>
              </w:rPr>
            </w:pPr>
            <w:r w:rsidRPr="00A11BF6">
              <w:rPr>
                <w:rFonts w:cs="Arial"/>
                <w:sz w:val="21"/>
                <w:szCs w:val="21"/>
              </w:rPr>
              <w:t>(0,03)</w:t>
            </w:r>
          </w:p>
        </w:tc>
        <w:tc>
          <w:tcPr>
            <w:tcW w:w="2549" w:type="dxa"/>
            <w:vAlign w:val="center"/>
          </w:tcPr>
          <w:p w14:paraId="6AEEF99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4FDFCFA0" w14:textId="6CEB28F8" w:rsidR="006039C3" w:rsidRPr="00A11BF6" w:rsidRDefault="006039C3" w:rsidP="00A11BF6">
            <w:pPr>
              <w:spacing w:line="240" w:lineRule="auto"/>
              <w:ind w:firstLine="0"/>
              <w:jc w:val="center"/>
              <w:rPr>
                <w:sz w:val="21"/>
                <w:szCs w:val="21"/>
              </w:rPr>
            </w:pPr>
            <w:r w:rsidRPr="00A11BF6">
              <w:rPr>
                <w:rFonts w:cs="Arial"/>
                <w:sz w:val="21"/>
                <w:szCs w:val="21"/>
              </w:rPr>
              <w:t>(0,03)</w:t>
            </w:r>
          </w:p>
        </w:tc>
      </w:tr>
      <w:tr w:rsidR="006039C3" w:rsidRPr="00A11BF6" w14:paraId="768A30FD" w14:textId="77777777" w:rsidTr="005C7118">
        <w:tc>
          <w:tcPr>
            <w:tcW w:w="2548" w:type="dxa"/>
            <w:vAlign w:val="center"/>
          </w:tcPr>
          <w:p w14:paraId="54904AF5" w14:textId="2C55D007" w:rsidR="006039C3" w:rsidRPr="00A11BF6" w:rsidRDefault="006039C3" w:rsidP="00A11BF6">
            <w:pPr>
              <w:spacing w:line="240" w:lineRule="auto"/>
              <w:ind w:firstLine="0"/>
              <w:jc w:val="center"/>
              <w:rPr>
                <w:b/>
                <w:bCs/>
                <w:sz w:val="21"/>
                <w:szCs w:val="21"/>
              </w:rPr>
            </w:pPr>
            <w:r w:rsidRPr="00A11BF6">
              <w:rPr>
                <w:b/>
                <w:bCs/>
                <w:sz w:val="21"/>
                <w:szCs w:val="21"/>
              </w:rPr>
              <w:t xml:space="preserve">Entre 18 e 24 anos </w:t>
            </w:r>
          </w:p>
        </w:tc>
        <w:tc>
          <w:tcPr>
            <w:tcW w:w="2548" w:type="dxa"/>
            <w:vAlign w:val="center"/>
          </w:tcPr>
          <w:p w14:paraId="148F94A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0,71</w:t>
            </w:r>
          </w:p>
          <w:p w14:paraId="3E988D25" w14:textId="63459291" w:rsidR="006039C3" w:rsidRPr="00A11BF6" w:rsidRDefault="006039C3" w:rsidP="00A11BF6">
            <w:pPr>
              <w:spacing w:line="240" w:lineRule="auto"/>
              <w:ind w:firstLine="0"/>
              <w:jc w:val="center"/>
              <w:rPr>
                <w:sz w:val="21"/>
                <w:szCs w:val="21"/>
              </w:rPr>
            </w:pPr>
            <w:r w:rsidRPr="00A11BF6">
              <w:rPr>
                <w:rFonts w:cs="Arial"/>
                <w:sz w:val="21"/>
                <w:szCs w:val="21"/>
              </w:rPr>
              <w:lastRenderedPageBreak/>
              <w:t>(0,19)</w:t>
            </w:r>
          </w:p>
        </w:tc>
        <w:tc>
          <w:tcPr>
            <w:tcW w:w="2549" w:type="dxa"/>
            <w:vAlign w:val="center"/>
          </w:tcPr>
          <w:p w14:paraId="7F14B9B6"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lastRenderedPageBreak/>
              <w:t>0,74</w:t>
            </w:r>
          </w:p>
          <w:p w14:paraId="7D6B8CBE" w14:textId="592570AE" w:rsidR="006039C3" w:rsidRPr="00A11BF6" w:rsidRDefault="006039C3" w:rsidP="00A11BF6">
            <w:pPr>
              <w:spacing w:line="240" w:lineRule="auto"/>
              <w:ind w:firstLine="0"/>
              <w:jc w:val="center"/>
              <w:rPr>
                <w:sz w:val="21"/>
                <w:szCs w:val="21"/>
              </w:rPr>
            </w:pPr>
            <w:r w:rsidRPr="00A11BF6">
              <w:rPr>
                <w:rFonts w:cs="Arial"/>
                <w:sz w:val="21"/>
                <w:szCs w:val="21"/>
              </w:rPr>
              <w:lastRenderedPageBreak/>
              <w:t>(0,16)</w:t>
            </w:r>
          </w:p>
        </w:tc>
        <w:tc>
          <w:tcPr>
            <w:tcW w:w="2549" w:type="dxa"/>
            <w:vAlign w:val="center"/>
          </w:tcPr>
          <w:p w14:paraId="0C609CE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lastRenderedPageBreak/>
              <w:t>0,75</w:t>
            </w:r>
          </w:p>
          <w:p w14:paraId="22036018" w14:textId="71700DA7" w:rsidR="006039C3" w:rsidRPr="00A11BF6" w:rsidRDefault="006039C3" w:rsidP="00A11BF6">
            <w:pPr>
              <w:spacing w:line="240" w:lineRule="auto"/>
              <w:ind w:firstLine="0"/>
              <w:jc w:val="center"/>
              <w:rPr>
                <w:sz w:val="21"/>
                <w:szCs w:val="21"/>
              </w:rPr>
            </w:pPr>
            <w:r w:rsidRPr="00A11BF6">
              <w:rPr>
                <w:rFonts w:cs="Arial"/>
                <w:sz w:val="21"/>
                <w:szCs w:val="21"/>
              </w:rPr>
              <w:lastRenderedPageBreak/>
              <w:t>(0,15)</w:t>
            </w:r>
          </w:p>
        </w:tc>
      </w:tr>
      <w:tr w:rsidR="006039C3" w:rsidRPr="00A11BF6" w14:paraId="6948514E" w14:textId="77777777" w:rsidTr="005C7118">
        <w:tc>
          <w:tcPr>
            <w:tcW w:w="2548" w:type="dxa"/>
            <w:vAlign w:val="center"/>
          </w:tcPr>
          <w:p w14:paraId="2E86438F" w14:textId="7659348C" w:rsidR="006039C3" w:rsidRPr="00A11BF6" w:rsidRDefault="006039C3" w:rsidP="00A11BF6">
            <w:pPr>
              <w:spacing w:line="240" w:lineRule="auto"/>
              <w:ind w:firstLine="0"/>
              <w:jc w:val="center"/>
              <w:rPr>
                <w:b/>
                <w:bCs/>
                <w:sz w:val="21"/>
                <w:szCs w:val="21"/>
              </w:rPr>
            </w:pPr>
            <w:r w:rsidRPr="00A11BF6">
              <w:rPr>
                <w:b/>
                <w:bCs/>
                <w:sz w:val="21"/>
                <w:szCs w:val="21"/>
              </w:rPr>
              <w:lastRenderedPageBreak/>
              <w:t>Entre 25 e 29 anos</w:t>
            </w:r>
          </w:p>
        </w:tc>
        <w:tc>
          <w:tcPr>
            <w:tcW w:w="2548" w:type="dxa"/>
            <w:vAlign w:val="center"/>
          </w:tcPr>
          <w:p w14:paraId="72C8A14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0,12</w:t>
            </w:r>
          </w:p>
          <w:p w14:paraId="6FDAA322" w14:textId="15E0D487" w:rsidR="006039C3" w:rsidRPr="00A11BF6" w:rsidRDefault="006039C3" w:rsidP="00A11BF6">
            <w:pPr>
              <w:spacing w:line="240" w:lineRule="auto"/>
              <w:ind w:firstLine="0"/>
              <w:jc w:val="center"/>
              <w:rPr>
                <w:sz w:val="21"/>
                <w:szCs w:val="21"/>
              </w:rPr>
            </w:pPr>
            <w:r w:rsidRPr="00A11BF6">
              <w:rPr>
                <w:rFonts w:cs="Arial"/>
                <w:sz w:val="21"/>
                <w:szCs w:val="21"/>
              </w:rPr>
              <w:t>(0,09)</w:t>
            </w:r>
          </w:p>
        </w:tc>
        <w:tc>
          <w:tcPr>
            <w:tcW w:w="2549" w:type="dxa"/>
            <w:vAlign w:val="center"/>
          </w:tcPr>
          <w:p w14:paraId="6D45F28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0,11</w:t>
            </w:r>
          </w:p>
          <w:p w14:paraId="31B1358E" w14:textId="2F75A9FD" w:rsidR="006039C3" w:rsidRPr="00A11BF6" w:rsidRDefault="006039C3" w:rsidP="00A11BF6">
            <w:pPr>
              <w:spacing w:line="240" w:lineRule="auto"/>
              <w:ind w:firstLine="0"/>
              <w:jc w:val="center"/>
              <w:rPr>
                <w:sz w:val="21"/>
                <w:szCs w:val="21"/>
              </w:rPr>
            </w:pPr>
            <w:r w:rsidRPr="00A11BF6">
              <w:rPr>
                <w:rFonts w:cs="Arial"/>
                <w:sz w:val="21"/>
                <w:szCs w:val="21"/>
              </w:rPr>
              <w:t>(0,07)</w:t>
            </w:r>
          </w:p>
        </w:tc>
        <w:tc>
          <w:tcPr>
            <w:tcW w:w="2549" w:type="dxa"/>
            <w:vAlign w:val="center"/>
          </w:tcPr>
          <w:p w14:paraId="5007284D"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0,11</w:t>
            </w:r>
          </w:p>
          <w:p w14:paraId="76605921" w14:textId="3DA1E033" w:rsidR="006039C3" w:rsidRPr="00A11BF6" w:rsidRDefault="006039C3" w:rsidP="00A11BF6">
            <w:pPr>
              <w:spacing w:line="240" w:lineRule="auto"/>
              <w:ind w:firstLine="0"/>
              <w:jc w:val="center"/>
              <w:rPr>
                <w:sz w:val="21"/>
                <w:szCs w:val="21"/>
              </w:rPr>
            </w:pPr>
            <w:r w:rsidRPr="00A11BF6">
              <w:rPr>
                <w:rFonts w:cs="Arial"/>
                <w:sz w:val="21"/>
                <w:szCs w:val="21"/>
              </w:rPr>
              <w:t>(0,07)</w:t>
            </w:r>
          </w:p>
        </w:tc>
      </w:tr>
      <w:tr w:rsidR="006039C3" w:rsidRPr="00A11BF6" w14:paraId="6BC921BC" w14:textId="77777777" w:rsidTr="005C7118">
        <w:tc>
          <w:tcPr>
            <w:tcW w:w="2548" w:type="dxa"/>
            <w:vAlign w:val="center"/>
          </w:tcPr>
          <w:p w14:paraId="16640304" w14:textId="47A0BFDC" w:rsidR="006039C3" w:rsidRPr="00A11BF6" w:rsidRDefault="006039C3" w:rsidP="00A11BF6">
            <w:pPr>
              <w:spacing w:line="240" w:lineRule="auto"/>
              <w:ind w:firstLine="0"/>
              <w:jc w:val="center"/>
              <w:rPr>
                <w:b/>
                <w:bCs/>
                <w:sz w:val="21"/>
                <w:szCs w:val="21"/>
              </w:rPr>
            </w:pPr>
            <w:r w:rsidRPr="00A11BF6">
              <w:rPr>
                <w:b/>
                <w:bCs/>
                <w:sz w:val="21"/>
                <w:szCs w:val="21"/>
              </w:rPr>
              <w:t>Não-brancos</w:t>
            </w:r>
          </w:p>
        </w:tc>
        <w:tc>
          <w:tcPr>
            <w:tcW w:w="2548" w:type="dxa"/>
            <w:vAlign w:val="center"/>
          </w:tcPr>
          <w:p w14:paraId="0622D049"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0,29</w:t>
            </w:r>
          </w:p>
          <w:p w14:paraId="15D47697" w14:textId="009D2623" w:rsidR="006039C3" w:rsidRPr="00A11BF6" w:rsidRDefault="006039C3" w:rsidP="00A11BF6">
            <w:pPr>
              <w:spacing w:line="240" w:lineRule="auto"/>
              <w:ind w:firstLine="0"/>
              <w:jc w:val="center"/>
              <w:rPr>
                <w:sz w:val="21"/>
                <w:szCs w:val="21"/>
              </w:rPr>
            </w:pPr>
            <w:r w:rsidRPr="00A11BF6">
              <w:rPr>
                <w:rFonts w:cs="Arial"/>
                <w:sz w:val="21"/>
                <w:szCs w:val="21"/>
              </w:rPr>
              <w:t>(0,27)</w:t>
            </w:r>
          </w:p>
        </w:tc>
        <w:tc>
          <w:tcPr>
            <w:tcW w:w="2549" w:type="dxa"/>
            <w:vAlign w:val="center"/>
          </w:tcPr>
          <w:p w14:paraId="27CCC73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0,39</w:t>
            </w:r>
          </w:p>
          <w:p w14:paraId="12D632EF" w14:textId="76041D50" w:rsidR="006039C3" w:rsidRPr="00A11BF6" w:rsidRDefault="006039C3" w:rsidP="00A11BF6">
            <w:pPr>
              <w:spacing w:line="240" w:lineRule="auto"/>
              <w:ind w:firstLine="0"/>
              <w:jc w:val="center"/>
              <w:rPr>
                <w:sz w:val="21"/>
                <w:szCs w:val="21"/>
              </w:rPr>
            </w:pPr>
            <w:r w:rsidRPr="00A11BF6">
              <w:rPr>
                <w:rFonts w:cs="Arial"/>
                <w:sz w:val="21"/>
                <w:szCs w:val="21"/>
              </w:rPr>
              <w:t>(0,25)</w:t>
            </w:r>
          </w:p>
        </w:tc>
        <w:tc>
          <w:tcPr>
            <w:tcW w:w="2549" w:type="dxa"/>
            <w:vAlign w:val="center"/>
          </w:tcPr>
          <w:p w14:paraId="16E58D93"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0,42</w:t>
            </w:r>
          </w:p>
          <w:p w14:paraId="3E6CB784" w14:textId="7F74F3BA" w:rsidR="006039C3" w:rsidRPr="00A11BF6" w:rsidRDefault="006039C3" w:rsidP="00A11BF6">
            <w:pPr>
              <w:spacing w:line="240" w:lineRule="auto"/>
              <w:ind w:firstLine="0"/>
              <w:jc w:val="center"/>
              <w:rPr>
                <w:sz w:val="21"/>
                <w:szCs w:val="21"/>
              </w:rPr>
            </w:pPr>
            <w:r w:rsidRPr="00A11BF6">
              <w:rPr>
                <w:rFonts w:cs="Arial"/>
                <w:sz w:val="21"/>
                <w:szCs w:val="21"/>
              </w:rPr>
              <w:t>(0,24)</w:t>
            </w:r>
          </w:p>
        </w:tc>
      </w:tr>
      <w:tr w:rsidR="006039C3" w:rsidRPr="00A11BF6" w14:paraId="1F07F0C4" w14:textId="77777777" w:rsidTr="005C7118">
        <w:tc>
          <w:tcPr>
            <w:tcW w:w="2548" w:type="dxa"/>
            <w:vAlign w:val="center"/>
          </w:tcPr>
          <w:p w14:paraId="1E2020E3" w14:textId="29239A49" w:rsidR="006039C3" w:rsidRPr="00A11BF6" w:rsidRDefault="006039C3" w:rsidP="00A11BF6">
            <w:pPr>
              <w:spacing w:line="240" w:lineRule="auto"/>
              <w:ind w:firstLine="0"/>
              <w:jc w:val="center"/>
              <w:rPr>
                <w:b/>
                <w:bCs/>
                <w:sz w:val="21"/>
                <w:szCs w:val="21"/>
              </w:rPr>
            </w:pPr>
            <w:r w:rsidRPr="00A11BF6">
              <w:rPr>
                <w:b/>
                <w:bCs/>
                <w:sz w:val="21"/>
                <w:szCs w:val="21"/>
              </w:rPr>
              <w:t>Deficientes</w:t>
            </w:r>
          </w:p>
        </w:tc>
        <w:tc>
          <w:tcPr>
            <w:tcW w:w="2548" w:type="dxa"/>
            <w:vAlign w:val="center"/>
          </w:tcPr>
          <w:p w14:paraId="44B710AB"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519A540B" w14:textId="3E0751C1" w:rsidR="006039C3" w:rsidRPr="00A11BF6" w:rsidRDefault="006039C3" w:rsidP="00A11BF6">
            <w:pPr>
              <w:spacing w:line="240" w:lineRule="auto"/>
              <w:ind w:firstLine="0"/>
              <w:jc w:val="center"/>
              <w:rPr>
                <w:sz w:val="21"/>
                <w:szCs w:val="21"/>
              </w:rPr>
            </w:pPr>
            <w:r w:rsidRPr="00A11BF6">
              <w:rPr>
                <w:rFonts w:cs="Arial"/>
                <w:sz w:val="21"/>
                <w:szCs w:val="21"/>
              </w:rPr>
              <w:t>(0,02)</w:t>
            </w:r>
          </w:p>
        </w:tc>
        <w:tc>
          <w:tcPr>
            <w:tcW w:w="2549" w:type="dxa"/>
            <w:vAlign w:val="center"/>
          </w:tcPr>
          <w:p w14:paraId="39D8269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289710F3" w14:textId="344D41A7" w:rsidR="006039C3" w:rsidRPr="00A11BF6" w:rsidRDefault="006039C3" w:rsidP="00A11BF6">
            <w:pPr>
              <w:spacing w:line="240" w:lineRule="auto"/>
              <w:ind w:firstLine="0"/>
              <w:jc w:val="center"/>
              <w:rPr>
                <w:sz w:val="21"/>
                <w:szCs w:val="21"/>
              </w:rPr>
            </w:pPr>
            <w:r w:rsidRPr="00A11BF6">
              <w:rPr>
                <w:rFonts w:cs="Arial"/>
                <w:sz w:val="21"/>
                <w:szCs w:val="21"/>
              </w:rPr>
              <w:t>(0,02)</w:t>
            </w:r>
          </w:p>
        </w:tc>
        <w:tc>
          <w:tcPr>
            <w:tcW w:w="2549" w:type="dxa"/>
            <w:vAlign w:val="center"/>
          </w:tcPr>
          <w:p w14:paraId="12DC727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467203C8" w14:textId="2E2128E9" w:rsidR="006039C3" w:rsidRPr="00A11BF6" w:rsidRDefault="006039C3" w:rsidP="00A11BF6">
            <w:pPr>
              <w:spacing w:line="240" w:lineRule="auto"/>
              <w:ind w:firstLine="0"/>
              <w:jc w:val="center"/>
              <w:rPr>
                <w:sz w:val="21"/>
                <w:szCs w:val="21"/>
              </w:rPr>
            </w:pPr>
            <w:r w:rsidRPr="00A11BF6">
              <w:rPr>
                <w:rFonts w:cs="Arial"/>
                <w:sz w:val="21"/>
                <w:szCs w:val="21"/>
              </w:rPr>
              <w:t>(0,02)</w:t>
            </w:r>
          </w:p>
        </w:tc>
      </w:tr>
      <w:tr w:rsidR="006039C3" w:rsidRPr="00A11BF6" w14:paraId="4939BD81" w14:textId="77777777" w:rsidTr="005C7118">
        <w:tc>
          <w:tcPr>
            <w:tcW w:w="2548" w:type="dxa"/>
            <w:vAlign w:val="center"/>
          </w:tcPr>
          <w:p w14:paraId="0EAC5244" w14:textId="5FB73D23" w:rsidR="006039C3" w:rsidRPr="00A11BF6" w:rsidRDefault="006039C3" w:rsidP="00A11BF6">
            <w:pPr>
              <w:spacing w:line="240" w:lineRule="auto"/>
              <w:ind w:firstLine="0"/>
              <w:jc w:val="center"/>
              <w:rPr>
                <w:b/>
                <w:bCs/>
                <w:sz w:val="21"/>
                <w:szCs w:val="21"/>
              </w:rPr>
            </w:pPr>
            <w:r w:rsidRPr="00A11BF6">
              <w:rPr>
                <w:b/>
                <w:bCs/>
                <w:sz w:val="21"/>
                <w:szCs w:val="21"/>
              </w:rPr>
              <w:t>Escola pública</w:t>
            </w:r>
          </w:p>
        </w:tc>
        <w:tc>
          <w:tcPr>
            <w:tcW w:w="2548" w:type="dxa"/>
            <w:vAlign w:val="center"/>
          </w:tcPr>
          <w:p w14:paraId="492B440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0,46</w:t>
            </w:r>
          </w:p>
          <w:p w14:paraId="03DCC3FD" w14:textId="1BDD3156" w:rsidR="006039C3" w:rsidRPr="00A11BF6" w:rsidRDefault="006039C3" w:rsidP="00A11BF6">
            <w:pPr>
              <w:spacing w:line="240" w:lineRule="auto"/>
              <w:ind w:firstLine="0"/>
              <w:jc w:val="center"/>
              <w:rPr>
                <w:sz w:val="21"/>
                <w:szCs w:val="21"/>
              </w:rPr>
            </w:pPr>
            <w:r w:rsidRPr="00A11BF6">
              <w:rPr>
                <w:rFonts w:cs="Arial"/>
                <w:sz w:val="21"/>
                <w:szCs w:val="21"/>
              </w:rPr>
              <w:t>(0,36)</w:t>
            </w:r>
          </w:p>
        </w:tc>
        <w:tc>
          <w:tcPr>
            <w:tcW w:w="2549" w:type="dxa"/>
            <w:vAlign w:val="center"/>
          </w:tcPr>
          <w:p w14:paraId="0FBA689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0,61</w:t>
            </w:r>
          </w:p>
          <w:p w14:paraId="475766C0" w14:textId="7D4B331B" w:rsidR="006039C3" w:rsidRPr="00A11BF6" w:rsidRDefault="006039C3" w:rsidP="00A11BF6">
            <w:pPr>
              <w:spacing w:line="240" w:lineRule="auto"/>
              <w:ind w:firstLine="0"/>
              <w:jc w:val="center"/>
              <w:rPr>
                <w:sz w:val="21"/>
                <w:szCs w:val="21"/>
              </w:rPr>
            </w:pPr>
            <w:r w:rsidRPr="00A11BF6">
              <w:rPr>
                <w:rFonts w:cs="Arial"/>
                <w:sz w:val="21"/>
                <w:szCs w:val="21"/>
              </w:rPr>
              <w:t>(0,27)</w:t>
            </w:r>
          </w:p>
        </w:tc>
        <w:tc>
          <w:tcPr>
            <w:tcW w:w="2549" w:type="dxa"/>
            <w:vAlign w:val="center"/>
          </w:tcPr>
          <w:p w14:paraId="48F4933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0,59</w:t>
            </w:r>
          </w:p>
          <w:p w14:paraId="7F0DA32C" w14:textId="69C14B5F" w:rsidR="006039C3" w:rsidRPr="00A11BF6" w:rsidRDefault="006039C3" w:rsidP="00A11BF6">
            <w:pPr>
              <w:spacing w:line="240" w:lineRule="auto"/>
              <w:ind w:firstLine="0"/>
              <w:jc w:val="center"/>
              <w:rPr>
                <w:sz w:val="21"/>
                <w:szCs w:val="21"/>
              </w:rPr>
            </w:pPr>
            <w:r w:rsidRPr="00A11BF6">
              <w:rPr>
                <w:rFonts w:cs="Arial"/>
                <w:sz w:val="21"/>
                <w:szCs w:val="21"/>
              </w:rPr>
              <w:t>(0,27)</w:t>
            </w:r>
          </w:p>
        </w:tc>
      </w:tr>
      <w:tr w:rsidR="006039C3" w:rsidRPr="00A11BF6" w14:paraId="67032DE4" w14:textId="77777777" w:rsidTr="005C7118">
        <w:tc>
          <w:tcPr>
            <w:tcW w:w="2548" w:type="dxa"/>
            <w:vAlign w:val="center"/>
          </w:tcPr>
          <w:p w14:paraId="4727D4B4" w14:textId="64C9DA47" w:rsidR="006039C3" w:rsidRPr="00A11BF6" w:rsidRDefault="006039C3" w:rsidP="00A11BF6">
            <w:pPr>
              <w:spacing w:line="240" w:lineRule="auto"/>
              <w:ind w:firstLine="0"/>
              <w:jc w:val="center"/>
              <w:rPr>
                <w:b/>
                <w:bCs/>
                <w:sz w:val="21"/>
                <w:szCs w:val="21"/>
              </w:rPr>
            </w:pPr>
            <w:r w:rsidRPr="00A11BF6">
              <w:rPr>
                <w:b/>
                <w:bCs/>
                <w:sz w:val="21"/>
                <w:szCs w:val="21"/>
              </w:rPr>
              <w:t>Apoio social</w:t>
            </w:r>
          </w:p>
        </w:tc>
        <w:tc>
          <w:tcPr>
            <w:tcW w:w="2548" w:type="dxa"/>
            <w:vAlign w:val="center"/>
          </w:tcPr>
          <w:p w14:paraId="37756EE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0,12</w:t>
            </w:r>
          </w:p>
          <w:p w14:paraId="5E17EB3C" w14:textId="2F2C6345" w:rsidR="006039C3" w:rsidRPr="00A11BF6" w:rsidRDefault="006039C3" w:rsidP="00A11BF6">
            <w:pPr>
              <w:spacing w:line="240" w:lineRule="auto"/>
              <w:ind w:firstLine="0"/>
              <w:jc w:val="center"/>
              <w:rPr>
                <w:sz w:val="21"/>
                <w:szCs w:val="21"/>
              </w:rPr>
            </w:pPr>
            <w:r w:rsidRPr="00A11BF6">
              <w:rPr>
                <w:rFonts w:cs="Arial"/>
                <w:sz w:val="21"/>
                <w:szCs w:val="21"/>
              </w:rPr>
              <w:t>(0,25)</w:t>
            </w:r>
          </w:p>
        </w:tc>
        <w:tc>
          <w:tcPr>
            <w:tcW w:w="2549" w:type="dxa"/>
            <w:vAlign w:val="center"/>
          </w:tcPr>
          <w:p w14:paraId="54E90F4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0,13</w:t>
            </w:r>
          </w:p>
          <w:p w14:paraId="56A84193" w14:textId="0BFB0B81" w:rsidR="006039C3" w:rsidRPr="00A11BF6" w:rsidRDefault="006039C3" w:rsidP="00A11BF6">
            <w:pPr>
              <w:spacing w:line="240" w:lineRule="auto"/>
              <w:ind w:firstLine="0"/>
              <w:jc w:val="center"/>
              <w:rPr>
                <w:sz w:val="21"/>
                <w:szCs w:val="21"/>
              </w:rPr>
            </w:pPr>
            <w:r w:rsidRPr="00A11BF6">
              <w:rPr>
                <w:rFonts w:cs="Arial"/>
                <w:sz w:val="21"/>
                <w:szCs w:val="21"/>
              </w:rPr>
              <w:t>(0,23)</w:t>
            </w:r>
          </w:p>
        </w:tc>
        <w:tc>
          <w:tcPr>
            <w:tcW w:w="2549" w:type="dxa"/>
            <w:vAlign w:val="center"/>
          </w:tcPr>
          <w:p w14:paraId="38F5140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0,16</w:t>
            </w:r>
          </w:p>
          <w:p w14:paraId="0FE88A02" w14:textId="2D0D306C" w:rsidR="006039C3" w:rsidRPr="00A11BF6" w:rsidRDefault="006039C3" w:rsidP="00A11BF6">
            <w:pPr>
              <w:spacing w:line="240" w:lineRule="auto"/>
              <w:ind w:firstLine="0"/>
              <w:jc w:val="center"/>
              <w:rPr>
                <w:sz w:val="21"/>
                <w:szCs w:val="21"/>
              </w:rPr>
            </w:pPr>
            <w:r w:rsidRPr="00A11BF6">
              <w:rPr>
                <w:rFonts w:cs="Arial"/>
                <w:sz w:val="21"/>
                <w:szCs w:val="21"/>
              </w:rPr>
              <w:t>(0,26)</w:t>
            </w:r>
          </w:p>
        </w:tc>
      </w:tr>
      <w:tr w:rsidR="006039C3" w:rsidRPr="00A11BF6" w14:paraId="1C1D5CA1" w14:textId="77777777" w:rsidTr="005C7118">
        <w:tc>
          <w:tcPr>
            <w:tcW w:w="2548" w:type="dxa"/>
            <w:tcBorders>
              <w:bottom w:val="single" w:sz="4" w:space="0" w:color="auto"/>
            </w:tcBorders>
            <w:vAlign w:val="center"/>
          </w:tcPr>
          <w:p w14:paraId="00046264" w14:textId="2C9D964D" w:rsidR="006039C3" w:rsidRPr="00A11BF6" w:rsidRDefault="006039C3" w:rsidP="00A11BF6">
            <w:pPr>
              <w:spacing w:line="240" w:lineRule="auto"/>
              <w:ind w:firstLine="0"/>
              <w:jc w:val="center"/>
              <w:rPr>
                <w:b/>
                <w:bCs/>
                <w:sz w:val="21"/>
                <w:szCs w:val="21"/>
              </w:rPr>
            </w:pPr>
            <w:r w:rsidRPr="00A11BF6">
              <w:rPr>
                <w:rFonts w:cs="Times New Roman"/>
                <w:b/>
                <w:bCs/>
                <w:sz w:val="21"/>
                <w:szCs w:val="21"/>
              </w:rPr>
              <w:t>Nº obs.</w:t>
            </w:r>
          </w:p>
        </w:tc>
        <w:tc>
          <w:tcPr>
            <w:tcW w:w="2548" w:type="dxa"/>
            <w:tcBorders>
              <w:bottom w:val="single" w:sz="4" w:space="0" w:color="auto"/>
            </w:tcBorders>
            <w:vAlign w:val="center"/>
          </w:tcPr>
          <w:p w14:paraId="433F52A5" w14:textId="0E11E229" w:rsidR="006039C3" w:rsidRPr="00A11BF6" w:rsidRDefault="006039C3" w:rsidP="00A11BF6">
            <w:pPr>
              <w:spacing w:line="240" w:lineRule="auto"/>
              <w:ind w:firstLine="0"/>
              <w:jc w:val="center"/>
              <w:rPr>
                <w:sz w:val="21"/>
                <w:szCs w:val="21"/>
              </w:rPr>
            </w:pPr>
            <w:r w:rsidRPr="00A11BF6">
              <w:rPr>
                <w:rFonts w:cs="Arial"/>
                <w:sz w:val="21"/>
                <w:szCs w:val="21"/>
              </w:rPr>
              <w:t>11.929</w:t>
            </w:r>
          </w:p>
        </w:tc>
        <w:tc>
          <w:tcPr>
            <w:tcW w:w="2549" w:type="dxa"/>
            <w:tcBorders>
              <w:bottom w:val="single" w:sz="4" w:space="0" w:color="auto"/>
            </w:tcBorders>
            <w:vAlign w:val="center"/>
          </w:tcPr>
          <w:p w14:paraId="6F52663F" w14:textId="5F1DFE5B" w:rsidR="006039C3" w:rsidRPr="00A11BF6" w:rsidRDefault="006039C3" w:rsidP="00A11BF6">
            <w:pPr>
              <w:spacing w:line="240" w:lineRule="auto"/>
              <w:ind w:firstLine="0"/>
              <w:jc w:val="center"/>
              <w:rPr>
                <w:sz w:val="21"/>
                <w:szCs w:val="21"/>
              </w:rPr>
            </w:pPr>
            <w:r w:rsidRPr="00A11BF6">
              <w:rPr>
                <w:rFonts w:cs="Arial"/>
                <w:sz w:val="21"/>
                <w:szCs w:val="21"/>
              </w:rPr>
              <w:t>5.235</w:t>
            </w:r>
          </w:p>
        </w:tc>
        <w:tc>
          <w:tcPr>
            <w:tcW w:w="2549" w:type="dxa"/>
            <w:tcBorders>
              <w:bottom w:val="single" w:sz="4" w:space="0" w:color="auto"/>
            </w:tcBorders>
            <w:vAlign w:val="center"/>
          </w:tcPr>
          <w:p w14:paraId="47297293" w14:textId="1CB3E37E" w:rsidR="006039C3" w:rsidRPr="00A11BF6" w:rsidRDefault="006039C3" w:rsidP="00A11BF6">
            <w:pPr>
              <w:keepNext/>
              <w:spacing w:line="240" w:lineRule="auto"/>
              <w:ind w:firstLine="0"/>
              <w:jc w:val="center"/>
              <w:rPr>
                <w:sz w:val="21"/>
                <w:szCs w:val="21"/>
              </w:rPr>
            </w:pPr>
            <w:r w:rsidRPr="00A11BF6">
              <w:rPr>
                <w:rFonts w:cs="Arial"/>
                <w:sz w:val="21"/>
                <w:szCs w:val="21"/>
              </w:rPr>
              <w:t>4.936</w:t>
            </w:r>
          </w:p>
        </w:tc>
      </w:tr>
    </w:tbl>
    <w:p w14:paraId="1A91EADD" w14:textId="77777777" w:rsidR="00A11BF6" w:rsidRDefault="00A11BF6" w:rsidP="00A11BF6">
      <w:pPr>
        <w:pStyle w:val="Legenda"/>
      </w:pPr>
      <w:r>
        <w:t xml:space="preserve">Fonte: SISU e Microdados do Censo do Ensino Superior </w:t>
      </w:r>
      <w:r>
        <w:fldChar w:fldCharType="begin"/>
      </w:r>
      <w:r>
        <w:instrText xml:space="preserve"> ADDIN ZOTERO_ITEM CSL_CITATION {"citationID":"Lz5KEpcT","properties":{"formattedCitation":"(INEP,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 xml:space="preserve">. </w:t>
      </w:r>
    </w:p>
    <w:p w14:paraId="7733CB53" w14:textId="7CCE8A05" w:rsidR="006039C3" w:rsidRDefault="00A11BF6" w:rsidP="00A11BF6">
      <w:pPr>
        <w:pStyle w:val="Legenda"/>
      </w:pPr>
      <w:r>
        <w:t>Nota: o</w:t>
      </w:r>
      <w:r w:rsidRPr="007E2F01">
        <w:t>s valores estão dispostos da seguinte forma: média (desvio-padrão).</w:t>
      </w:r>
    </w:p>
    <w:p w14:paraId="054A50A4" w14:textId="77777777" w:rsidR="00792716" w:rsidRDefault="00792716" w:rsidP="00783D73"/>
    <w:p w14:paraId="5AF39376" w14:textId="318D257D" w:rsidR="0095406A" w:rsidRDefault="0095406A" w:rsidP="0095406A">
      <w:pPr>
        <w:pStyle w:val="Ttulo1"/>
      </w:pPr>
      <w:r>
        <w:t>Modelo Empírico</w:t>
      </w:r>
    </w:p>
    <w:p w14:paraId="44C61174" w14:textId="77777777" w:rsidR="0095406A" w:rsidRDefault="0095406A" w:rsidP="0095406A"/>
    <w:p w14:paraId="5D44DCBB" w14:textId="2047A9AB" w:rsidR="0095406A" w:rsidRDefault="0095406A" w:rsidP="0095406A">
      <w:pPr>
        <w:rPr>
          <w:rFonts w:eastAsiaTheme="minorEastAsia"/>
        </w:rPr>
      </w:pPr>
      <w:r>
        <w:t xml:space="preserve">Para investigar os efeitos da implementação do SISU nas Instituições Públicas de Ensino Superior Brasileiro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rPr>
          <m:t>Y</m:t>
        </m:r>
      </m:oMath>
      <w:r>
        <w:rPr>
          <w:rFonts w:eastAsiaTheme="minorEastAsia"/>
        </w:rPr>
        <w:t>, será utilizado a seguinte especificação:</w:t>
      </w:r>
    </w:p>
    <w:p w14:paraId="49CB44A2" w14:textId="77777777" w:rsidR="0095406A" w:rsidRDefault="0095406A" w:rsidP="0095406A">
      <w:pPr>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14:paraId="25CAFCC3" w14:textId="77777777" w:rsidTr="0095406A">
        <w:trPr>
          <w:trHeight w:val="272"/>
        </w:trPr>
        <w:tc>
          <w:tcPr>
            <w:tcW w:w="988" w:type="dxa"/>
          </w:tcPr>
          <w:p w14:paraId="5A37B2F8" w14:textId="77777777" w:rsidR="0095406A" w:rsidRDefault="0095406A" w:rsidP="00F34E0D">
            <w:pPr>
              <w:spacing w:line="240" w:lineRule="auto"/>
              <w:ind w:firstLine="0"/>
              <w:rPr>
                <w:rFonts w:cs="Arial"/>
              </w:rPr>
            </w:pPr>
          </w:p>
        </w:tc>
        <w:tc>
          <w:tcPr>
            <w:tcW w:w="8084" w:type="dxa"/>
          </w:tcPr>
          <w:p w14:paraId="25D9A9AA" w14:textId="77777777" w:rsidR="0095406A" w:rsidRDefault="00000000" w:rsidP="00F34E0D">
            <w:pPr>
              <w:spacing w:line="240" w:lineRule="auto"/>
              <w:ind w:firstLine="0"/>
              <w:jc w:val="center"/>
              <w:rPr>
                <w:rFonts w:cs="Arial"/>
              </w:rPr>
            </w:pPr>
            <m:oMathPara>
              <m:oMath>
                <m:sSub>
                  <m:sSubPr>
                    <m:ctrlPr>
                      <w:rPr>
                        <w:rFonts w:ascii="Cambria Math" w:hAnsi="Cambria Math" w:cs="Arial"/>
                        <w:i/>
                        <w:color w:val="000000" w:themeColor="text1"/>
                      </w:rPr>
                    </m:ctrlPr>
                  </m:sSubPr>
                  <m:e>
                    <m:r>
                      <w:rPr>
                        <w:rFonts w:ascii="Cambria Math" w:hAnsi="Cambria Math" w:cs="Arial"/>
                      </w:rPr>
                      <m:t>Y</m:t>
                    </m:r>
                  </m:e>
                  <m:sub>
                    <m:r>
                      <w:rPr>
                        <w:rFonts w:ascii="Cambria Math" w:hAnsi="Cambria Math" w:cs="Arial"/>
                      </w:rPr>
                      <m:t>cte</m:t>
                    </m:r>
                  </m:sub>
                </m:sSub>
                <m:r>
                  <w:rPr>
                    <w:rFonts w:ascii="Cambria Math" w:hAnsi="Cambria Math" w:cs="Arial"/>
                  </w:rPr>
                  <m:t>=β</m:t>
                </m:r>
                <m:sSub>
                  <m:sSubPr>
                    <m:ctrlPr>
                      <w:rPr>
                        <w:rFonts w:ascii="Cambria Math" w:hAnsi="Cambria Math" w:cs="Arial"/>
                        <w:i/>
                        <w:color w:val="000000" w:themeColor="text1"/>
                      </w:rPr>
                    </m:ctrlPr>
                  </m:sSubPr>
                  <m:e>
                    <m:r>
                      <w:rPr>
                        <w:rFonts w:ascii="Cambria Math" w:hAnsi="Cambria Math" w:cs="Arial"/>
                      </w:rPr>
                      <m:t>SISU</m:t>
                    </m:r>
                  </m:e>
                  <m:sub>
                    <m:r>
                      <w:rPr>
                        <w:rFonts w:ascii="Cambria Math" w:hAnsi="Cambria Math" w:cs="Arial"/>
                      </w:rPr>
                      <m:t>ct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2A4EA2DF" w14:textId="2703FA93" w:rsidR="0095406A" w:rsidRDefault="0095406A" w:rsidP="00F34E0D">
            <w:pPr>
              <w:spacing w:line="240" w:lineRule="auto"/>
              <w:ind w:firstLine="0"/>
              <w:jc w:val="right"/>
              <w:rPr>
                <w:rFonts w:cs="Arial"/>
              </w:rPr>
            </w:pPr>
            <w:r>
              <w:rPr>
                <w:rFonts w:cs="Arial"/>
              </w:rPr>
              <w:t>(</w:t>
            </w:r>
            <w:bookmarkStart w:id="5" w:name="EqRegPrincipal"/>
            <w:r w:rsidR="00F34E0D">
              <w:rPr>
                <w:rFonts w:cs="Arial"/>
              </w:rPr>
              <w:t>1</w:t>
            </w:r>
            <w:bookmarkEnd w:id="5"/>
            <w:r>
              <w:rPr>
                <w:rFonts w:cs="Arial"/>
              </w:rPr>
              <w:t>)</w:t>
            </w:r>
          </w:p>
        </w:tc>
      </w:tr>
    </w:tbl>
    <w:p w14:paraId="3BBFFFDA" w14:textId="77777777" w:rsidR="001E62F3" w:rsidRDefault="001E62F3" w:rsidP="001E62F3">
      <w:pPr>
        <w:ind w:firstLine="0"/>
      </w:pPr>
    </w:p>
    <w:p w14:paraId="27B5EBAE" w14:textId="7A18680D" w:rsidR="001E62F3" w:rsidRDefault="001E62F3" w:rsidP="001E62F3">
      <w:pPr>
        <w:ind w:firstLine="0"/>
        <w:rPr>
          <w:rFonts w:eastAsiaTheme="minorEastAsia"/>
        </w:rPr>
      </w:pPr>
      <w:r>
        <w:t xml:space="preserve">onde os subscritos </w:t>
      </w:r>
      <m:oMath>
        <m:r>
          <w:rPr>
            <w:rFonts w:ascii="Cambria Math"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simbolizam, respectivamente, o curso, o ano e o estado onde o curso está localizado. A variável dependente,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cte</m:t>
            </m:r>
          </m:sub>
        </m:sSub>
      </m:oMath>
      <w:r>
        <w:rPr>
          <w:rFonts w:eastAsiaTheme="minorEastAsia"/>
        </w:rPr>
        <w:t xml:space="preserve">, descreve um dos resultados observados no curso </w:t>
      </w:r>
      <m:oMath>
        <m:r>
          <w:rPr>
            <w:rFonts w:ascii="Cambria Math" w:eastAsiaTheme="minorEastAsia" w:hAnsi="Cambria Math"/>
          </w:rPr>
          <m:t>c</m:t>
        </m:r>
      </m:oMath>
      <w:r>
        <w:rPr>
          <w:rFonts w:eastAsiaTheme="minorEastAsia"/>
        </w:rPr>
        <w:t xml:space="preserve">, no ano </w:t>
      </w:r>
      <m:oMath>
        <m:r>
          <w:rPr>
            <w:rFonts w:ascii="Cambria Math" w:eastAsiaTheme="minorEastAsia" w:hAnsi="Cambria Math"/>
          </w:rPr>
          <m:t>t</m:t>
        </m:r>
      </m:oMath>
      <w:r>
        <w:rPr>
          <w:rFonts w:eastAsiaTheme="minorEastAsia"/>
        </w:rPr>
        <w:t xml:space="preserve"> e no estado </w:t>
      </w:r>
      <m:oMath>
        <m:r>
          <w:rPr>
            <w:rFonts w:ascii="Cambria Math" w:eastAsiaTheme="minorEastAsia" w:hAnsi="Cambria Math"/>
          </w:rPr>
          <m:t>e</m:t>
        </m:r>
      </m:oMath>
      <w:r>
        <w:rPr>
          <w:rFonts w:eastAsiaTheme="minorEastAsia"/>
        </w:rPr>
        <w:t xml:space="preserve">. A variável de tratamento, </w:t>
      </w:r>
      <m:oMath>
        <m:sSub>
          <m:sSubPr>
            <m:ctrlPr>
              <w:rPr>
                <w:rFonts w:ascii="Cambria Math" w:eastAsiaTheme="minorEastAsia" w:hAnsi="Cambria Math"/>
                <w:i/>
              </w:rPr>
            </m:ctrlPr>
          </m:sSubPr>
          <m:e>
            <m:r>
              <w:rPr>
                <w:rFonts w:ascii="Cambria Math" w:eastAsiaTheme="minorEastAsia" w:hAnsi="Cambria Math"/>
              </w:rPr>
              <m:t>SISU</m:t>
            </m:r>
          </m:e>
          <m:sub>
            <m:r>
              <w:rPr>
                <w:rFonts w:ascii="Cambria Math" w:eastAsiaTheme="minorEastAsia" w:hAnsi="Cambria Math"/>
              </w:rPr>
              <m:t>ct</m:t>
            </m:r>
          </m:sub>
        </m:sSub>
      </m:oMath>
      <w:r>
        <w:rPr>
          <w:rFonts w:eastAsiaTheme="minorEastAsia"/>
        </w:rPr>
        <w:t xml:space="preserve">, indica se o curso </w:t>
      </w:r>
      <m:oMath>
        <m:r>
          <w:rPr>
            <w:rFonts w:ascii="Cambria Math" w:eastAsiaTheme="minorEastAsia" w:hAnsi="Cambria Math"/>
          </w:rPr>
          <m:t>c</m:t>
        </m:r>
      </m:oMath>
      <w:r>
        <w:rPr>
          <w:rFonts w:eastAsiaTheme="minorEastAsia"/>
        </w:rPr>
        <w:t xml:space="preserve"> adotou o programa de admissão centralizado no ano </w:t>
      </w:r>
      <m:oMath>
        <m:r>
          <w:rPr>
            <w:rFonts w:ascii="Cambria Math" w:eastAsiaTheme="minorEastAsia" w:hAnsi="Cambria Math"/>
          </w:rPr>
          <m:t>t</m:t>
        </m:r>
      </m:oMath>
      <w:r>
        <w:rPr>
          <w:rFonts w:eastAsiaTheme="minorEastAsia"/>
        </w:rPr>
        <w:t xml:space="preserve">, e é definida como igual a 1 se o curso utiliza o SISU como forma de ingresso; e 0, caso contrário. O coeficiente de interesse, </w:t>
      </w:r>
      <m:oMath>
        <m:r>
          <w:rPr>
            <w:rFonts w:ascii="Cambria Math" w:eastAsiaTheme="minorEastAsia" w:hAnsi="Cambria Math"/>
          </w:rPr>
          <m:t>β</m:t>
        </m:r>
      </m:oMath>
      <w:r>
        <w:rPr>
          <w:rFonts w:eastAsiaTheme="minorEastAsia"/>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Pr>
          <w:rFonts w:eastAsiaTheme="minorEastAsia"/>
        </w:rPr>
        <w:t xml:space="preserve">, que controlam características que podem estar correlacionadas com os resultados de interesse.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Pr>
          <w:rFonts w:eastAsiaTheme="minorEastAsia"/>
        </w:rPr>
        <w:t>, representa todas as características não observáveis do modelo.</w:t>
      </w:r>
    </w:p>
    <w:p w14:paraId="4954300B" w14:textId="430C4936" w:rsidR="001E62F3" w:rsidRDefault="001E62F3" w:rsidP="001E62F3">
      <w:pPr>
        <w:ind w:firstLine="0"/>
        <w:rPr>
          <w:rFonts w:eastAsiaTheme="minorEastAsia"/>
        </w:rPr>
      </w:pPr>
      <w:r>
        <w:rPr>
          <w:rFonts w:eastAsiaTheme="minorEastAsia"/>
        </w:rPr>
        <w:tab/>
        <w:t xml:space="preserve">A partir do método de Diferenças em Diferenças escalonado, representado pela </w:t>
      </w:r>
      <w:r w:rsidRPr="00B90454">
        <w:rPr>
          <w:rFonts w:eastAsiaTheme="minorEastAsia"/>
        </w:rPr>
        <w:t xml:space="preserve">Equação </w:t>
      </w:r>
      <w:r w:rsidR="00B90454">
        <w:rPr>
          <w:rFonts w:eastAsiaTheme="minorEastAsia"/>
        </w:rPr>
        <w:fldChar w:fldCharType="begin"/>
      </w:r>
      <w:r w:rsidR="00B90454">
        <w:rPr>
          <w:rFonts w:eastAsiaTheme="minorEastAsia"/>
        </w:rPr>
        <w:instrText xml:space="preserve"> REF EqRegPrincipal \h </w:instrText>
      </w:r>
      <w:r w:rsidR="00B90454">
        <w:rPr>
          <w:rFonts w:eastAsiaTheme="minorEastAsia"/>
        </w:rPr>
      </w:r>
      <w:r w:rsidR="00B90454">
        <w:rPr>
          <w:rFonts w:eastAsiaTheme="minorEastAsia"/>
        </w:rPr>
        <w:fldChar w:fldCharType="separate"/>
      </w:r>
      <w:r w:rsidR="00B90454">
        <w:rPr>
          <w:rFonts w:cs="Arial"/>
        </w:rPr>
        <w:t>1</w:t>
      </w:r>
      <w:r w:rsidR="00B90454">
        <w:rPr>
          <w:rFonts w:eastAsiaTheme="minorEastAsia"/>
        </w:rPr>
        <w:fldChar w:fldCharType="end"/>
      </w:r>
      <w:r w:rsidRPr="00B90454">
        <w:rPr>
          <w:rFonts w:eastAsiaTheme="minorEastAsia"/>
        </w:rPr>
        <w:t>,</w:t>
      </w:r>
      <w:r>
        <w:rPr>
          <w:rFonts w:eastAsiaTheme="minorEastAsia"/>
        </w:rPr>
        <w:t xml:space="preserve"> será analisado o perfil dos estudantes ingressantes de cada curso e instituição comparando cada curso e instituição consigo mesmo antes e depois da adoção do SISU.</w:t>
      </w:r>
      <w:r w:rsidR="00A321B6">
        <w:rPr>
          <w:rFonts w:eastAsiaTheme="minorEastAsia"/>
        </w:rPr>
        <w:t xml:space="preserve"> O grupo tratado corresponde aos cursos que adotaram o sistema de ingresso centralizado em determinado ano. O grupo de controle, ao contrário, são os cursos que não adotaram o SISU.</w:t>
      </w:r>
    </w:p>
    <w:p w14:paraId="202C2F10" w14:textId="0438D475" w:rsidR="00A321B6" w:rsidRDefault="00A321B6" w:rsidP="001E62F3">
      <w:pPr>
        <w:ind w:firstLine="0"/>
        <w:rPr>
          <w:rFonts w:eastAsiaTheme="minorEastAsia"/>
        </w:rPr>
      </w:pPr>
      <w:r>
        <w:rPr>
          <w:rFonts w:eastAsiaTheme="minorEastAsia"/>
        </w:rPr>
        <w:tab/>
        <w:t xml:space="preserve">Como a adoção ao sistema de ingresso centralizado era voluntário, por parte das IES, sendo implementado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Pr>
          <w:rFonts w:eastAsiaTheme="minorEastAsia"/>
          <w:i/>
          <w:iCs/>
        </w:rPr>
        <w:t>Event-Study</w:t>
      </w:r>
      <w:r>
        <w:rPr>
          <w:rFonts w:eastAsiaTheme="minorEastAsia"/>
        </w:rPr>
        <w:t xml:space="preserve">, sendo definido a implementação do SISU como o ano </w:t>
      </w:r>
      <m:oMath>
        <m:r>
          <w:rPr>
            <w:rFonts w:ascii="Cambria Math" w:eastAsiaTheme="minorEastAsia" w:hAnsi="Cambria Math"/>
          </w:rPr>
          <m:t>t= -1</m:t>
        </m:r>
      </m:oMath>
      <w:r>
        <w:rPr>
          <w:rFonts w:eastAsiaTheme="minorEastAsia"/>
        </w:rPr>
        <w:t xml:space="preserve">, e todos os anos restantes sendo indexados em relação a esse ano. Para o estudo de eventos, será estimado o seguinte modelo baseado em Machado e Szerman </w:t>
      </w:r>
      <w:r>
        <w:rPr>
          <w:rFonts w:eastAsiaTheme="minorEastAsia"/>
        </w:rPr>
        <w:fldChar w:fldCharType="begin"/>
      </w:r>
      <w:r>
        <w:rPr>
          <w:rFonts w:eastAsiaTheme="minorEastAsia"/>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Pr>
          <w:rFonts w:eastAsiaTheme="minorEastAsia"/>
        </w:rPr>
        <w:fldChar w:fldCharType="separate"/>
      </w:r>
      <w:r>
        <w:rPr>
          <w:rFonts w:eastAsiaTheme="minorEastAsia"/>
          <w:noProof/>
        </w:rPr>
        <w:t>(2021)</w:t>
      </w:r>
      <w:r>
        <w:rPr>
          <w:rFonts w:eastAsiaTheme="minorEastAsia"/>
        </w:rPr>
        <w:fldChar w:fldCharType="end"/>
      </w:r>
      <w:r>
        <w:rPr>
          <w:rFonts w:eastAsiaTheme="minorEastAsia"/>
        </w:rPr>
        <w:t>:</w:t>
      </w:r>
    </w:p>
    <w:p w14:paraId="62CA7516" w14:textId="77777777" w:rsidR="00A321B6" w:rsidRDefault="00A321B6" w:rsidP="001E62F3">
      <w:pPr>
        <w:ind w:firstLine="0"/>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14:paraId="5F19B1B0" w14:textId="77777777" w:rsidTr="00A321B6">
        <w:trPr>
          <w:trHeight w:val="272"/>
        </w:trPr>
        <w:tc>
          <w:tcPr>
            <w:tcW w:w="993" w:type="dxa"/>
          </w:tcPr>
          <w:p w14:paraId="5E9E8238" w14:textId="77777777" w:rsidR="00A321B6" w:rsidRDefault="00A321B6" w:rsidP="00F34E0D">
            <w:pPr>
              <w:spacing w:line="240" w:lineRule="auto"/>
              <w:ind w:firstLine="0"/>
              <w:rPr>
                <w:rFonts w:cs="Arial"/>
              </w:rPr>
            </w:pPr>
          </w:p>
        </w:tc>
        <w:tc>
          <w:tcPr>
            <w:tcW w:w="8079" w:type="dxa"/>
          </w:tcPr>
          <w:p w14:paraId="01F68287" w14:textId="6E2A68EB" w:rsidR="00A321B6" w:rsidRPr="007361C3" w:rsidRDefault="00000000" w:rsidP="00F34E0D">
            <w:pPr>
              <w:spacing w:line="240" w:lineRule="auto"/>
              <w:ind w:firstLine="0"/>
              <w:jc w:val="center"/>
              <w:rPr>
                <w:rFonts w:cs="Arial"/>
              </w:rPr>
            </w:pPr>
            <m:oMathPara>
              <m:oMathParaPr>
                <m:jc m:val="center"/>
              </m:oMathParaPr>
              <m:oMath>
                <m:sSub>
                  <m:sSubPr>
                    <m:ctrlPr>
                      <w:rPr>
                        <w:rFonts w:ascii="Cambria Math" w:hAnsi="Cambria Math" w:cs="Arial"/>
                        <w:i/>
                      </w:rPr>
                    </m:ctrlPr>
                  </m:sSubPr>
                  <m:e>
                    <m:r>
                      <w:rPr>
                        <w:rFonts w:ascii="Cambria Math" w:hAnsi="Cambria Math" w:cs="Arial"/>
                      </w:rPr>
                      <m:t>Y</m:t>
                    </m:r>
                  </m:e>
                  <m:sub>
                    <m:r>
                      <w:rPr>
                        <w:rFonts w:ascii="Cambria Math" w:hAnsi="Cambria Math" w:cs="Arial"/>
                      </w:rPr>
                      <m:t>cte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r>
                      <w:rPr>
                        <w:rFonts w:ascii="Cambria Math" w:hAnsi="Cambria Math" w:cs="Arial"/>
                      </w:rPr>
                      <m:t>4</m:t>
                    </m:r>
                  </m:sub>
                  <m:sup>
                    <m:r>
                      <w:rPr>
                        <w:rFonts w:ascii="Cambria Math" w:hAnsi="Cambria Math" w:cs="Arial"/>
                      </w:rPr>
                      <m:t>k=12</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e>
                </m:nary>
                <m:r>
                  <w:rPr>
                    <w:rFonts w:ascii="Cambria Math" w:hAnsi="Cambria Math" w:cs="Arial"/>
                  </w:rPr>
                  <m:t>×1</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+k</m:t>
                    </m:r>
                  </m:e>
                </m:d>
                <m:r>
                  <w:rPr>
                    <w:rFonts w:ascii="Cambria Math" w:hAnsi="Cambria Math" w:cs="Arial"/>
                  </w:rPr>
                  <m:t>×</m:t>
                </m:r>
                <m:sSub>
                  <m:sSubPr>
                    <m:ctrlPr>
                      <w:rPr>
                        <w:rFonts w:ascii="Cambria Math" w:hAnsi="Cambria Math" w:cs="Arial"/>
                        <w:i/>
                      </w:rPr>
                    </m:ctrlPr>
                  </m:sSubPr>
                  <m:e>
                    <m:r>
                      <w:rPr>
                        <w:rFonts w:ascii="Cambria Math" w:hAnsi="Cambria Math" w:cs="Arial"/>
                      </w:rPr>
                      <m:t>SISU</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68FA22E6" w14:textId="756D2AF8" w:rsidR="00A321B6" w:rsidRDefault="00A321B6" w:rsidP="00F34E0D">
            <w:pPr>
              <w:spacing w:line="240" w:lineRule="auto"/>
              <w:ind w:firstLine="0"/>
              <w:jc w:val="right"/>
              <w:rPr>
                <w:rFonts w:cs="Arial"/>
              </w:rPr>
            </w:pPr>
            <w:r>
              <w:rPr>
                <w:rFonts w:cs="Arial"/>
              </w:rPr>
              <w:t>(</w:t>
            </w:r>
            <w:bookmarkStart w:id="6" w:name="EqEventStudy"/>
            <w:r w:rsidR="00180CFF">
              <w:rPr>
                <w:rFonts w:cs="Arial"/>
              </w:rPr>
              <w:t>2</w:t>
            </w:r>
            <w:bookmarkEnd w:id="6"/>
            <w:r>
              <w:rPr>
                <w:rFonts w:cs="Arial"/>
              </w:rPr>
              <w:t>)</w:t>
            </w:r>
          </w:p>
        </w:tc>
      </w:tr>
    </w:tbl>
    <w:p w14:paraId="2DBEBE6F" w14:textId="77777777" w:rsidR="00A321B6" w:rsidRDefault="00A321B6" w:rsidP="001E62F3">
      <w:pPr>
        <w:ind w:firstLine="0"/>
        <w:rPr>
          <w:rFonts w:eastAsiaTheme="minorEastAsia"/>
        </w:rPr>
      </w:pPr>
    </w:p>
    <w:p w14:paraId="0115265F" w14:textId="37D91130" w:rsidR="00A321B6" w:rsidRDefault="00A321B6" w:rsidP="001E62F3">
      <w:pPr>
        <w:ind w:firstLine="0"/>
        <w:rPr>
          <w:rFonts w:eastAsiaTheme="minorEastAsia"/>
        </w:rPr>
      </w:pPr>
      <w:r>
        <w:rPr>
          <w:rFonts w:eastAsiaTheme="minorEastAsia"/>
        </w:rPr>
        <w:t xml:space="preserve">em que os subscritos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representam, respectivamente, o curso, o ano e o estado onde o curso está localizado. O termo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+k)</m:t>
        </m:r>
      </m:oMath>
      <w:r>
        <w:rPr>
          <w:rFonts w:eastAsiaTheme="minorEastAsia"/>
        </w:rPr>
        <w:t xml:space="preserve"> corresponde a </w:t>
      </w:r>
      <w:r>
        <w:rPr>
          <w:rFonts w:eastAsiaTheme="minorEastAsia"/>
          <w:i/>
          <w:iCs/>
        </w:rPr>
        <w:t>dummies</w:t>
      </w:r>
      <w:r>
        <w:rPr>
          <w:rFonts w:eastAsiaTheme="minorEastAsia"/>
        </w:rPr>
        <w:t xml:space="preserve"> que indicam o evento no ano </w:t>
      </w:r>
      <m:oMath>
        <m:r>
          <w:rPr>
            <w:rFonts w:ascii="Cambria Math" w:eastAsiaTheme="minorEastAsia" w:hAnsi="Cambria Math"/>
          </w:rPr>
          <m:t>k</m:t>
        </m:r>
      </m:oMath>
      <w:r>
        <w:rPr>
          <w:rFonts w:eastAsiaTheme="minorEastAsia"/>
        </w:rPr>
        <w:t xml:space="preserve"> relativo ao ano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quando o curso </w:t>
      </w:r>
      <m:oMath>
        <m:r>
          <w:rPr>
            <w:rFonts w:ascii="Cambria Math" w:eastAsiaTheme="minorEastAsia" w:hAnsi="Cambria Math"/>
          </w:rPr>
          <m:t>c</m:t>
        </m:r>
      </m:oMath>
      <w:r>
        <w:rPr>
          <w:rFonts w:eastAsiaTheme="minorEastAsia"/>
        </w:rPr>
        <w:t xml:space="preserve"> ingressou no SISU. Assim, como a </w:t>
      </w:r>
      <w:r w:rsidRPr="00B90454">
        <w:rPr>
          <w:rFonts w:eastAsiaTheme="minorEastAsia"/>
        </w:rPr>
        <w:t xml:space="preserve">Equação </w:t>
      </w:r>
      <w:r w:rsidR="00B90454">
        <w:rPr>
          <w:rFonts w:eastAsiaTheme="minorEastAsia"/>
        </w:rPr>
        <w:fldChar w:fldCharType="begin"/>
      </w:r>
      <w:r w:rsidR="00B90454">
        <w:rPr>
          <w:rFonts w:eastAsiaTheme="minorEastAsia"/>
        </w:rPr>
        <w:instrText xml:space="preserve"> REF EqEventStudy \h </w:instrText>
      </w:r>
      <w:r w:rsidR="00B90454">
        <w:rPr>
          <w:rFonts w:eastAsiaTheme="minorEastAsia"/>
        </w:rPr>
      </w:r>
      <w:r w:rsidR="00B90454">
        <w:rPr>
          <w:rFonts w:eastAsiaTheme="minorEastAsia"/>
        </w:rPr>
        <w:fldChar w:fldCharType="separate"/>
      </w:r>
      <w:r w:rsidR="00B90454">
        <w:rPr>
          <w:rFonts w:cs="Arial"/>
        </w:rPr>
        <w:t>2</w:t>
      </w:r>
      <w:r w:rsidR="00B90454">
        <w:rPr>
          <w:rFonts w:eastAsiaTheme="minorEastAsia"/>
        </w:rPr>
        <w:fldChar w:fldCharType="end"/>
      </w:r>
      <w:r>
        <w:rPr>
          <w:rFonts w:eastAsiaTheme="minorEastAsia"/>
        </w:rPr>
        <w:t xml:space="preserve">, esse modelo possui efeitos fixos de </w:t>
      </w:r>
      <w:r>
        <w:rPr>
          <w:rFonts w:eastAsiaTheme="minorEastAsia"/>
        </w:rPr>
        <w:lastRenderedPageBreak/>
        <w:t xml:space="preserve">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sidR="001311F2">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1311F2">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sidR="001311F2">
        <w:rPr>
          <w:rFonts w:eastAsiaTheme="minorEastAsia"/>
        </w:rPr>
        <w:t xml:space="preserv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sidR="001311F2">
        <w:rPr>
          <w:rFonts w:eastAsiaTheme="minorEastAsia"/>
        </w:rPr>
        <w:t>, representa todas as características não observáveis do modelo.</w:t>
      </w:r>
    </w:p>
    <w:p w14:paraId="3E7B87D7" w14:textId="4DFA9D8C" w:rsidR="001311F2" w:rsidRDefault="001311F2" w:rsidP="001E62F3">
      <w:pPr>
        <w:ind w:firstLine="0"/>
        <w:rPr>
          <w:rFonts w:eastAsiaTheme="minorEastAsia"/>
        </w:rPr>
      </w:pPr>
      <w:r>
        <w:rPr>
          <w:rFonts w:eastAsiaTheme="minorEastAsia"/>
        </w:rPr>
        <w:tab/>
        <w:t xml:space="preserve">O coeficiente de interesse,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Pr>
          <w:rFonts w:eastAsiaTheme="minorEastAsia"/>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eastAsiaTheme="minorEastAsia" w:hAnsi="Cambria Math"/>
          </w:rPr>
          <m:t>(t= -1)</m:t>
        </m:r>
      </m:oMath>
      <w:r>
        <w:rPr>
          <w:rFonts w:eastAsiaTheme="minorEastAsia"/>
        </w:rPr>
        <w:t>, espera-se que os coeficientes até a adoção do SISU sejam estatisticamente iguais a zero.</w:t>
      </w:r>
    </w:p>
    <w:p w14:paraId="6995676F" w14:textId="77777777" w:rsidR="00E609BC" w:rsidRDefault="00E609BC" w:rsidP="001E62F3">
      <w:pPr>
        <w:ind w:firstLine="0"/>
        <w:rPr>
          <w:rFonts w:eastAsiaTheme="minorEastAsia"/>
        </w:rPr>
      </w:pPr>
    </w:p>
    <w:p w14:paraId="677EF35C" w14:textId="6D48E99A" w:rsidR="00E609BC" w:rsidRDefault="00E609BC" w:rsidP="00E609BC">
      <w:pPr>
        <w:pStyle w:val="Ttulo1"/>
        <w:rPr>
          <w:rFonts w:eastAsiaTheme="minorEastAsia"/>
        </w:rPr>
      </w:pPr>
      <w:r>
        <w:rPr>
          <w:rFonts w:eastAsiaTheme="minorEastAsia"/>
        </w:rPr>
        <w:t>Resultados</w:t>
      </w:r>
    </w:p>
    <w:p w14:paraId="3983A486" w14:textId="77777777" w:rsidR="00E609BC" w:rsidRDefault="00E609BC" w:rsidP="00E609BC"/>
    <w:p w14:paraId="0C73AA28" w14:textId="11F4A368" w:rsidR="00E609BC" w:rsidRDefault="00E609BC" w:rsidP="00E609BC">
      <w:r w:rsidRPr="00967908">
        <w:t xml:space="preserve">A </w:t>
      </w:r>
      <w:r w:rsidR="00967908">
        <w:fldChar w:fldCharType="begin"/>
      </w:r>
      <w:r w:rsidR="00967908">
        <w:instrText xml:space="preserve"> REF _Ref164374495 \h </w:instrText>
      </w:r>
      <w:r w:rsidR="00967908">
        <w:fldChar w:fldCharType="separate"/>
      </w:r>
      <w:r w:rsidR="00967908">
        <w:t xml:space="preserve">Tabela </w:t>
      </w:r>
      <w:r w:rsidR="00967908">
        <w:rPr>
          <w:noProof/>
        </w:rPr>
        <w:t>5</w:t>
      </w:r>
      <w:r w:rsidR="00967908">
        <w:fldChar w:fldCharType="end"/>
      </w:r>
      <w:r>
        <w:t xml:space="preserve"> apresenta as estimativas resultantes da Equação n, que mede o efeito da adesão à plataforma SISU nas características dos estudantes ingressantes no ensino superior pública brasileiro. Em todas as especificações então incluídos os efeitos fixos de curso, de ano e de estado. </w:t>
      </w:r>
      <w:r w:rsidRPr="00E72583">
        <w:rPr>
          <w:highlight w:val="yellow"/>
        </w:rPr>
        <w:t xml:space="preserve">As variáveis dependentes correspondem às porcentagens de estudantes do sexo feminino, com idade até 17 anos, entre 18 e 24 anos e entre 25 e 29 anos, de estudantes não-brancos, com algum grau de deficiência </w:t>
      </w:r>
      <w:r w:rsidR="00E72583" w:rsidRPr="00E72583">
        <w:rPr>
          <w:highlight w:val="yellow"/>
        </w:rPr>
        <w:t>(ou superdotação), que se formaram em escola pública no ensino médio e que recebem algum tipo de apoio social</w:t>
      </w:r>
      <w:r w:rsidR="00E72583">
        <w:t>. Todas as variáveis possuem coeficientes estatisticamente significativos a um nível de 0,1% (p &lt; 0,001) de significância.</w:t>
      </w:r>
    </w:p>
    <w:p w14:paraId="0AA7071C" w14:textId="3E409DCE" w:rsidR="00E72583" w:rsidRDefault="00E72583" w:rsidP="00E609BC">
      <w:r>
        <w:t xml:space="preserve">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w:t>
      </w:r>
      <w:r w:rsidRPr="00F758AA">
        <w:t xml:space="preserve">Pesquisa Nacional por Amostra de Domicílios </w:t>
      </w:r>
      <w:r w:rsidR="00F758AA" w:rsidRPr="00F758AA">
        <w:t xml:space="preserve">(PNAD) </w:t>
      </w:r>
      <w:r w:rsidRPr="00F758AA">
        <w:t>Contínua</w:t>
      </w:r>
      <w:r>
        <w:t xml:space="preserve">, 91,3% das mulheres realizaram alguma atividade relacionada a afazeres domésticos, enquanto que essa proporção foi de 79,2% entre os homens </w:t>
      </w:r>
      <w:r>
        <w:fldChar w:fldCharType="begin"/>
      </w:r>
      <w: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fldChar w:fldCharType="separate"/>
      </w:r>
      <w:r>
        <w:rPr>
          <w:noProof/>
        </w:rPr>
        <w:t>(IBGE, 2023; Nery; Britto, 2023)</w:t>
      </w:r>
      <w:r>
        <w:fldChar w:fldCharType="end"/>
      </w:r>
      <w:r>
        <w:t xml:space="preserve">. Outro motivo pode ser a inserção de homens em cursos que antes eram ocupados, predominantemente, por mulheres. Nesse caso, Machado e Szerman </w:t>
      </w:r>
      <w:r>
        <w:fldChar w:fldCharType="begin"/>
      </w:r>
      <w: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4901DF18" w:rsidR="00E72583" w:rsidRDefault="00E72583" w:rsidP="00E609BC">
      <w: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t>sas possíveis explicações para esse acesso extemporâneo. A primeira é o atraso na formação escolar, segundo o Censo Escolar, em 2022, o Brasil possuía uma taxa de distorção idade-série</w:t>
      </w:r>
      <w:r w:rsidR="0038658E">
        <w:rPr>
          <w:rStyle w:val="Refdenotaderodap"/>
        </w:rPr>
        <w:footnoteReference w:id="6"/>
      </w:r>
      <w:r w:rsidR="0038658E">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Szerman </w:t>
      </w:r>
      <w:r w:rsidR="0038658E">
        <w:fldChar w:fldCharType="begin"/>
      </w:r>
      <w:r w:rsidR="0038658E">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sidR="0038658E">
        <w:fldChar w:fldCharType="separate"/>
      </w:r>
      <w:r w:rsidR="0038658E">
        <w:rPr>
          <w:noProof/>
        </w:rPr>
        <w:t>(2021)</w:t>
      </w:r>
      <w:r w:rsidR="0038658E">
        <w:fldChar w:fldCharType="end"/>
      </w:r>
      <w:r w:rsidR="0038658E">
        <w:t>, com base nos microdados do ENEM, observaram que a porção de indivíduos que realizam o exame do ENEM no mesmo ano de conclusão do ensino médio diminuiu de 32% para 20% entre os anos de 2009 e 2016.</w:t>
      </w:r>
    </w:p>
    <w:p w14:paraId="73E0FA9D" w14:textId="25950DD5" w:rsidR="0038658E" w:rsidRDefault="0038658E" w:rsidP="00E609BC">
      <w:r>
        <w:t xml:space="preserve">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w:t>
      </w:r>
      <w:r>
        <w:lastRenderedPageBreak/>
        <w:t>explicados pela adoção de outras políticas afirmativas</w:t>
      </w:r>
      <w:r>
        <w:rPr>
          <w:rStyle w:val="Refdenotaderodap"/>
        </w:rPr>
        <w:footnoteReference w:id="7"/>
      </w:r>
      <w:r w:rsidR="009F4F64">
        <w:t>, por parte do governo federal, após a implementação do SISU.</w:t>
      </w:r>
    </w:p>
    <w:p w14:paraId="5AF2AD28" w14:textId="77777777" w:rsidR="009F4F64" w:rsidRDefault="009F4F64" w:rsidP="00E609BC"/>
    <w:p w14:paraId="1A07D4C8" w14:textId="005EAA71" w:rsidR="007E2F01" w:rsidRDefault="007E2F01" w:rsidP="007E2F01">
      <w:pPr>
        <w:pStyle w:val="SemEspaamento"/>
      </w:pPr>
      <w:bookmarkStart w:id="7" w:name="_Ref164374495"/>
      <w:r>
        <w:t xml:space="preserve">Tabela </w:t>
      </w:r>
      <w:r>
        <w:fldChar w:fldCharType="begin"/>
      </w:r>
      <w:r>
        <w:instrText xml:space="preserve"> SEQ Tabela \* ARABIC </w:instrText>
      </w:r>
      <w:r>
        <w:fldChar w:fldCharType="separate"/>
      </w:r>
      <w:r w:rsidR="00831123">
        <w:rPr>
          <w:noProof/>
        </w:rPr>
        <w:t>5</w:t>
      </w:r>
      <w:r>
        <w:fldChar w:fldCharType="end"/>
      </w:r>
      <w:bookmarkEnd w:id="7"/>
      <w:r>
        <w:t xml:space="preserve"> - Efeito do SISU nas características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31"/>
        <w:gridCol w:w="1113"/>
        <w:gridCol w:w="1114"/>
        <w:gridCol w:w="1189"/>
        <w:gridCol w:w="1049"/>
        <w:gridCol w:w="1243"/>
        <w:gridCol w:w="1122"/>
        <w:gridCol w:w="1004"/>
      </w:tblGrid>
      <w:tr w:rsidR="007E2F01" w:rsidRPr="00E74F7A" w14:paraId="1E5C7FF7" w14:textId="77777777" w:rsidTr="00F36DC0">
        <w:trPr>
          <w:trHeight w:val="283"/>
        </w:trPr>
        <w:tc>
          <w:tcPr>
            <w:tcW w:w="1118" w:type="dxa"/>
            <w:tcBorders>
              <w:top w:val="single" w:sz="4" w:space="0" w:color="auto"/>
              <w:bottom w:val="single" w:sz="4" w:space="0" w:color="auto"/>
            </w:tcBorders>
            <w:vAlign w:val="center"/>
          </w:tcPr>
          <w:p w14:paraId="1AD73581" w14:textId="77777777" w:rsidR="00E74F7A" w:rsidRPr="00893E02" w:rsidRDefault="00E74F7A" w:rsidP="00E94CB6">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4D2C606B" w14:textId="23284F19" w:rsidR="00E74F7A" w:rsidRPr="00893E02" w:rsidRDefault="00E74F7A" w:rsidP="00E94CB6">
            <w:pPr>
              <w:spacing w:line="240" w:lineRule="auto"/>
              <w:ind w:firstLine="0"/>
              <w:jc w:val="center"/>
              <w:rPr>
                <w:b/>
                <w:bCs/>
                <w:sz w:val="21"/>
                <w:szCs w:val="21"/>
              </w:rPr>
            </w:pPr>
            <w:r w:rsidRPr="00893E02">
              <w:rPr>
                <w:b/>
                <w:bCs/>
                <w:sz w:val="21"/>
                <w:szCs w:val="21"/>
              </w:rPr>
              <w:t>(1)</w:t>
            </w:r>
          </w:p>
        </w:tc>
        <w:tc>
          <w:tcPr>
            <w:tcW w:w="1113" w:type="dxa"/>
            <w:tcBorders>
              <w:top w:val="single" w:sz="4" w:space="0" w:color="auto"/>
              <w:bottom w:val="single" w:sz="4" w:space="0" w:color="auto"/>
            </w:tcBorders>
            <w:vAlign w:val="center"/>
          </w:tcPr>
          <w:p w14:paraId="3A7BB872" w14:textId="2EB3025C" w:rsidR="00E74F7A" w:rsidRPr="00893E02" w:rsidRDefault="00E74F7A" w:rsidP="00E94CB6">
            <w:pPr>
              <w:spacing w:line="240" w:lineRule="auto"/>
              <w:ind w:firstLine="0"/>
              <w:jc w:val="center"/>
              <w:rPr>
                <w:b/>
                <w:bCs/>
                <w:sz w:val="21"/>
                <w:szCs w:val="21"/>
              </w:rPr>
            </w:pPr>
            <w:r w:rsidRPr="00893E02">
              <w:rPr>
                <w:b/>
                <w:bCs/>
                <w:sz w:val="21"/>
                <w:szCs w:val="21"/>
              </w:rPr>
              <w:t>(2)</w:t>
            </w:r>
          </w:p>
        </w:tc>
        <w:tc>
          <w:tcPr>
            <w:tcW w:w="1114" w:type="dxa"/>
            <w:tcBorders>
              <w:top w:val="single" w:sz="4" w:space="0" w:color="auto"/>
              <w:bottom w:val="single" w:sz="4" w:space="0" w:color="auto"/>
            </w:tcBorders>
            <w:vAlign w:val="center"/>
          </w:tcPr>
          <w:p w14:paraId="375FC382" w14:textId="7CC55271" w:rsidR="00E74F7A" w:rsidRPr="00893E02" w:rsidRDefault="00E74F7A" w:rsidP="00E94CB6">
            <w:pPr>
              <w:spacing w:line="240" w:lineRule="auto"/>
              <w:ind w:firstLine="0"/>
              <w:jc w:val="center"/>
              <w:rPr>
                <w:b/>
                <w:bCs/>
                <w:sz w:val="21"/>
                <w:szCs w:val="21"/>
              </w:rPr>
            </w:pPr>
            <w:r w:rsidRPr="00893E02">
              <w:rPr>
                <w:b/>
                <w:bCs/>
                <w:sz w:val="21"/>
                <w:szCs w:val="21"/>
              </w:rPr>
              <w:t>(3)</w:t>
            </w:r>
          </w:p>
        </w:tc>
        <w:tc>
          <w:tcPr>
            <w:tcW w:w="1189" w:type="dxa"/>
            <w:tcBorders>
              <w:top w:val="single" w:sz="4" w:space="0" w:color="auto"/>
              <w:bottom w:val="single" w:sz="4" w:space="0" w:color="auto"/>
            </w:tcBorders>
            <w:vAlign w:val="center"/>
          </w:tcPr>
          <w:p w14:paraId="6FDC20C0" w14:textId="59CE11B4" w:rsidR="00E74F7A" w:rsidRPr="00893E02" w:rsidRDefault="00E74F7A" w:rsidP="00E94CB6">
            <w:pPr>
              <w:spacing w:line="240" w:lineRule="auto"/>
              <w:ind w:firstLine="0"/>
              <w:jc w:val="center"/>
              <w:rPr>
                <w:b/>
                <w:bCs/>
                <w:sz w:val="21"/>
                <w:szCs w:val="21"/>
              </w:rPr>
            </w:pPr>
            <w:r w:rsidRPr="00893E02">
              <w:rPr>
                <w:b/>
                <w:bCs/>
                <w:sz w:val="21"/>
                <w:szCs w:val="21"/>
              </w:rPr>
              <w:t>(4)</w:t>
            </w:r>
          </w:p>
        </w:tc>
        <w:tc>
          <w:tcPr>
            <w:tcW w:w="1049" w:type="dxa"/>
            <w:tcBorders>
              <w:top w:val="single" w:sz="4" w:space="0" w:color="auto"/>
              <w:bottom w:val="single" w:sz="4" w:space="0" w:color="auto"/>
            </w:tcBorders>
            <w:vAlign w:val="center"/>
          </w:tcPr>
          <w:p w14:paraId="6AE14D60" w14:textId="31AD5824" w:rsidR="00E74F7A" w:rsidRPr="00893E02" w:rsidRDefault="00E74F7A" w:rsidP="00E94CB6">
            <w:pPr>
              <w:spacing w:line="240" w:lineRule="auto"/>
              <w:ind w:firstLine="0"/>
              <w:jc w:val="center"/>
              <w:rPr>
                <w:b/>
                <w:bCs/>
                <w:sz w:val="21"/>
                <w:szCs w:val="21"/>
              </w:rPr>
            </w:pPr>
            <w:r w:rsidRPr="00893E02">
              <w:rPr>
                <w:b/>
                <w:bCs/>
                <w:sz w:val="21"/>
                <w:szCs w:val="21"/>
              </w:rPr>
              <w:t>(5)</w:t>
            </w:r>
          </w:p>
        </w:tc>
        <w:tc>
          <w:tcPr>
            <w:tcW w:w="1243" w:type="dxa"/>
            <w:tcBorders>
              <w:top w:val="single" w:sz="4" w:space="0" w:color="auto"/>
              <w:bottom w:val="single" w:sz="4" w:space="0" w:color="auto"/>
            </w:tcBorders>
            <w:vAlign w:val="center"/>
          </w:tcPr>
          <w:p w14:paraId="60623DCE" w14:textId="5A238B04" w:rsidR="00E74F7A" w:rsidRPr="00893E02" w:rsidRDefault="00E74F7A" w:rsidP="00E94CB6">
            <w:pPr>
              <w:spacing w:line="240" w:lineRule="auto"/>
              <w:ind w:firstLine="0"/>
              <w:jc w:val="center"/>
              <w:rPr>
                <w:b/>
                <w:bCs/>
                <w:sz w:val="21"/>
                <w:szCs w:val="21"/>
              </w:rPr>
            </w:pPr>
            <w:r w:rsidRPr="00893E02">
              <w:rPr>
                <w:b/>
                <w:bCs/>
                <w:sz w:val="21"/>
                <w:szCs w:val="21"/>
              </w:rPr>
              <w:t>(6)</w:t>
            </w:r>
          </w:p>
        </w:tc>
        <w:tc>
          <w:tcPr>
            <w:tcW w:w="1122" w:type="dxa"/>
            <w:tcBorders>
              <w:top w:val="single" w:sz="4" w:space="0" w:color="auto"/>
              <w:bottom w:val="single" w:sz="4" w:space="0" w:color="auto"/>
            </w:tcBorders>
            <w:vAlign w:val="center"/>
          </w:tcPr>
          <w:p w14:paraId="33E9F143" w14:textId="20EC46EF" w:rsidR="00E74F7A" w:rsidRPr="00893E02" w:rsidRDefault="00E74F7A" w:rsidP="00E94CB6">
            <w:pPr>
              <w:spacing w:line="240" w:lineRule="auto"/>
              <w:ind w:firstLine="0"/>
              <w:jc w:val="center"/>
              <w:rPr>
                <w:b/>
                <w:bCs/>
                <w:sz w:val="21"/>
                <w:szCs w:val="21"/>
              </w:rPr>
            </w:pPr>
            <w:r w:rsidRPr="00893E02">
              <w:rPr>
                <w:b/>
                <w:bCs/>
                <w:sz w:val="21"/>
                <w:szCs w:val="21"/>
              </w:rPr>
              <w:t>(7)</w:t>
            </w:r>
          </w:p>
        </w:tc>
        <w:tc>
          <w:tcPr>
            <w:tcW w:w="986" w:type="dxa"/>
            <w:tcBorders>
              <w:top w:val="single" w:sz="4" w:space="0" w:color="auto"/>
              <w:bottom w:val="single" w:sz="4" w:space="0" w:color="auto"/>
            </w:tcBorders>
            <w:vAlign w:val="center"/>
          </w:tcPr>
          <w:p w14:paraId="30D9609F" w14:textId="7113C610" w:rsidR="00E74F7A" w:rsidRPr="00893E02" w:rsidRDefault="00E74F7A" w:rsidP="00E94CB6">
            <w:pPr>
              <w:spacing w:line="240" w:lineRule="auto"/>
              <w:ind w:firstLine="0"/>
              <w:jc w:val="center"/>
              <w:rPr>
                <w:b/>
                <w:bCs/>
                <w:sz w:val="21"/>
                <w:szCs w:val="21"/>
              </w:rPr>
            </w:pPr>
            <w:r w:rsidRPr="00893E02">
              <w:rPr>
                <w:b/>
                <w:bCs/>
                <w:sz w:val="21"/>
                <w:szCs w:val="21"/>
              </w:rPr>
              <w:t>(8)</w:t>
            </w:r>
          </w:p>
        </w:tc>
      </w:tr>
      <w:tr w:rsidR="007E2F01" w:rsidRPr="00E74F7A" w14:paraId="75F15162" w14:textId="77777777" w:rsidTr="00F36DC0">
        <w:trPr>
          <w:trHeight w:val="283"/>
        </w:trPr>
        <w:tc>
          <w:tcPr>
            <w:tcW w:w="1118" w:type="dxa"/>
            <w:tcBorders>
              <w:top w:val="single" w:sz="4" w:space="0" w:color="auto"/>
              <w:bottom w:val="single" w:sz="4" w:space="0" w:color="auto"/>
            </w:tcBorders>
            <w:vAlign w:val="center"/>
          </w:tcPr>
          <w:p w14:paraId="5DA5F627" w14:textId="77777777" w:rsidR="00E74F7A" w:rsidRPr="00893E02" w:rsidRDefault="00E74F7A" w:rsidP="00E94CB6">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42E124B0" w14:textId="50B612D0" w:rsidR="00E74F7A" w:rsidRPr="00893E02" w:rsidRDefault="00E74F7A" w:rsidP="00E94CB6">
            <w:pPr>
              <w:spacing w:line="240" w:lineRule="auto"/>
              <w:ind w:firstLine="0"/>
              <w:jc w:val="center"/>
              <w:rPr>
                <w:b/>
                <w:bCs/>
                <w:sz w:val="21"/>
                <w:szCs w:val="21"/>
              </w:rPr>
            </w:pPr>
            <w:r w:rsidRPr="00893E02">
              <w:rPr>
                <w:b/>
                <w:bCs/>
                <w:sz w:val="21"/>
                <w:szCs w:val="21"/>
              </w:rPr>
              <w:t>Feminino</w:t>
            </w:r>
          </w:p>
        </w:tc>
        <w:tc>
          <w:tcPr>
            <w:tcW w:w="1113" w:type="dxa"/>
            <w:tcBorders>
              <w:top w:val="single" w:sz="4" w:space="0" w:color="auto"/>
              <w:bottom w:val="single" w:sz="4" w:space="0" w:color="auto"/>
            </w:tcBorders>
            <w:vAlign w:val="center"/>
          </w:tcPr>
          <w:p w14:paraId="52494AB4" w14:textId="1357257D" w:rsidR="00E74F7A" w:rsidRPr="00893E02" w:rsidRDefault="00E74F7A" w:rsidP="00E94CB6">
            <w:pPr>
              <w:spacing w:line="240" w:lineRule="auto"/>
              <w:ind w:firstLine="0"/>
              <w:jc w:val="center"/>
              <w:rPr>
                <w:b/>
                <w:bCs/>
                <w:sz w:val="21"/>
                <w:szCs w:val="21"/>
              </w:rPr>
            </w:pPr>
            <w:r w:rsidRPr="00893E02">
              <w:rPr>
                <w:b/>
                <w:bCs/>
                <w:sz w:val="21"/>
                <w:szCs w:val="21"/>
              </w:rPr>
              <w:t>Entre 0 e 17 anos</w:t>
            </w:r>
          </w:p>
        </w:tc>
        <w:tc>
          <w:tcPr>
            <w:tcW w:w="1114" w:type="dxa"/>
            <w:tcBorders>
              <w:top w:val="single" w:sz="4" w:space="0" w:color="auto"/>
              <w:bottom w:val="single" w:sz="4" w:space="0" w:color="auto"/>
            </w:tcBorders>
            <w:vAlign w:val="center"/>
          </w:tcPr>
          <w:p w14:paraId="60C3C244" w14:textId="7B48EB30" w:rsidR="00E74F7A" w:rsidRPr="00893E02" w:rsidRDefault="00E74F7A" w:rsidP="00E94CB6">
            <w:pPr>
              <w:spacing w:line="240" w:lineRule="auto"/>
              <w:ind w:firstLine="0"/>
              <w:jc w:val="center"/>
              <w:rPr>
                <w:b/>
                <w:bCs/>
                <w:sz w:val="21"/>
                <w:szCs w:val="21"/>
              </w:rPr>
            </w:pPr>
            <w:r w:rsidRPr="00893E02">
              <w:rPr>
                <w:b/>
                <w:bCs/>
                <w:sz w:val="21"/>
                <w:szCs w:val="21"/>
              </w:rPr>
              <w:t>Entre 18 e 24 anos</w:t>
            </w:r>
          </w:p>
        </w:tc>
        <w:tc>
          <w:tcPr>
            <w:tcW w:w="1189" w:type="dxa"/>
            <w:tcBorders>
              <w:top w:val="single" w:sz="4" w:space="0" w:color="auto"/>
              <w:bottom w:val="single" w:sz="4" w:space="0" w:color="auto"/>
            </w:tcBorders>
            <w:vAlign w:val="center"/>
          </w:tcPr>
          <w:p w14:paraId="5100939A" w14:textId="39B43CB3" w:rsidR="00E74F7A" w:rsidRPr="00893E02" w:rsidRDefault="00E74F7A" w:rsidP="00E94CB6">
            <w:pPr>
              <w:spacing w:line="240" w:lineRule="auto"/>
              <w:ind w:firstLine="0"/>
              <w:jc w:val="center"/>
              <w:rPr>
                <w:b/>
                <w:bCs/>
                <w:sz w:val="21"/>
                <w:szCs w:val="21"/>
              </w:rPr>
            </w:pPr>
            <w:r w:rsidRPr="00893E02">
              <w:rPr>
                <w:b/>
                <w:bCs/>
                <w:sz w:val="21"/>
                <w:szCs w:val="21"/>
              </w:rPr>
              <w:t>Entre 25 e 29 anos</w:t>
            </w:r>
          </w:p>
        </w:tc>
        <w:tc>
          <w:tcPr>
            <w:tcW w:w="1049" w:type="dxa"/>
            <w:tcBorders>
              <w:top w:val="single" w:sz="4" w:space="0" w:color="auto"/>
              <w:bottom w:val="single" w:sz="4" w:space="0" w:color="auto"/>
            </w:tcBorders>
            <w:vAlign w:val="center"/>
          </w:tcPr>
          <w:p w14:paraId="1E2B602D" w14:textId="42C2540A" w:rsidR="00E74F7A" w:rsidRPr="00893E02" w:rsidRDefault="00E74F7A" w:rsidP="00E94CB6">
            <w:pPr>
              <w:spacing w:line="240" w:lineRule="auto"/>
              <w:ind w:firstLine="0"/>
              <w:jc w:val="center"/>
              <w:rPr>
                <w:b/>
                <w:bCs/>
                <w:sz w:val="21"/>
                <w:szCs w:val="21"/>
              </w:rPr>
            </w:pPr>
            <w:r w:rsidRPr="00893E02">
              <w:rPr>
                <w:b/>
                <w:bCs/>
                <w:sz w:val="21"/>
                <w:szCs w:val="21"/>
              </w:rPr>
              <w:t>Não-brancos</w:t>
            </w:r>
          </w:p>
        </w:tc>
        <w:tc>
          <w:tcPr>
            <w:tcW w:w="1243" w:type="dxa"/>
            <w:tcBorders>
              <w:top w:val="single" w:sz="4" w:space="0" w:color="auto"/>
              <w:bottom w:val="single" w:sz="4" w:space="0" w:color="auto"/>
            </w:tcBorders>
            <w:vAlign w:val="center"/>
          </w:tcPr>
          <w:p w14:paraId="0115610A" w14:textId="09B2F481" w:rsidR="00E74F7A" w:rsidRPr="00893E02" w:rsidRDefault="00E74F7A" w:rsidP="00E94CB6">
            <w:pPr>
              <w:spacing w:line="240" w:lineRule="auto"/>
              <w:ind w:firstLine="0"/>
              <w:jc w:val="center"/>
              <w:rPr>
                <w:b/>
                <w:bCs/>
                <w:sz w:val="21"/>
                <w:szCs w:val="21"/>
              </w:rPr>
            </w:pPr>
            <w:r w:rsidRPr="00893E02">
              <w:rPr>
                <w:b/>
                <w:bCs/>
                <w:sz w:val="21"/>
                <w:szCs w:val="21"/>
              </w:rPr>
              <w:t>Deficientes</w:t>
            </w:r>
          </w:p>
        </w:tc>
        <w:tc>
          <w:tcPr>
            <w:tcW w:w="1122" w:type="dxa"/>
            <w:tcBorders>
              <w:top w:val="single" w:sz="4" w:space="0" w:color="auto"/>
              <w:bottom w:val="single" w:sz="4" w:space="0" w:color="auto"/>
            </w:tcBorders>
            <w:vAlign w:val="center"/>
          </w:tcPr>
          <w:p w14:paraId="2C386313" w14:textId="6249ADB8" w:rsidR="00E74F7A" w:rsidRPr="00893E02" w:rsidRDefault="00E74F7A" w:rsidP="00E94CB6">
            <w:pPr>
              <w:spacing w:line="240" w:lineRule="auto"/>
              <w:ind w:firstLine="0"/>
              <w:jc w:val="center"/>
              <w:rPr>
                <w:b/>
                <w:bCs/>
                <w:sz w:val="21"/>
                <w:szCs w:val="21"/>
              </w:rPr>
            </w:pPr>
            <w:r w:rsidRPr="00893E02">
              <w:rPr>
                <w:b/>
                <w:bCs/>
                <w:sz w:val="21"/>
                <w:szCs w:val="21"/>
              </w:rPr>
              <w:t>Escola pública</w:t>
            </w:r>
          </w:p>
        </w:tc>
        <w:tc>
          <w:tcPr>
            <w:tcW w:w="986" w:type="dxa"/>
            <w:tcBorders>
              <w:top w:val="single" w:sz="4" w:space="0" w:color="auto"/>
              <w:bottom w:val="single" w:sz="4" w:space="0" w:color="auto"/>
            </w:tcBorders>
            <w:vAlign w:val="center"/>
          </w:tcPr>
          <w:p w14:paraId="0A3D8A5A" w14:textId="6FB4E66F" w:rsidR="00E74F7A" w:rsidRPr="00893E02" w:rsidRDefault="00E74F7A" w:rsidP="00E94CB6">
            <w:pPr>
              <w:spacing w:line="240" w:lineRule="auto"/>
              <w:ind w:firstLine="0"/>
              <w:jc w:val="center"/>
              <w:rPr>
                <w:b/>
                <w:bCs/>
                <w:sz w:val="21"/>
                <w:szCs w:val="21"/>
              </w:rPr>
            </w:pPr>
            <w:r w:rsidRPr="00893E02">
              <w:rPr>
                <w:b/>
                <w:bCs/>
                <w:sz w:val="21"/>
                <w:szCs w:val="21"/>
              </w:rPr>
              <w:t>Apoio social</w:t>
            </w:r>
          </w:p>
        </w:tc>
      </w:tr>
      <w:tr w:rsidR="007E2F01" w:rsidRPr="00E74F7A" w14:paraId="7C53EF16" w14:textId="77777777" w:rsidTr="00F36DC0">
        <w:trPr>
          <w:trHeight w:val="283"/>
        </w:trPr>
        <w:tc>
          <w:tcPr>
            <w:tcW w:w="1118" w:type="dxa"/>
            <w:tcBorders>
              <w:top w:val="single" w:sz="4" w:space="0" w:color="auto"/>
            </w:tcBorders>
            <w:vAlign w:val="center"/>
          </w:tcPr>
          <w:p w14:paraId="45CC0504" w14:textId="08D5A84E" w:rsidR="00E74F7A" w:rsidRPr="00893E02" w:rsidRDefault="00E74F7A" w:rsidP="00E94CB6">
            <w:pPr>
              <w:spacing w:line="240" w:lineRule="auto"/>
              <w:ind w:firstLine="0"/>
              <w:jc w:val="center"/>
              <w:rPr>
                <w:b/>
                <w:bCs/>
                <w:sz w:val="21"/>
                <w:szCs w:val="21"/>
              </w:rPr>
            </w:pPr>
            <w:r w:rsidRPr="00893E02">
              <w:rPr>
                <w:b/>
                <w:bCs/>
                <w:sz w:val="21"/>
                <w:szCs w:val="21"/>
              </w:rPr>
              <w:t>SISU</w:t>
            </w:r>
          </w:p>
        </w:tc>
        <w:tc>
          <w:tcPr>
            <w:tcW w:w="1131" w:type="dxa"/>
            <w:tcBorders>
              <w:top w:val="single" w:sz="4" w:space="0" w:color="auto"/>
            </w:tcBorders>
            <w:vAlign w:val="center"/>
          </w:tcPr>
          <w:p w14:paraId="1774F85E" w14:textId="77777777" w:rsidR="00E74F7A" w:rsidRPr="00893E02" w:rsidRDefault="00355042" w:rsidP="00E94CB6">
            <w:pPr>
              <w:spacing w:line="240" w:lineRule="auto"/>
              <w:ind w:firstLine="0"/>
              <w:jc w:val="center"/>
              <w:rPr>
                <w:sz w:val="21"/>
                <w:szCs w:val="21"/>
              </w:rPr>
            </w:pPr>
            <w:r w:rsidRPr="00893E02">
              <w:rPr>
                <w:sz w:val="21"/>
                <w:szCs w:val="21"/>
              </w:rPr>
              <w:t>-0,012***</w:t>
            </w:r>
          </w:p>
          <w:p w14:paraId="3EE9359B" w14:textId="35189188" w:rsidR="00355042" w:rsidRPr="00893E02" w:rsidRDefault="00355042" w:rsidP="00E94CB6">
            <w:pPr>
              <w:spacing w:line="240" w:lineRule="auto"/>
              <w:ind w:firstLine="0"/>
              <w:jc w:val="center"/>
              <w:rPr>
                <w:sz w:val="21"/>
                <w:szCs w:val="21"/>
              </w:rPr>
            </w:pPr>
            <w:r w:rsidRPr="00893E02">
              <w:rPr>
                <w:sz w:val="21"/>
                <w:szCs w:val="21"/>
              </w:rPr>
              <w:t>(0,001)</w:t>
            </w:r>
          </w:p>
        </w:tc>
        <w:tc>
          <w:tcPr>
            <w:tcW w:w="1113" w:type="dxa"/>
            <w:tcBorders>
              <w:top w:val="single" w:sz="4" w:space="0" w:color="auto"/>
            </w:tcBorders>
            <w:vAlign w:val="center"/>
          </w:tcPr>
          <w:p w14:paraId="2DA04A5E" w14:textId="77777777" w:rsidR="00E74F7A" w:rsidRPr="00893E02" w:rsidRDefault="00355042" w:rsidP="00E94CB6">
            <w:pPr>
              <w:spacing w:line="240" w:lineRule="auto"/>
              <w:ind w:right="-8" w:firstLine="0"/>
              <w:jc w:val="center"/>
              <w:rPr>
                <w:sz w:val="21"/>
                <w:szCs w:val="21"/>
              </w:rPr>
            </w:pPr>
            <w:r w:rsidRPr="00893E02">
              <w:rPr>
                <w:sz w:val="21"/>
                <w:szCs w:val="21"/>
              </w:rPr>
              <w:t>-0,006***</w:t>
            </w:r>
          </w:p>
          <w:p w14:paraId="13BA5C45" w14:textId="2A21758C" w:rsidR="00355042" w:rsidRPr="00893E02" w:rsidRDefault="00355042" w:rsidP="00E94CB6">
            <w:pPr>
              <w:spacing w:line="240" w:lineRule="auto"/>
              <w:ind w:firstLine="0"/>
              <w:jc w:val="center"/>
              <w:rPr>
                <w:sz w:val="21"/>
                <w:szCs w:val="21"/>
              </w:rPr>
            </w:pPr>
            <w:r w:rsidRPr="00893E02">
              <w:rPr>
                <w:sz w:val="21"/>
                <w:szCs w:val="21"/>
              </w:rPr>
              <w:t>(0,000)</w:t>
            </w:r>
          </w:p>
        </w:tc>
        <w:tc>
          <w:tcPr>
            <w:tcW w:w="1114" w:type="dxa"/>
            <w:tcBorders>
              <w:top w:val="single" w:sz="4" w:space="0" w:color="auto"/>
            </w:tcBorders>
            <w:vAlign w:val="center"/>
          </w:tcPr>
          <w:p w14:paraId="5295C019" w14:textId="77777777" w:rsidR="00E74F7A" w:rsidRPr="00893E02" w:rsidRDefault="00355042" w:rsidP="00E94CB6">
            <w:pPr>
              <w:spacing w:line="240" w:lineRule="auto"/>
              <w:ind w:firstLine="0"/>
              <w:jc w:val="center"/>
              <w:rPr>
                <w:sz w:val="21"/>
                <w:szCs w:val="21"/>
              </w:rPr>
            </w:pPr>
            <w:r w:rsidRPr="00893E02">
              <w:rPr>
                <w:sz w:val="21"/>
                <w:szCs w:val="21"/>
              </w:rPr>
              <w:t>0,020***</w:t>
            </w:r>
          </w:p>
          <w:p w14:paraId="6F727830" w14:textId="1B84F8D6" w:rsidR="00355042" w:rsidRPr="00893E02" w:rsidRDefault="00355042" w:rsidP="00E94CB6">
            <w:pPr>
              <w:spacing w:line="240" w:lineRule="auto"/>
              <w:ind w:firstLine="0"/>
              <w:jc w:val="center"/>
              <w:rPr>
                <w:sz w:val="21"/>
                <w:szCs w:val="21"/>
              </w:rPr>
            </w:pPr>
            <w:r w:rsidRPr="00893E02">
              <w:rPr>
                <w:sz w:val="21"/>
                <w:szCs w:val="21"/>
              </w:rPr>
              <w:t>(0,001)</w:t>
            </w:r>
          </w:p>
        </w:tc>
        <w:tc>
          <w:tcPr>
            <w:tcW w:w="1189" w:type="dxa"/>
            <w:tcBorders>
              <w:top w:val="single" w:sz="4" w:space="0" w:color="auto"/>
            </w:tcBorders>
            <w:vAlign w:val="center"/>
          </w:tcPr>
          <w:p w14:paraId="6A0BA1EA" w14:textId="77777777" w:rsidR="00E74F7A" w:rsidRPr="00893E02" w:rsidRDefault="00355042" w:rsidP="00E94CB6">
            <w:pPr>
              <w:spacing w:line="240" w:lineRule="auto"/>
              <w:ind w:firstLine="0"/>
              <w:jc w:val="center"/>
              <w:rPr>
                <w:sz w:val="21"/>
                <w:szCs w:val="21"/>
              </w:rPr>
            </w:pPr>
            <w:r w:rsidRPr="00893E02">
              <w:rPr>
                <w:sz w:val="21"/>
                <w:szCs w:val="21"/>
              </w:rPr>
              <w:t>-0,012***</w:t>
            </w:r>
          </w:p>
          <w:p w14:paraId="1579C153" w14:textId="18A30B94" w:rsidR="00355042" w:rsidRPr="00893E02" w:rsidRDefault="00355042" w:rsidP="00E94CB6">
            <w:pPr>
              <w:spacing w:line="240" w:lineRule="auto"/>
              <w:ind w:firstLine="0"/>
              <w:jc w:val="center"/>
              <w:rPr>
                <w:sz w:val="21"/>
                <w:szCs w:val="21"/>
              </w:rPr>
            </w:pPr>
            <w:r w:rsidRPr="00893E02">
              <w:rPr>
                <w:sz w:val="21"/>
                <w:szCs w:val="21"/>
              </w:rPr>
              <w:t>(0,001)</w:t>
            </w:r>
          </w:p>
        </w:tc>
        <w:tc>
          <w:tcPr>
            <w:tcW w:w="1049" w:type="dxa"/>
            <w:tcBorders>
              <w:top w:val="single" w:sz="4" w:space="0" w:color="auto"/>
            </w:tcBorders>
            <w:vAlign w:val="center"/>
          </w:tcPr>
          <w:p w14:paraId="076A35D5" w14:textId="77777777" w:rsidR="00E74F7A" w:rsidRPr="00893E02" w:rsidRDefault="00355042" w:rsidP="00E94CB6">
            <w:pPr>
              <w:spacing w:line="240" w:lineRule="auto"/>
              <w:ind w:firstLine="0"/>
              <w:jc w:val="center"/>
              <w:rPr>
                <w:sz w:val="21"/>
                <w:szCs w:val="21"/>
              </w:rPr>
            </w:pPr>
            <w:r w:rsidRPr="00893E02">
              <w:rPr>
                <w:sz w:val="21"/>
                <w:szCs w:val="21"/>
              </w:rPr>
              <w:t>0,155***</w:t>
            </w:r>
          </w:p>
          <w:p w14:paraId="7AFA589A" w14:textId="0286E4B3" w:rsidR="00355042" w:rsidRPr="00893E02" w:rsidRDefault="00355042" w:rsidP="00E94CB6">
            <w:pPr>
              <w:spacing w:line="240" w:lineRule="auto"/>
              <w:ind w:firstLine="0"/>
              <w:jc w:val="center"/>
              <w:rPr>
                <w:sz w:val="21"/>
                <w:szCs w:val="21"/>
              </w:rPr>
            </w:pPr>
            <w:r w:rsidRPr="00893E02">
              <w:rPr>
                <w:sz w:val="21"/>
                <w:szCs w:val="21"/>
              </w:rPr>
              <w:t>(0,002)</w:t>
            </w:r>
          </w:p>
        </w:tc>
        <w:tc>
          <w:tcPr>
            <w:tcW w:w="1243" w:type="dxa"/>
            <w:tcBorders>
              <w:top w:val="single" w:sz="4" w:space="0" w:color="auto"/>
            </w:tcBorders>
            <w:vAlign w:val="center"/>
          </w:tcPr>
          <w:p w14:paraId="0B983AB6" w14:textId="77777777" w:rsidR="00E74F7A" w:rsidRPr="00893E02" w:rsidRDefault="00355042" w:rsidP="00E94CB6">
            <w:pPr>
              <w:spacing w:line="240" w:lineRule="auto"/>
              <w:ind w:firstLine="0"/>
              <w:jc w:val="center"/>
              <w:rPr>
                <w:sz w:val="21"/>
                <w:szCs w:val="21"/>
              </w:rPr>
            </w:pPr>
            <w:r w:rsidRPr="00893E02">
              <w:rPr>
                <w:sz w:val="21"/>
                <w:szCs w:val="21"/>
              </w:rPr>
              <w:t>0,004***</w:t>
            </w:r>
          </w:p>
          <w:p w14:paraId="712608C6" w14:textId="1F265D59" w:rsidR="00355042" w:rsidRPr="00893E02" w:rsidRDefault="00355042" w:rsidP="00E94CB6">
            <w:pPr>
              <w:spacing w:line="240" w:lineRule="auto"/>
              <w:ind w:firstLine="0"/>
              <w:jc w:val="center"/>
              <w:rPr>
                <w:sz w:val="21"/>
                <w:szCs w:val="21"/>
              </w:rPr>
            </w:pPr>
            <w:r w:rsidRPr="00893E02">
              <w:rPr>
                <w:sz w:val="21"/>
                <w:szCs w:val="21"/>
              </w:rPr>
              <w:t>(0,000)</w:t>
            </w:r>
          </w:p>
        </w:tc>
        <w:tc>
          <w:tcPr>
            <w:tcW w:w="1122" w:type="dxa"/>
            <w:tcBorders>
              <w:top w:val="single" w:sz="4" w:space="0" w:color="auto"/>
            </w:tcBorders>
            <w:vAlign w:val="center"/>
          </w:tcPr>
          <w:p w14:paraId="18C5E182" w14:textId="77777777" w:rsidR="00E74F7A" w:rsidRPr="00893E02" w:rsidRDefault="00355042" w:rsidP="00E94CB6">
            <w:pPr>
              <w:spacing w:line="240" w:lineRule="auto"/>
              <w:ind w:firstLine="0"/>
              <w:jc w:val="center"/>
              <w:rPr>
                <w:sz w:val="21"/>
                <w:szCs w:val="21"/>
              </w:rPr>
            </w:pPr>
            <w:r w:rsidRPr="00893E02">
              <w:rPr>
                <w:sz w:val="21"/>
                <w:szCs w:val="21"/>
              </w:rPr>
              <w:t>0,246***</w:t>
            </w:r>
          </w:p>
          <w:p w14:paraId="5B2B854B" w14:textId="2865E94B" w:rsidR="00355042" w:rsidRPr="00893E02" w:rsidRDefault="00355042" w:rsidP="00E94CB6">
            <w:pPr>
              <w:spacing w:line="240" w:lineRule="auto"/>
              <w:ind w:firstLine="0"/>
              <w:jc w:val="center"/>
              <w:rPr>
                <w:sz w:val="21"/>
                <w:szCs w:val="21"/>
              </w:rPr>
            </w:pPr>
            <w:r w:rsidRPr="00893E02">
              <w:rPr>
                <w:sz w:val="21"/>
                <w:szCs w:val="21"/>
              </w:rPr>
              <w:t>(0,002)</w:t>
            </w:r>
          </w:p>
        </w:tc>
        <w:tc>
          <w:tcPr>
            <w:tcW w:w="986" w:type="dxa"/>
            <w:tcBorders>
              <w:top w:val="single" w:sz="4" w:space="0" w:color="auto"/>
            </w:tcBorders>
            <w:vAlign w:val="center"/>
          </w:tcPr>
          <w:p w14:paraId="43059B1D" w14:textId="77777777" w:rsidR="00E74F7A" w:rsidRPr="00893E02" w:rsidRDefault="00355042" w:rsidP="00E94CB6">
            <w:pPr>
              <w:spacing w:line="240" w:lineRule="auto"/>
              <w:ind w:firstLine="0"/>
              <w:jc w:val="center"/>
              <w:rPr>
                <w:sz w:val="21"/>
                <w:szCs w:val="21"/>
              </w:rPr>
            </w:pPr>
            <w:r w:rsidRPr="00893E02">
              <w:rPr>
                <w:sz w:val="21"/>
                <w:szCs w:val="21"/>
              </w:rPr>
              <w:t>0,013***</w:t>
            </w:r>
          </w:p>
          <w:p w14:paraId="2FA587B5" w14:textId="66760508" w:rsidR="00355042" w:rsidRPr="00893E02" w:rsidRDefault="00355042" w:rsidP="00E94CB6">
            <w:pPr>
              <w:spacing w:line="240" w:lineRule="auto"/>
              <w:ind w:firstLine="0"/>
              <w:jc w:val="center"/>
              <w:rPr>
                <w:sz w:val="21"/>
                <w:szCs w:val="21"/>
              </w:rPr>
            </w:pPr>
            <w:r w:rsidRPr="00893E02">
              <w:rPr>
                <w:sz w:val="21"/>
                <w:szCs w:val="21"/>
              </w:rPr>
              <w:t>(0,002)</w:t>
            </w:r>
          </w:p>
        </w:tc>
      </w:tr>
      <w:tr w:rsidR="007E2F01" w:rsidRPr="00E74F7A" w14:paraId="23819238" w14:textId="77777777" w:rsidTr="00F36DC0">
        <w:trPr>
          <w:trHeight w:val="283"/>
        </w:trPr>
        <w:tc>
          <w:tcPr>
            <w:tcW w:w="1118" w:type="dxa"/>
            <w:vAlign w:val="center"/>
          </w:tcPr>
          <w:p w14:paraId="3B081202" w14:textId="5BAB5601" w:rsidR="00355042" w:rsidRPr="00893E02" w:rsidRDefault="00355042" w:rsidP="00E94CB6">
            <w:pPr>
              <w:spacing w:line="240" w:lineRule="auto"/>
              <w:ind w:firstLine="0"/>
              <w:jc w:val="center"/>
              <w:rPr>
                <w:b/>
                <w:bCs/>
                <w:sz w:val="21"/>
                <w:szCs w:val="21"/>
              </w:rPr>
            </w:pPr>
            <w:r w:rsidRPr="00893E02">
              <w:rPr>
                <w:b/>
                <w:bCs/>
                <w:sz w:val="21"/>
                <w:szCs w:val="21"/>
              </w:rPr>
              <w:t>Nº obs.</w:t>
            </w:r>
          </w:p>
        </w:tc>
        <w:tc>
          <w:tcPr>
            <w:tcW w:w="1131" w:type="dxa"/>
            <w:vAlign w:val="center"/>
          </w:tcPr>
          <w:p w14:paraId="3FA7A9AC" w14:textId="50FC2D87" w:rsidR="00355042" w:rsidRPr="00893E02" w:rsidRDefault="00355042" w:rsidP="00E94CB6">
            <w:pPr>
              <w:spacing w:line="240" w:lineRule="auto"/>
              <w:ind w:firstLine="0"/>
              <w:jc w:val="center"/>
              <w:rPr>
                <w:sz w:val="21"/>
                <w:szCs w:val="21"/>
              </w:rPr>
            </w:pPr>
            <w:r w:rsidRPr="00893E02">
              <w:rPr>
                <w:sz w:val="21"/>
                <w:szCs w:val="21"/>
              </w:rPr>
              <w:t>100.248</w:t>
            </w:r>
          </w:p>
        </w:tc>
        <w:tc>
          <w:tcPr>
            <w:tcW w:w="1113" w:type="dxa"/>
            <w:vAlign w:val="center"/>
          </w:tcPr>
          <w:p w14:paraId="1E25083F" w14:textId="73ED5209" w:rsidR="00355042" w:rsidRPr="00893E02" w:rsidRDefault="00355042" w:rsidP="00E94CB6">
            <w:pPr>
              <w:spacing w:line="240" w:lineRule="auto"/>
              <w:ind w:firstLine="0"/>
              <w:jc w:val="center"/>
              <w:rPr>
                <w:sz w:val="21"/>
                <w:szCs w:val="21"/>
              </w:rPr>
            </w:pPr>
            <w:r w:rsidRPr="00893E02">
              <w:rPr>
                <w:sz w:val="21"/>
                <w:szCs w:val="21"/>
              </w:rPr>
              <w:t>100.248</w:t>
            </w:r>
          </w:p>
        </w:tc>
        <w:tc>
          <w:tcPr>
            <w:tcW w:w="1114" w:type="dxa"/>
            <w:vAlign w:val="center"/>
          </w:tcPr>
          <w:p w14:paraId="0DBA2DC9" w14:textId="6A579161" w:rsidR="00355042" w:rsidRPr="00893E02" w:rsidRDefault="00355042" w:rsidP="00E94CB6">
            <w:pPr>
              <w:spacing w:line="240" w:lineRule="auto"/>
              <w:ind w:firstLine="0"/>
              <w:jc w:val="center"/>
              <w:rPr>
                <w:sz w:val="21"/>
                <w:szCs w:val="21"/>
              </w:rPr>
            </w:pPr>
            <w:r w:rsidRPr="00893E02">
              <w:rPr>
                <w:sz w:val="21"/>
                <w:szCs w:val="21"/>
              </w:rPr>
              <w:t>100.248</w:t>
            </w:r>
          </w:p>
        </w:tc>
        <w:tc>
          <w:tcPr>
            <w:tcW w:w="1189" w:type="dxa"/>
            <w:vAlign w:val="center"/>
          </w:tcPr>
          <w:p w14:paraId="3A7B23C7" w14:textId="610EF8FC" w:rsidR="00355042" w:rsidRPr="00893E02" w:rsidRDefault="00355042" w:rsidP="00E94CB6">
            <w:pPr>
              <w:spacing w:line="240" w:lineRule="auto"/>
              <w:ind w:firstLine="0"/>
              <w:jc w:val="center"/>
              <w:rPr>
                <w:sz w:val="21"/>
                <w:szCs w:val="21"/>
              </w:rPr>
            </w:pPr>
            <w:r w:rsidRPr="00893E02">
              <w:rPr>
                <w:sz w:val="21"/>
                <w:szCs w:val="21"/>
              </w:rPr>
              <w:t>100.248</w:t>
            </w:r>
          </w:p>
        </w:tc>
        <w:tc>
          <w:tcPr>
            <w:tcW w:w="1049" w:type="dxa"/>
            <w:vAlign w:val="center"/>
          </w:tcPr>
          <w:p w14:paraId="21186622" w14:textId="5EEE430C" w:rsidR="00355042" w:rsidRPr="00893E02" w:rsidRDefault="00355042" w:rsidP="00E94CB6">
            <w:pPr>
              <w:spacing w:line="240" w:lineRule="auto"/>
              <w:ind w:firstLine="0"/>
              <w:jc w:val="center"/>
              <w:rPr>
                <w:sz w:val="21"/>
                <w:szCs w:val="21"/>
              </w:rPr>
            </w:pPr>
            <w:r w:rsidRPr="00893E02">
              <w:rPr>
                <w:sz w:val="21"/>
                <w:szCs w:val="21"/>
              </w:rPr>
              <w:t>100.248</w:t>
            </w:r>
          </w:p>
        </w:tc>
        <w:tc>
          <w:tcPr>
            <w:tcW w:w="1243" w:type="dxa"/>
            <w:vAlign w:val="center"/>
          </w:tcPr>
          <w:p w14:paraId="4012DBDA" w14:textId="17FADED1" w:rsidR="00355042" w:rsidRPr="00893E02" w:rsidRDefault="00355042" w:rsidP="00E94CB6">
            <w:pPr>
              <w:spacing w:line="240" w:lineRule="auto"/>
              <w:ind w:firstLine="0"/>
              <w:jc w:val="center"/>
              <w:rPr>
                <w:sz w:val="21"/>
                <w:szCs w:val="21"/>
              </w:rPr>
            </w:pPr>
            <w:r w:rsidRPr="00893E02">
              <w:rPr>
                <w:sz w:val="21"/>
                <w:szCs w:val="21"/>
              </w:rPr>
              <w:t>100.248</w:t>
            </w:r>
          </w:p>
        </w:tc>
        <w:tc>
          <w:tcPr>
            <w:tcW w:w="1122" w:type="dxa"/>
            <w:vAlign w:val="center"/>
          </w:tcPr>
          <w:p w14:paraId="2E890832" w14:textId="663EE5C1" w:rsidR="00355042" w:rsidRPr="00893E02" w:rsidRDefault="00355042" w:rsidP="00E94CB6">
            <w:pPr>
              <w:spacing w:line="240" w:lineRule="auto"/>
              <w:ind w:firstLine="0"/>
              <w:jc w:val="center"/>
              <w:rPr>
                <w:sz w:val="21"/>
                <w:szCs w:val="21"/>
              </w:rPr>
            </w:pPr>
            <w:r w:rsidRPr="00893E02">
              <w:rPr>
                <w:sz w:val="21"/>
                <w:szCs w:val="21"/>
              </w:rPr>
              <w:t>100.248</w:t>
            </w:r>
          </w:p>
        </w:tc>
        <w:tc>
          <w:tcPr>
            <w:tcW w:w="986" w:type="dxa"/>
            <w:vAlign w:val="center"/>
          </w:tcPr>
          <w:p w14:paraId="5A0C4360" w14:textId="2664C852" w:rsidR="00355042" w:rsidRPr="00893E02" w:rsidRDefault="00355042" w:rsidP="00E94CB6">
            <w:pPr>
              <w:spacing w:line="240" w:lineRule="auto"/>
              <w:ind w:firstLine="0"/>
              <w:jc w:val="center"/>
              <w:rPr>
                <w:sz w:val="21"/>
                <w:szCs w:val="21"/>
              </w:rPr>
            </w:pPr>
            <w:r w:rsidRPr="00893E02">
              <w:rPr>
                <w:sz w:val="21"/>
                <w:szCs w:val="21"/>
              </w:rPr>
              <w:t>100.248</w:t>
            </w:r>
          </w:p>
        </w:tc>
      </w:tr>
      <w:tr w:rsidR="007E2F01" w:rsidRPr="00E74F7A" w14:paraId="61A4A1C5" w14:textId="77777777" w:rsidTr="00F36DC0">
        <w:trPr>
          <w:trHeight w:val="283"/>
        </w:trPr>
        <w:tc>
          <w:tcPr>
            <w:tcW w:w="1118" w:type="dxa"/>
            <w:vAlign w:val="center"/>
          </w:tcPr>
          <w:p w14:paraId="3CD327BD" w14:textId="112C942C" w:rsidR="00355042" w:rsidRPr="00893E02" w:rsidRDefault="00355042" w:rsidP="00E94CB6">
            <w:pPr>
              <w:spacing w:line="240" w:lineRule="auto"/>
              <w:ind w:firstLine="0"/>
              <w:jc w:val="center"/>
              <w:rPr>
                <w:b/>
                <w:bCs/>
                <w:sz w:val="21"/>
                <w:szCs w:val="21"/>
              </w:rPr>
            </w:pPr>
            <w:r w:rsidRPr="00893E02">
              <w:rPr>
                <w:b/>
                <w:bCs/>
                <w:sz w:val="21"/>
                <w:szCs w:val="21"/>
              </w:rPr>
              <w:t>EF Curso</w:t>
            </w:r>
          </w:p>
        </w:tc>
        <w:tc>
          <w:tcPr>
            <w:tcW w:w="1131" w:type="dxa"/>
            <w:vAlign w:val="center"/>
          </w:tcPr>
          <w:p w14:paraId="0BA85CBF" w14:textId="756B6E07" w:rsidR="00355042" w:rsidRPr="00893E02" w:rsidRDefault="00355042" w:rsidP="00E94CB6">
            <w:pPr>
              <w:spacing w:line="240" w:lineRule="auto"/>
              <w:ind w:firstLine="0"/>
              <w:jc w:val="center"/>
              <w:rPr>
                <w:sz w:val="21"/>
                <w:szCs w:val="21"/>
              </w:rPr>
            </w:pPr>
            <w:r w:rsidRPr="00893E02">
              <w:rPr>
                <w:sz w:val="21"/>
                <w:szCs w:val="21"/>
              </w:rPr>
              <w:t>X</w:t>
            </w:r>
          </w:p>
        </w:tc>
        <w:tc>
          <w:tcPr>
            <w:tcW w:w="1113" w:type="dxa"/>
            <w:vAlign w:val="center"/>
          </w:tcPr>
          <w:p w14:paraId="54FAD21E" w14:textId="727112AF" w:rsidR="00355042" w:rsidRPr="00893E02" w:rsidRDefault="00355042" w:rsidP="00E94CB6">
            <w:pPr>
              <w:spacing w:line="240" w:lineRule="auto"/>
              <w:ind w:firstLine="0"/>
              <w:jc w:val="center"/>
              <w:rPr>
                <w:sz w:val="21"/>
                <w:szCs w:val="21"/>
              </w:rPr>
            </w:pPr>
            <w:r w:rsidRPr="00893E02">
              <w:rPr>
                <w:sz w:val="21"/>
                <w:szCs w:val="21"/>
              </w:rPr>
              <w:t>X</w:t>
            </w:r>
          </w:p>
        </w:tc>
        <w:tc>
          <w:tcPr>
            <w:tcW w:w="1114" w:type="dxa"/>
            <w:vAlign w:val="center"/>
          </w:tcPr>
          <w:p w14:paraId="355BB4B9" w14:textId="3C711ACB" w:rsidR="00355042" w:rsidRPr="00893E02" w:rsidRDefault="00355042" w:rsidP="00E94CB6">
            <w:pPr>
              <w:spacing w:line="240" w:lineRule="auto"/>
              <w:ind w:firstLine="0"/>
              <w:jc w:val="center"/>
              <w:rPr>
                <w:sz w:val="21"/>
                <w:szCs w:val="21"/>
              </w:rPr>
            </w:pPr>
            <w:r w:rsidRPr="00893E02">
              <w:rPr>
                <w:sz w:val="21"/>
                <w:szCs w:val="21"/>
              </w:rPr>
              <w:t>X</w:t>
            </w:r>
          </w:p>
        </w:tc>
        <w:tc>
          <w:tcPr>
            <w:tcW w:w="1189" w:type="dxa"/>
            <w:vAlign w:val="center"/>
          </w:tcPr>
          <w:p w14:paraId="1A30DF4C" w14:textId="1672C8CC" w:rsidR="00355042" w:rsidRPr="00893E02" w:rsidRDefault="00355042" w:rsidP="00E94CB6">
            <w:pPr>
              <w:spacing w:line="240" w:lineRule="auto"/>
              <w:ind w:firstLine="0"/>
              <w:jc w:val="center"/>
              <w:rPr>
                <w:sz w:val="21"/>
                <w:szCs w:val="21"/>
              </w:rPr>
            </w:pPr>
            <w:r w:rsidRPr="00893E02">
              <w:rPr>
                <w:sz w:val="21"/>
                <w:szCs w:val="21"/>
              </w:rPr>
              <w:t>X</w:t>
            </w:r>
          </w:p>
        </w:tc>
        <w:tc>
          <w:tcPr>
            <w:tcW w:w="1049" w:type="dxa"/>
            <w:vAlign w:val="center"/>
          </w:tcPr>
          <w:p w14:paraId="5FF32207" w14:textId="758F1E2A" w:rsidR="00355042" w:rsidRPr="00893E02" w:rsidRDefault="00355042" w:rsidP="00E94CB6">
            <w:pPr>
              <w:spacing w:line="240" w:lineRule="auto"/>
              <w:ind w:firstLine="0"/>
              <w:jc w:val="center"/>
              <w:rPr>
                <w:sz w:val="21"/>
                <w:szCs w:val="21"/>
              </w:rPr>
            </w:pPr>
            <w:r w:rsidRPr="00893E02">
              <w:rPr>
                <w:sz w:val="21"/>
                <w:szCs w:val="21"/>
              </w:rPr>
              <w:t>X</w:t>
            </w:r>
          </w:p>
        </w:tc>
        <w:tc>
          <w:tcPr>
            <w:tcW w:w="1243" w:type="dxa"/>
            <w:vAlign w:val="center"/>
          </w:tcPr>
          <w:p w14:paraId="0D6D41F5" w14:textId="0E42B4B2" w:rsidR="00355042" w:rsidRPr="00893E02" w:rsidRDefault="00355042" w:rsidP="00E94CB6">
            <w:pPr>
              <w:spacing w:line="240" w:lineRule="auto"/>
              <w:ind w:firstLine="0"/>
              <w:jc w:val="center"/>
              <w:rPr>
                <w:sz w:val="21"/>
                <w:szCs w:val="21"/>
              </w:rPr>
            </w:pPr>
            <w:r w:rsidRPr="00893E02">
              <w:rPr>
                <w:sz w:val="21"/>
                <w:szCs w:val="21"/>
              </w:rPr>
              <w:t>X</w:t>
            </w:r>
          </w:p>
        </w:tc>
        <w:tc>
          <w:tcPr>
            <w:tcW w:w="1122" w:type="dxa"/>
            <w:vAlign w:val="center"/>
          </w:tcPr>
          <w:p w14:paraId="33881E8F" w14:textId="1601008C" w:rsidR="00355042" w:rsidRPr="00893E02" w:rsidRDefault="00355042" w:rsidP="00E94CB6">
            <w:pPr>
              <w:spacing w:line="240" w:lineRule="auto"/>
              <w:ind w:firstLine="0"/>
              <w:jc w:val="center"/>
              <w:rPr>
                <w:sz w:val="21"/>
                <w:szCs w:val="21"/>
              </w:rPr>
            </w:pPr>
            <w:r w:rsidRPr="00893E02">
              <w:rPr>
                <w:sz w:val="21"/>
                <w:szCs w:val="21"/>
              </w:rPr>
              <w:t>X</w:t>
            </w:r>
          </w:p>
        </w:tc>
        <w:tc>
          <w:tcPr>
            <w:tcW w:w="986" w:type="dxa"/>
            <w:vAlign w:val="center"/>
          </w:tcPr>
          <w:p w14:paraId="08092387" w14:textId="0365C723" w:rsidR="00355042" w:rsidRPr="00893E02" w:rsidRDefault="00355042" w:rsidP="00E94CB6">
            <w:pPr>
              <w:spacing w:line="240" w:lineRule="auto"/>
              <w:ind w:firstLine="0"/>
              <w:jc w:val="center"/>
              <w:rPr>
                <w:sz w:val="21"/>
                <w:szCs w:val="21"/>
              </w:rPr>
            </w:pPr>
            <w:r w:rsidRPr="00893E02">
              <w:rPr>
                <w:sz w:val="21"/>
                <w:szCs w:val="21"/>
              </w:rPr>
              <w:t>X</w:t>
            </w:r>
          </w:p>
        </w:tc>
      </w:tr>
      <w:tr w:rsidR="007E2F01" w:rsidRPr="00E74F7A" w14:paraId="64390B14" w14:textId="77777777" w:rsidTr="00F36DC0">
        <w:trPr>
          <w:trHeight w:val="283"/>
        </w:trPr>
        <w:tc>
          <w:tcPr>
            <w:tcW w:w="1118" w:type="dxa"/>
            <w:vAlign w:val="center"/>
          </w:tcPr>
          <w:p w14:paraId="03DEF775" w14:textId="75CC6733" w:rsidR="00355042" w:rsidRPr="00893E02" w:rsidRDefault="00355042" w:rsidP="00E94CB6">
            <w:pPr>
              <w:spacing w:line="240" w:lineRule="auto"/>
              <w:ind w:firstLine="0"/>
              <w:jc w:val="center"/>
              <w:rPr>
                <w:b/>
                <w:bCs/>
                <w:sz w:val="21"/>
                <w:szCs w:val="21"/>
              </w:rPr>
            </w:pPr>
            <w:r w:rsidRPr="00893E02">
              <w:rPr>
                <w:b/>
                <w:bCs/>
                <w:sz w:val="21"/>
                <w:szCs w:val="21"/>
              </w:rPr>
              <w:t>EF Ano</w:t>
            </w:r>
          </w:p>
        </w:tc>
        <w:tc>
          <w:tcPr>
            <w:tcW w:w="1131" w:type="dxa"/>
            <w:vAlign w:val="center"/>
          </w:tcPr>
          <w:p w14:paraId="1BC804C5" w14:textId="35690884" w:rsidR="00355042" w:rsidRPr="00893E02" w:rsidRDefault="00355042" w:rsidP="00E94CB6">
            <w:pPr>
              <w:spacing w:line="240" w:lineRule="auto"/>
              <w:ind w:firstLine="0"/>
              <w:jc w:val="center"/>
              <w:rPr>
                <w:sz w:val="21"/>
                <w:szCs w:val="21"/>
              </w:rPr>
            </w:pPr>
            <w:r w:rsidRPr="00893E02">
              <w:rPr>
                <w:sz w:val="21"/>
                <w:szCs w:val="21"/>
              </w:rPr>
              <w:t>X</w:t>
            </w:r>
          </w:p>
        </w:tc>
        <w:tc>
          <w:tcPr>
            <w:tcW w:w="1113" w:type="dxa"/>
            <w:vAlign w:val="center"/>
          </w:tcPr>
          <w:p w14:paraId="636BB50F" w14:textId="76E6C7AB" w:rsidR="00355042" w:rsidRPr="00893E02" w:rsidRDefault="00355042" w:rsidP="00E94CB6">
            <w:pPr>
              <w:spacing w:line="240" w:lineRule="auto"/>
              <w:ind w:firstLine="0"/>
              <w:jc w:val="center"/>
              <w:rPr>
                <w:sz w:val="21"/>
                <w:szCs w:val="21"/>
              </w:rPr>
            </w:pPr>
            <w:r w:rsidRPr="00893E02">
              <w:rPr>
                <w:sz w:val="21"/>
                <w:szCs w:val="21"/>
              </w:rPr>
              <w:t>X</w:t>
            </w:r>
          </w:p>
        </w:tc>
        <w:tc>
          <w:tcPr>
            <w:tcW w:w="1114" w:type="dxa"/>
            <w:vAlign w:val="center"/>
          </w:tcPr>
          <w:p w14:paraId="360DE2D5" w14:textId="5A1DAE71" w:rsidR="00355042" w:rsidRPr="00893E02" w:rsidRDefault="00355042" w:rsidP="00E94CB6">
            <w:pPr>
              <w:spacing w:line="240" w:lineRule="auto"/>
              <w:ind w:firstLine="0"/>
              <w:jc w:val="center"/>
              <w:rPr>
                <w:sz w:val="21"/>
                <w:szCs w:val="21"/>
              </w:rPr>
            </w:pPr>
            <w:r w:rsidRPr="00893E02">
              <w:rPr>
                <w:sz w:val="21"/>
                <w:szCs w:val="21"/>
              </w:rPr>
              <w:t>X</w:t>
            </w:r>
          </w:p>
        </w:tc>
        <w:tc>
          <w:tcPr>
            <w:tcW w:w="1189" w:type="dxa"/>
            <w:vAlign w:val="center"/>
          </w:tcPr>
          <w:p w14:paraId="4DC3CBD0" w14:textId="4C8DE724" w:rsidR="00355042" w:rsidRPr="00893E02" w:rsidRDefault="00355042" w:rsidP="00E94CB6">
            <w:pPr>
              <w:spacing w:line="240" w:lineRule="auto"/>
              <w:ind w:firstLine="0"/>
              <w:jc w:val="center"/>
              <w:rPr>
                <w:sz w:val="21"/>
                <w:szCs w:val="21"/>
              </w:rPr>
            </w:pPr>
            <w:r w:rsidRPr="00893E02">
              <w:rPr>
                <w:sz w:val="21"/>
                <w:szCs w:val="21"/>
              </w:rPr>
              <w:t>X</w:t>
            </w:r>
          </w:p>
        </w:tc>
        <w:tc>
          <w:tcPr>
            <w:tcW w:w="1049" w:type="dxa"/>
            <w:vAlign w:val="center"/>
          </w:tcPr>
          <w:p w14:paraId="6B6EBA82" w14:textId="0E85264D" w:rsidR="00355042" w:rsidRPr="00893E02" w:rsidRDefault="00355042" w:rsidP="00E94CB6">
            <w:pPr>
              <w:spacing w:line="240" w:lineRule="auto"/>
              <w:ind w:firstLine="0"/>
              <w:jc w:val="center"/>
              <w:rPr>
                <w:sz w:val="21"/>
                <w:szCs w:val="21"/>
              </w:rPr>
            </w:pPr>
            <w:r w:rsidRPr="00893E02">
              <w:rPr>
                <w:sz w:val="21"/>
                <w:szCs w:val="21"/>
              </w:rPr>
              <w:t>X</w:t>
            </w:r>
          </w:p>
        </w:tc>
        <w:tc>
          <w:tcPr>
            <w:tcW w:w="1243" w:type="dxa"/>
            <w:vAlign w:val="center"/>
          </w:tcPr>
          <w:p w14:paraId="11F6062A" w14:textId="301AD00E" w:rsidR="00355042" w:rsidRPr="00893E02" w:rsidRDefault="00355042" w:rsidP="00E94CB6">
            <w:pPr>
              <w:spacing w:line="240" w:lineRule="auto"/>
              <w:ind w:firstLine="0"/>
              <w:jc w:val="center"/>
              <w:rPr>
                <w:sz w:val="21"/>
                <w:szCs w:val="21"/>
              </w:rPr>
            </w:pPr>
            <w:r w:rsidRPr="00893E02">
              <w:rPr>
                <w:sz w:val="21"/>
                <w:szCs w:val="21"/>
              </w:rPr>
              <w:t>X</w:t>
            </w:r>
          </w:p>
        </w:tc>
        <w:tc>
          <w:tcPr>
            <w:tcW w:w="1122" w:type="dxa"/>
            <w:vAlign w:val="center"/>
          </w:tcPr>
          <w:p w14:paraId="2657332E" w14:textId="3F7EAFC2" w:rsidR="00355042" w:rsidRPr="00893E02" w:rsidRDefault="00355042" w:rsidP="00E94CB6">
            <w:pPr>
              <w:spacing w:line="240" w:lineRule="auto"/>
              <w:ind w:firstLine="0"/>
              <w:jc w:val="center"/>
              <w:rPr>
                <w:sz w:val="21"/>
                <w:szCs w:val="21"/>
              </w:rPr>
            </w:pPr>
            <w:r w:rsidRPr="00893E02">
              <w:rPr>
                <w:sz w:val="21"/>
                <w:szCs w:val="21"/>
              </w:rPr>
              <w:t>X</w:t>
            </w:r>
          </w:p>
        </w:tc>
        <w:tc>
          <w:tcPr>
            <w:tcW w:w="986" w:type="dxa"/>
            <w:vAlign w:val="center"/>
          </w:tcPr>
          <w:p w14:paraId="7A532ED8" w14:textId="729538EB" w:rsidR="00355042" w:rsidRPr="00893E02" w:rsidRDefault="00355042" w:rsidP="00E94CB6">
            <w:pPr>
              <w:spacing w:line="240" w:lineRule="auto"/>
              <w:ind w:firstLine="0"/>
              <w:jc w:val="center"/>
              <w:rPr>
                <w:sz w:val="21"/>
                <w:szCs w:val="21"/>
              </w:rPr>
            </w:pPr>
            <w:r w:rsidRPr="00893E02">
              <w:rPr>
                <w:sz w:val="21"/>
                <w:szCs w:val="21"/>
              </w:rPr>
              <w:t>X</w:t>
            </w:r>
          </w:p>
        </w:tc>
      </w:tr>
      <w:tr w:rsidR="007E2F01" w:rsidRPr="00E74F7A" w14:paraId="6AFB5512" w14:textId="77777777" w:rsidTr="00F36DC0">
        <w:trPr>
          <w:trHeight w:val="283"/>
        </w:trPr>
        <w:tc>
          <w:tcPr>
            <w:tcW w:w="1118" w:type="dxa"/>
            <w:tcBorders>
              <w:bottom w:val="single" w:sz="4" w:space="0" w:color="auto"/>
            </w:tcBorders>
            <w:vAlign w:val="center"/>
          </w:tcPr>
          <w:p w14:paraId="7B6AECC8" w14:textId="126175D8" w:rsidR="00355042" w:rsidRPr="00893E02" w:rsidRDefault="00355042" w:rsidP="00E94CB6">
            <w:pPr>
              <w:spacing w:line="240" w:lineRule="auto"/>
              <w:ind w:firstLine="0"/>
              <w:jc w:val="center"/>
              <w:rPr>
                <w:b/>
                <w:bCs/>
                <w:sz w:val="21"/>
                <w:szCs w:val="21"/>
              </w:rPr>
            </w:pPr>
            <w:r w:rsidRPr="00893E02">
              <w:rPr>
                <w:b/>
                <w:bCs/>
                <w:sz w:val="21"/>
                <w:szCs w:val="21"/>
              </w:rPr>
              <w:t>EF Estado</w:t>
            </w:r>
          </w:p>
        </w:tc>
        <w:tc>
          <w:tcPr>
            <w:tcW w:w="1131" w:type="dxa"/>
            <w:tcBorders>
              <w:bottom w:val="single" w:sz="4" w:space="0" w:color="auto"/>
            </w:tcBorders>
            <w:vAlign w:val="center"/>
          </w:tcPr>
          <w:p w14:paraId="500AB1C9" w14:textId="1978811A" w:rsidR="00355042" w:rsidRPr="00893E02" w:rsidRDefault="00355042" w:rsidP="00E94CB6">
            <w:pPr>
              <w:spacing w:line="240" w:lineRule="auto"/>
              <w:ind w:firstLine="0"/>
              <w:jc w:val="center"/>
              <w:rPr>
                <w:sz w:val="21"/>
                <w:szCs w:val="21"/>
              </w:rPr>
            </w:pPr>
            <w:r w:rsidRPr="00893E02">
              <w:rPr>
                <w:sz w:val="21"/>
                <w:szCs w:val="21"/>
              </w:rPr>
              <w:t>X</w:t>
            </w:r>
          </w:p>
        </w:tc>
        <w:tc>
          <w:tcPr>
            <w:tcW w:w="1113" w:type="dxa"/>
            <w:tcBorders>
              <w:bottom w:val="single" w:sz="4" w:space="0" w:color="auto"/>
            </w:tcBorders>
            <w:vAlign w:val="center"/>
          </w:tcPr>
          <w:p w14:paraId="455352E5" w14:textId="0E86F451" w:rsidR="00355042" w:rsidRPr="00893E02" w:rsidRDefault="00355042" w:rsidP="00E94CB6">
            <w:pPr>
              <w:spacing w:line="240" w:lineRule="auto"/>
              <w:ind w:firstLine="0"/>
              <w:jc w:val="center"/>
              <w:rPr>
                <w:sz w:val="21"/>
                <w:szCs w:val="21"/>
              </w:rPr>
            </w:pPr>
            <w:r w:rsidRPr="00893E02">
              <w:rPr>
                <w:sz w:val="21"/>
                <w:szCs w:val="21"/>
              </w:rPr>
              <w:t>X</w:t>
            </w:r>
          </w:p>
        </w:tc>
        <w:tc>
          <w:tcPr>
            <w:tcW w:w="1114" w:type="dxa"/>
            <w:tcBorders>
              <w:bottom w:val="single" w:sz="4" w:space="0" w:color="auto"/>
            </w:tcBorders>
            <w:vAlign w:val="center"/>
          </w:tcPr>
          <w:p w14:paraId="28A00418" w14:textId="3FBA16F1" w:rsidR="00355042" w:rsidRPr="00893E02" w:rsidRDefault="00355042" w:rsidP="00E94CB6">
            <w:pPr>
              <w:spacing w:line="240" w:lineRule="auto"/>
              <w:ind w:firstLine="0"/>
              <w:jc w:val="center"/>
              <w:rPr>
                <w:sz w:val="21"/>
                <w:szCs w:val="21"/>
              </w:rPr>
            </w:pPr>
            <w:r w:rsidRPr="00893E02">
              <w:rPr>
                <w:sz w:val="21"/>
                <w:szCs w:val="21"/>
              </w:rPr>
              <w:t>X</w:t>
            </w:r>
          </w:p>
        </w:tc>
        <w:tc>
          <w:tcPr>
            <w:tcW w:w="1189" w:type="dxa"/>
            <w:tcBorders>
              <w:bottom w:val="single" w:sz="4" w:space="0" w:color="auto"/>
            </w:tcBorders>
            <w:vAlign w:val="center"/>
          </w:tcPr>
          <w:p w14:paraId="1DC9CB96" w14:textId="7AE93048" w:rsidR="00355042" w:rsidRPr="00893E02" w:rsidRDefault="00355042" w:rsidP="00E94CB6">
            <w:pPr>
              <w:spacing w:line="240" w:lineRule="auto"/>
              <w:ind w:firstLine="0"/>
              <w:jc w:val="center"/>
              <w:rPr>
                <w:sz w:val="21"/>
                <w:szCs w:val="21"/>
              </w:rPr>
            </w:pPr>
            <w:r w:rsidRPr="00893E02">
              <w:rPr>
                <w:sz w:val="21"/>
                <w:szCs w:val="21"/>
              </w:rPr>
              <w:t>X</w:t>
            </w:r>
          </w:p>
        </w:tc>
        <w:tc>
          <w:tcPr>
            <w:tcW w:w="1049" w:type="dxa"/>
            <w:tcBorders>
              <w:bottom w:val="single" w:sz="4" w:space="0" w:color="auto"/>
            </w:tcBorders>
            <w:vAlign w:val="center"/>
          </w:tcPr>
          <w:p w14:paraId="6193FC2D" w14:textId="251B00D0" w:rsidR="00355042" w:rsidRPr="00893E02" w:rsidRDefault="00355042" w:rsidP="00E94CB6">
            <w:pPr>
              <w:spacing w:line="240" w:lineRule="auto"/>
              <w:ind w:firstLine="0"/>
              <w:jc w:val="center"/>
              <w:rPr>
                <w:sz w:val="21"/>
                <w:szCs w:val="21"/>
              </w:rPr>
            </w:pPr>
            <w:r w:rsidRPr="00893E02">
              <w:rPr>
                <w:sz w:val="21"/>
                <w:szCs w:val="21"/>
              </w:rPr>
              <w:t>X</w:t>
            </w:r>
          </w:p>
        </w:tc>
        <w:tc>
          <w:tcPr>
            <w:tcW w:w="1243" w:type="dxa"/>
            <w:tcBorders>
              <w:bottom w:val="single" w:sz="4" w:space="0" w:color="auto"/>
            </w:tcBorders>
            <w:vAlign w:val="center"/>
          </w:tcPr>
          <w:p w14:paraId="053E3D84" w14:textId="0FAC7631" w:rsidR="00355042" w:rsidRPr="00893E02" w:rsidRDefault="00355042" w:rsidP="00E94CB6">
            <w:pPr>
              <w:spacing w:line="240" w:lineRule="auto"/>
              <w:ind w:firstLine="0"/>
              <w:jc w:val="center"/>
              <w:rPr>
                <w:sz w:val="21"/>
                <w:szCs w:val="21"/>
              </w:rPr>
            </w:pPr>
            <w:r w:rsidRPr="00893E02">
              <w:rPr>
                <w:sz w:val="21"/>
                <w:szCs w:val="21"/>
              </w:rPr>
              <w:t>X</w:t>
            </w:r>
          </w:p>
        </w:tc>
        <w:tc>
          <w:tcPr>
            <w:tcW w:w="1122" w:type="dxa"/>
            <w:tcBorders>
              <w:bottom w:val="single" w:sz="4" w:space="0" w:color="auto"/>
            </w:tcBorders>
            <w:vAlign w:val="center"/>
          </w:tcPr>
          <w:p w14:paraId="3FCAAB66" w14:textId="7A298874" w:rsidR="00355042" w:rsidRPr="00893E02" w:rsidRDefault="00355042" w:rsidP="00E94CB6">
            <w:pPr>
              <w:spacing w:line="240" w:lineRule="auto"/>
              <w:ind w:firstLine="0"/>
              <w:jc w:val="center"/>
              <w:rPr>
                <w:sz w:val="21"/>
                <w:szCs w:val="21"/>
              </w:rPr>
            </w:pPr>
            <w:r w:rsidRPr="00893E02">
              <w:rPr>
                <w:sz w:val="21"/>
                <w:szCs w:val="21"/>
              </w:rPr>
              <w:t>X</w:t>
            </w:r>
          </w:p>
        </w:tc>
        <w:tc>
          <w:tcPr>
            <w:tcW w:w="986" w:type="dxa"/>
            <w:tcBorders>
              <w:bottom w:val="single" w:sz="4" w:space="0" w:color="auto"/>
            </w:tcBorders>
            <w:vAlign w:val="center"/>
          </w:tcPr>
          <w:p w14:paraId="5D1E359B" w14:textId="61B579D8" w:rsidR="00355042" w:rsidRPr="00893E02" w:rsidRDefault="00355042" w:rsidP="00E94CB6">
            <w:pPr>
              <w:keepNext/>
              <w:spacing w:line="240" w:lineRule="auto"/>
              <w:ind w:firstLine="0"/>
              <w:jc w:val="center"/>
              <w:rPr>
                <w:sz w:val="21"/>
                <w:szCs w:val="21"/>
              </w:rPr>
            </w:pPr>
            <w:r w:rsidRPr="00893E02">
              <w:rPr>
                <w:sz w:val="21"/>
                <w:szCs w:val="21"/>
              </w:rPr>
              <w:t>X</w:t>
            </w:r>
          </w:p>
        </w:tc>
      </w:tr>
    </w:tbl>
    <w:p w14:paraId="5B7EB445" w14:textId="77777777" w:rsidR="00D74A6D" w:rsidRDefault="007E2F01" w:rsidP="007E2F01">
      <w:pPr>
        <w:pStyle w:val="Legenda"/>
      </w:pPr>
      <w:r w:rsidRPr="007E2F01">
        <w:t xml:space="preserve">Fonte: SISU e Microdados do Censo do Ensino Superior </w:t>
      </w:r>
      <w:r w:rsidRPr="007E2F01">
        <w:fldChar w:fldCharType="begin"/>
      </w:r>
      <w:r w:rsidR="00C453DC">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7E2F01">
        <w:fldChar w:fldCharType="separate"/>
      </w:r>
      <w:r w:rsidR="00C453DC">
        <w:t>(INEP, 2023d; MEC, 2023)</w:t>
      </w:r>
      <w:r w:rsidRPr="007E2F01">
        <w:fldChar w:fldCharType="end"/>
      </w:r>
      <w:r w:rsidRPr="007E2F01">
        <w:t xml:space="preserve">. </w:t>
      </w:r>
    </w:p>
    <w:p w14:paraId="30C535CF" w14:textId="26D6A8D7" w:rsidR="00E74F7A" w:rsidRDefault="007E2F01" w:rsidP="00D74A6D">
      <w:pPr>
        <w:pStyle w:val="Legenda"/>
      </w:pPr>
      <w:r w:rsidRPr="007E2F01">
        <w:t>Nota: *** p &lt; 0,001; ** p &lt; 0,01; * p &lt; 0,05; . p &lt; 0,1. Os valores estão dispostos da seguinte forma: média (desvio-padrão).</w:t>
      </w:r>
    </w:p>
    <w:p w14:paraId="53EA1B2F" w14:textId="77777777" w:rsidR="007E2F01" w:rsidRDefault="007E2F01" w:rsidP="007E2F01"/>
    <w:p w14:paraId="48BEAAC7" w14:textId="54CD8A12" w:rsidR="00501F82" w:rsidRDefault="007E2F01" w:rsidP="005A0CF1">
      <w:r>
        <w:t xml:space="preserve">Apesar dos resultados na </w:t>
      </w:r>
      <w:r w:rsidR="00967908">
        <w:fldChar w:fldCharType="begin"/>
      </w:r>
      <w:r w:rsidR="00967908">
        <w:instrText xml:space="preserve"> REF _Ref164374495 \h </w:instrText>
      </w:r>
      <w:r w:rsidR="00967908">
        <w:fldChar w:fldCharType="separate"/>
      </w:r>
      <w:r w:rsidR="00967908">
        <w:t xml:space="preserve">Tabela </w:t>
      </w:r>
      <w:r w:rsidR="00967908">
        <w:rPr>
          <w:noProof/>
        </w:rPr>
        <w:t>5</w:t>
      </w:r>
      <w:r w:rsidR="00967908">
        <w:fldChar w:fldCharType="end"/>
      </w:r>
      <w:r>
        <w:t xml:space="preserve"> mostrarem os efeitos médios para os cursos que adotaram o SISU, eles pouco informam a respeito da dinâmica das mudanças na composição dos alunos ao longo do tempo. Para isso, será realizado um estudo de eventos a partir da </w:t>
      </w:r>
      <w:r w:rsidRPr="00B254AE">
        <w:t xml:space="preserve">Equação </w:t>
      </w:r>
      <w:r w:rsidR="00B254AE">
        <w:fldChar w:fldCharType="begin"/>
      </w:r>
      <w:r w:rsidR="00B254AE">
        <w:instrText xml:space="preserve"> REF EqEventStudy \h </w:instrText>
      </w:r>
      <w:r w:rsidR="00B254AE">
        <w:fldChar w:fldCharType="separate"/>
      </w:r>
      <w:r w:rsidR="00B254AE">
        <w:rPr>
          <w:rFonts w:cs="Arial"/>
        </w:rPr>
        <w:t>2</w:t>
      </w:r>
      <w:r w:rsidR="00B254AE">
        <w:fldChar w:fldCharType="end"/>
      </w:r>
      <w:r w:rsidR="00B254AE">
        <w:t>.</w:t>
      </w:r>
      <w:r>
        <w:t xml:space="preserve"> Da </w:t>
      </w:r>
      <w:r w:rsidRPr="00A1068E">
        <w:rPr>
          <w:highlight w:val="yellow"/>
        </w:rPr>
        <w:t xml:space="preserve">Figura </w:t>
      </w:r>
      <w:r w:rsidR="005A0CF1" w:rsidRPr="00A1068E">
        <w:rPr>
          <w:highlight w:val="yellow"/>
        </w:rPr>
        <w:t>(es1)</w:t>
      </w:r>
      <w:r w:rsidRPr="00A1068E">
        <w:rPr>
          <w:highlight w:val="yellow"/>
        </w:rPr>
        <w:t xml:space="preserve"> a Figura +n</w:t>
      </w:r>
      <w:r>
        <w:t xml:space="preserve"> são apresentados o efeito dinâmico da adoção do SISU sobre os indicadores de gênero, idad</w:t>
      </w:r>
      <w:r w:rsidRPr="000E764C">
        <w:t>e – até 17 anos, entre 18 e 24 anos, e entre 25 e 29 anos –,</w:t>
      </w:r>
      <w:r>
        <w:t xml:space="preserve"> cor/raça</w:t>
      </w:r>
      <w:r w:rsidR="005A0CF1">
        <w:t xml:space="preserve">, </w:t>
      </w:r>
      <w:r>
        <w:t>deficiência (ou superdotação), origem de escola pública e necessidade de algum tipo de apoio social. Todos os gráficos apresentam os coeficientes dinâmicos e os intervalos de confiança de 95%.</w:t>
      </w:r>
    </w:p>
    <w:p w14:paraId="4D3ECDF8" w14:textId="7B6ABC17" w:rsidR="005A0CF1" w:rsidRDefault="005A0CF1" w:rsidP="005A0CF1">
      <w:r>
        <w:t xml:space="preserve">A </w:t>
      </w:r>
      <w:r w:rsidRPr="00A1068E">
        <w:rPr>
          <w:highlight w:val="yellow"/>
        </w:rPr>
        <w:t>Figura (es1)</w:t>
      </w:r>
      <w:r>
        <w:t xml:space="preserve"> apresenta o efeito do SISU no ingresso de estudantes do sexo feminino, percebe-se que houve uma redução na proporção de estudantes após a implementação do SISU. </w:t>
      </w:r>
      <w:r w:rsidRPr="00A1068E">
        <w:rPr>
          <w:highlight w:val="yellow"/>
        </w:rPr>
        <w:t>Nas Figuras (es2 e es4)</w:t>
      </w:r>
      <w:r>
        <w:t xml:space="preserve">, é possível observar uma redução na proporção de estudantes jovens, com idade até 17 anos, e estudantes mais velhos, entre 25 e 29 anos, que ingressaram no ensino superior. Em compensação, na </w:t>
      </w:r>
      <w:r w:rsidRPr="00A1068E">
        <w:rPr>
          <w:highlight w:val="yellow"/>
        </w:rPr>
        <w:t>Figura (es3)</w:t>
      </w:r>
      <w:r>
        <w:t>, verifica-se um aumento na porção de alunos com idade entre 18 e 24 anos, especialmente cinco anos após o SISU.</w:t>
      </w:r>
    </w:p>
    <w:p w14:paraId="1683448A" w14:textId="4D4DF754" w:rsidR="005A0CF1" w:rsidRDefault="005A0CF1" w:rsidP="005A0CF1">
      <w:r>
        <w:t xml:space="preserve">A </w:t>
      </w:r>
      <w:r w:rsidRPr="00A1068E">
        <w:rPr>
          <w:highlight w:val="yellow"/>
        </w:rPr>
        <w:t>Figura (es5)</w:t>
      </w:r>
      <w:r>
        <w:t xml:space="preserve"> 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 </w:t>
      </w:r>
      <w:r w:rsidRPr="00A1068E">
        <w:rPr>
          <w:highlight w:val="yellow"/>
        </w:rPr>
        <w:t>Figura (es6)</w:t>
      </w:r>
      <w:r>
        <w:t xml:space="preserve"> mostra que ocorreu uma leve alteração, indicando um pequeno aumento na fração deste grupo, após a mudança na política de ingresso das IES. A porção de alunos ingressantes que concluíram o ensino médio em escola da rede pública, retratado na </w:t>
      </w:r>
      <w:r w:rsidRPr="00A1068E">
        <w:rPr>
          <w:highlight w:val="yellow"/>
        </w:rPr>
        <w:t>Figura (es7)</w:t>
      </w:r>
      <w:r>
        <w:t xml:space="preserve">, apresentou crescimento significativo a partir do ano seguinte a adoção do sistema unificado. Por fim, os estudantes que recebem algum tipo de apoio social, na </w:t>
      </w:r>
      <w:r w:rsidRPr="00A1068E">
        <w:rPr>
          <w:highlight w:val="yellow"/>
        </w:rPr>
        <w:t>Figura (es8)</w:t>
      </w:r>
      <w:r>
        <w:t>, não manifestaram grande mudança depois da centralização das vagas.</w:t>
      </w:r>
    </w:p>
    <w:p w14:paraId="1145BB3E" w14:textId="77777777" w:rsidR="00893E02" w:rsidRDefault="00893E02" w:rsidP="00893E02">
      <w:r>
        <w:t xml:space="preserve">Os resultados encontrados na Tabela (n) e na Figura 2 estão parcialmente de acordo com os resultados encontrados por Machado e Szerman </w:t>
      </w:r>
      <w:r>
        <w:fldChar w:fldCharType="begin"/>
      </w:r>
      <w: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Segundo as autoras, as admissões centralizadas beneficiaram o ingresso de candidatos do sexo masculino e mais velhos (em torno dos 20 anos), reduzindo a fração de ingressantes de cor branca. </w:t>
      </w:r>
      <w:r w:rsidRPr="00516745">
        <w:rPr>
          <w:highlight w:val="yellow"/>
        </w:rPr>
        <w:t xml:space="preserve">Em relação ao nível socioeconômico dos alunos, Machado e Szerman </w:t>
      </w:r>
      <w:r w:rsidRPr="00516745">
        <w:rPr>
          <w:highlight w:val="yellow"/>
        </w:rPr>
        <w:fldChar w:fldCharType="begin"/>
      </w:r>
      <w:r w:rsidRPr="00516745">
        <w:rPr>
          <w:highlight w:val="yellow"/>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locator":"12","label":"page","suppress-author":true}],"schema":"https://github.com/citation-style-language/schema/raw/master/csl-citation.json"} </w:instrText>
      </w:r>
      <w:r w:rsidRPr="00516745">
        <w:rPr>
          <w:highlight w:val="yellow"/>
        </w:rPr>
        <w:fldChar w:fldCharType="separate"/>
      </w:r>
      <w:r w:rsidRPr="00516745">
        <w:rPr>
          <w:noProof/>
          <w:highlight w:val="yellow"/>
        </w:rPr>
        <w:t>(2021, p. 12)</w:t>
      </w:r>
      <w:r w:rsidRPr="00516745">
        <w:rPr>
          <w:highlight w:val="yellow"/>
        </w:rPr>
        <w:fldChar w:fldCharType="end"/>
      </w:r>
      <w:r w:rsidRPr="00516745">
        <w:rPr>
          <w:highlight w:val="yellow"/>
        </w:rPr>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516745">
        <w:rPr>
          <w:highlight w:val="yellow"/>
        </w:rPr>
        <w:fldChar w:fldCharType="begin"/>
      </w:r>
      <w:r w:rsidRPr="00516745">
        <w:rPr>
          <w:highlight w:val="yellow"/>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Education","volume":"14","author":[{"family":"Mello","given":"Ursula"}],"issued":{"date-parts":[["2022",8,1]]}},"locator":"17","label":"page","suppress-author":true}],"schema":"https://github.com/citation-style-language/schema/raw/master/csl-citation.json"} </w:instrText>
      </w:r>
      <w:r w:rsidRPr="00516745">
        <w:rPr>
          <w:highlight w:val="yellow"/>
        </w:rPr>
        <w:fldChar w:fldCharType="separate"/>
      </w:r>
      <w:r w:rsidRPr="00516745">
        <w:rPr>
          <w:noProof/>
          <w:highlight w:val="yellow"/>
        </w:rPr>
        <w:t>(2022, p. 17)</w:t>
      </w:r>
      <w:r w:rsidRPr="00516745">
        <w:rPr>
          <w:highlight w:val="yellow"/>
        </w:rPr>
        <w:fldChar w:fldCharType="end"/>
      </w:r>
      <w:r w:rsidRPr="00516745">
        <w:rPr>
          <w:highlight w:val="yellow"/>
        </w:rPr>
        <w:t>, “a redução dos custos de inscrição e um melhor acesso à informação beneficiam [...] alunos com baixo nível socioeconômico”.</w:t>
      </w:r>
    </w:p>
    <w:p w14:paraId="2C21E0CB" w14:textId="77777777" w:rsidR="00516745" w:rsidRDefault="00516745" w:rsidP="005A0CF1"/>
    <w:p w14:paraId="1B55BE59" w14:textId="7859C9AA" w:rsidR="00516745" w:rsidRDefault="00516745" w:rsidP="00516745">
      <w:pPr>
        <w:pStyle w:val="SemEspaamento"/>
      </w:pPr>
      <w:r>
        <w:t xml:space="preserve">Figura 2 – </w:t>
      </w:r>
      <w:r>
        <w:rPr>
          <w:i/>
          <w:iCs/>
        </w:rPr>
        <w:t>Event-Study</w:t>
      </w:r>
      <w:r>
        <w:t>: Efeito do SISU no ingresso de estudantes no Ensino Superior Brasileiro</w:t>
      </w:r>
    </w:p>
    <w:p w14:paraId="1A0E4B48" w14:textId="3CE71749" w:rsidR="000E764C" w:rsidRDefault="00957F6B" w:rsidP="00A473CD">
      <w:pPr>
        <w:ind w:firstLine="0"/>
      </w:pPr>
      <w:r>
        <w:rPr>
          <w:noProof/>
        </w:rPr>
        <w:lastRenderedPageBreak/>
        <w:drawing>
          <wp:inline distT="0" distB="0" distL="0" distR="0" wp14:anchorId="35C206E5" wp14:editId="22A5111C">
            <wp:extent cx="3200400" cy="1828800"/>
            <wp:effectExtent l="0" t="0" r="0" b="0"/>
            <wp:docPr id="311989276" name="Imagem 1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89276" name="Imagem 10"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36CA0D9" wp14:editId="152E0C93">
            <wp:extent cx="3200400" cy="1828800"/>
            <wp:effectExtent l="0" t="0" r="0" b="0"/>
            <wp:docPr id="2082891841"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1841" name="Imagem 11"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3F32D493" w14:textId="5ACB1B67" w:rsidR="00957F6B" w:rsidRDefault="00957F6B" w:rsidP="00957F6B">
      <w:pPr>
        <w:ind w:firstLine="0"/>
      </w:pPr>
      <w:r>
        <w:rPr>
          <w:noProof/>
        </w:rPr>
        <w:drawing>
          <wp:inline distT="0" distB="0" distL="0" distR="0" wp14:anchorId="44332B30" wp14:editId="272A19D7">
            <wp:extent cx="3200400" cy="1828800"/>
            <wp:effectExtent l="0" t="0" r="0" b="0"/>
            <wp:docPr id="1444825818" name="Imagem 1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25818" name="Imagem 12"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183F7F70" wp14:editId="376E8D28">
            <wp:extent cx="3200400" cy="1828800"/>
            <wp:effectExtent l="0" t="0" r="0" b="0"/>
            <wp:docPr id="135941495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14958" name="Imagem 14"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759A0CEF" w14:textId="2ED5C10C" w:rsidR="00957F6B" w:rsidRDefault="00A473CD" w:rsidP="00957F6B">
      <w:pPr>
        <w:ind w:firstLine="0"/>
      </w:pPr>
      <w:r>
        <w:rPr>
          <w:noProof/>
        </w:rPr>
        <w:drawing>
          <wp:inline distT="0" distB="0" distL="0" distR="0" wp14:anchorId="504857DA" wp14:editId="5CDD78C2">
            <wp:extent cx="3200400" cy="1828800"/>
            <wp:effectExtent l="0" t="0" r="0" b="0"/>
            <wp:docPr id="1230751311" name="Imagem 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1311" name="Imagem 15" descr="Gráfico, Gráfico de linh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595BBC61" wp14:editId="7E6AA8DF">
            <wp:extent cx="3200400" cy="1828800"/>
            <wp:effectExtent l="0" t="0" r="0" b="0"/>
            <wp:docPr id="925315380"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15380" name="Imagem 16"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41813A3F" w14:textId="15FC676E" w:rsidR="00A473CD" w:rsidRDefault="00A473CD" w:rsidP="00957F6B">
      <w:pPr>
        <w:ind w:firstLine="0"/>
      </w:pPr>
      <w:r>
        <w:rPr>
          <w:noProof/>
        </w:rPr>
        <w:drawing>
          <wp:inline distT="0" distB="0" distL="0" distR="0" wp14:anchorId="346E8D85" wp14:editId="763C3282">
            <wp:extent cx="3200400" cy="1828800"/>
            <wp:effectExtent l="0" t="0" r="0" b="0"/>
            <wp:docPr id="682905567"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5567" name="Imagem 17"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r>
        <w:rPr>
          <w:noProof/>
        </w:rPr>
        <w:drawing>
          <wp:inline distT="0" distB="0" distL="0" distR="0" wp14:anchorId="0F18A920" wp14:editId="216D394E">
            <wp:extent cx="3200400" cy="1828800"/>
            <wp:effectExtent l="0" t="0" r="0" b="0"/>
            <wp:docPr id="1800546019"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46019" name="Imagem 18"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828800"/>
                    </a:xfrm>
                    <a:prstGeom prst="rect">
                      <a:avLst/>
                    </a:prstGeom>
                  </pic:spPr>
                </pic:pic>
              </a:graphicData>
            </a:graphic>
          </wp:inline>
        </w:drawing>
      </w:r>
    </w:p>
    <w:p w14:paraId="71122BD6" w14:textId="517A6058" w:rsidR="00516745" w:rsidRDefault="00A473CD" w:rsidP="00AC2417">
      <w:pPr>
        <w:pStyle w:val="Legenda"/>
      </w:pPr>
      <w:r>
        <w:t xml:space="preserve">Fonte: SISU e Microdados do Censo do Ensino Superior </w:t>
      </w:r>
      <w:r>
        <w:fldChar w:fldCharType="begin"/>
      </w:r>
      <w:r w:rsidR="00C453DC">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sidR="00C453DC">
        <w:rPr>
          <w:noProof/>
        </w:rPr>
        <w:t>(INEP, 2023d; MEC, 2023)</w:t>
      </w:r>
      <w:r>
        <w:fldChar w:fldCharType="end"/>
      </w:r>
      <w:r>
        <w:t xml:space="preserve">. Nota: os coeficientes das estimativas do </w:t>
      </w:r>
      <w:r>
        <w:rPr>
          <w:i/>
        </w:rPr>
        <w:t>event-study</w:t>
      </w:r>
      <w:r>
        <w:t xml:space="preserve"> para o grupo de tratamento e de controle. Os pontos mostram os coeficientes estimados. As linhas verticais representam os intervalos de confiança de 95%.</w:t>
      </w:r>
    </w:p>
    <w:p w14:paraId="3C1CF1A7" w14:textId="77777777" w:rsidR="00893E02" w:rsidRDefault="00893E02" w:rsidP="00516745">
      <w:pPr>
        <w:ind w:firstLine="0"/>
      </w:pPr>
    </w:p>
    <w:p w14:paraId="7094CB9B" w14:textId="148783B6" w:rsidR="00516745" w:rsidRDefault="00516745" w:rsidP="006A6A27">
      <w:pPr>
        <w:pStyle w:val="Ttulo2"/>
      </w:pPr>
      <w:r w:rsidRPr="006A6A27">
        <w:t>Heterogeneidade</w:t>
      </w:r>
    </w:p>
    <w:p w14:paraId="4582B6E1" w14:textId="77777777" w:rsidR="006A6A27" w:rsidRDefault="006A6A27" w:rsidP="006A6A27"/>
    <w:p w14:paraId="4510B5BA" w14:textId="489DE5E4" w:rsidR="006A6A27" w:rsidRDefault="006A6A27" w:rsidP="006A6A27">
      <w:r>
        <w:t>Como os impactos agregados podem mascarar uma heterogeneidade importante, e os impactos heterogênicos podem ajudar na compreensão das potenciais implicações da admissão centralizada sobre as características dos estudantes, será investigado se os efeitos variam dependendo da localização das IES, da categoria administrativa da IES e da composição dos docentes nas instituições.</w:t>
      </w:r>
    </w:p>
    <w:p w14:paraId="687515DC" w14:textId="5D3D4716" w:rsidR="006A6A27" w:rsidRDefault="006A6A27" w:rsidP="0027015E">
      <w:r>
        <w:lastRenderedPageBreak/>
        <w:t xml:space="preserve">A </w:t>
      </w:r>
      <w:r w:rsidR="004E5C96">
        <w:fldChar w:fldCharType="begin"/>
      </w:r>
      <w:r w:rsidR="004E5C96">
        <w:instrText xml:space="preserve"> REF _Ref164374640 \h </w:instrText>
      </w:r>
      <w:r w:rsidR="004E5C96">
        <w:fldChar w:fldCharType="separate"/>
      </w:r>
      <w:r w:rsidR="004E5C96" w:rsidRPr="00E94CB6">
        <w:t xml:space="preserve">Tabela </w:t>
      </w:r>
      <w:r w:rsidR="004E5C96">
        <w:rPr>
          <w:noProof/>
        </w:rPr>
        <w:t>6</w:t>
      </w:r>
      <w:r w:rsidR="004E5C96">
        <w:fldChar w:fldCharType="end"/>
      </w:r>
      <w: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IES localizadas nas capitais, e um aumento desses alunos nas IES do interior do estado.</w:t>
      </w:r>
    </w:p>
    <w:p w14:paraId="6459D1CD" w14:textId="77777777" w:rsidR="0027015E" w:rsidRDefault="0027015E" w:rsidP="006A6A27">
      <w:pPr>
        <w:ind w:firstLine="0"/>
      </w:pPr>
    </w:p>
    <w:p w14:paraId="337854A0" w14:textId="4B2D97D2" w:rsidR="0027015E" w:rsidRPr="00E94CB6" w:rsidRDefault="0027015E" w:rsidP="00E94CB6">
      <w:pPr>
        <w:pStyle w:val="SemEspaamento"/>
      </w:pPr>
      <w:bookmarkStart w:id="8" w:name="_Ref164374640"/>
      <w:r w:rsidRPr="00E94CB6">
        <w:t xml:space="preserve">Tabela </w:t>
      </w:r>
      <w:r w:rsidRPr="00E94CB6">
        <w:fldChar w:fldCharType="begin"/>
      </w:r>
      <w:r w:rsidRPr="00E94CB6">
        <w:instrText xml:space="preserve"> SEQ Tabela \* ARABIC </w:instrText>
      </w:r>
      <w:r w:rsidRPr="00E94CB6">
        <w:fldChar w:fldCharType="separate"/>
      </w:r>
      <w:r w:rsidR="00831123">
        <w:rPr>
          <w:noProof/>
        </w:rPr>
        <w:t>6</w:t>
      </w:r>
      <w:r w:rsidRPr="00E94CB6">
        <w:fldChar w:fldCharType="end"/>
      </w:r>
      <w:bookmarkEnd w:id="8"/>
      <w:r w:rsidRPr="00E94CB6">
        <w:t xml:space="preserve"> – Efeitos heterogêneos do SISU por localização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137"/>
        <w:gridCol w:w="1093"/>
        <w:gridCol w:w="1101"/>
        <w:gridCol w:w="1101"/>
        <w:gridCol w:w="1119"/>
        <w:gridCol w:w="1309"/>
        <w:gridCol w:w="1116"/>
        <w:gridCol w:w="1107"/>
      </w:tblGrid>
      <w:tr w:rsidR="006A6A27" w14:paraId="5219E44C" w14:textId="77777777" w:rsidTr="00E94CB6">
        <w:tc>
          <w:tcPr>
            <w:tcW w:w="1111" w:type="dxa"/>
            <w:tcBorders>
              <w:top w:val="single" w:sz="4" w:space="0" w:color="auto"/>
              <w:bottom w:val="single" w:sz="4" w:space="0" w:color="auto"/>
            </w:tcBorders>
            <w:vAlign w:val="center"/>
          </w:tcPr>
          <w:p w14:paraId="21CD0071" w14:textId="77777777" w:rsidR="006A6A27" w:rsidRPr="0027015E" w:rsidRDefault="006A6A27" w:rsidP="00E94CB6">
            <w:pPr>
              <w:spacing w:line="240" w:lineRule="auto"/>
              <w:ind w:firstLine="0"/>
              <w:jc w:val="center"/>
              <w:rPr>
                <w:rFonts w:cs="Times New Roman"/>
                <w:b/>
                <w:bCs/>
                <w:sz w:val="21"/>
                <w:szCs w:val="21"/>
              </w:rPr>
            </w:pPr>
          </w:p>
        </w:tc>
        <w:tc>
          <w:tcPr>
            <w:tcW w:w="1137" w:type="dxa"/>
            <w:tcBorders>
              <w:top w:val="single" w:sz="4" w:space="0" w:color="auto"/>
              <w:bottom w:val="single" w:sz="4" w:space="0" w:color="auto"/>
            </w:tcBorders>
            <w:vAlign w:val="center"/>
          </w:tcPr>
          <w:p w14:paraId="5096BF13" w14:textId="61661CA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(1)</w:t>
            </w:r>
          </w:p>
        </w:tc>
        <w:tc>
          <w:tcPr>
            <w:tcW w:w="1093" w:type="dxa"/>
            <w:tcBorders>
              <w:top w:val="single" w:sz="4" w:space="0" w:color="auto"/>
              <w:bottom w:val="single" w:sz="4" w:space="0" w:color="auto"/>
            </w:tcBorders>
            <w:vAlign w:val="center"/>
          </w:tcPr>
          <w:p w14:paraId="422D1571" w14:textId="3B9ED2B4"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(2)</w:t>
            </w:r>
          </w:p>
        </w:tc>
        <w:tc>
          <w:tcPr>
            <w:tcW w:w="1101" w:type="dxa"/>
            <w:tcBorders>
              <w:top w:val="single" w:sz="4" w:space="0" w:color="auto"/>
              <w:bottom w:val="single" w:sz="4" w:space="0" w:color="auto"/>
            </w:tcBorders>
            <w:vAlign w:val="center"/>
          </w:tcPr>
          <w:p w14:paraId="569C6C36" w14:textId="7B9CC387"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(3)</w:t>
            </w:r>
          </w:p>
        </w:tc>
        <w:tc>
          <w:tcPr>
            <w:tcW w:w="1101" w:type="dxa"/>
            <w:tcBorders>
              <w:top w:val="single" w:sz="4" w:space="0" w:color="auto"/>
              <w:bottom w:val="single" w:sz="4" w:space="0" w:color="auto"/>
            </w:tcBorders>
            <w:vAlign w:val="center"/>
          </w:tcPr>
          <w:p w14:paraId="49F03D7E" w14:textId="1E87E3C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(4)</w:t>
            </w:r>
          </w:p>
        </w:tc>
        <w:tc>
          <w:tcPr>
            <w:tcW w:w="1119" w:type="dxa"/>
            <w:tcBorders>
              <w:top w:val="single" w:sz="4" w:space="0" w:color="auto"/>
              <w:bottom w:val="single" w:sz="4" w:space="0" w:color="auto"/>
            </w:tcBorders>
            <w:vAlign w:val="center"/>
          </w:tcPr>
          <w:p w14:paraId="2073D781" w14:textId="0C0CFAA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(5)</w:t>
            </w:r>
          </w:p>
        </w:tc>
        <w:tc>
          <w:tcPr>
            <w:tcW w:w="1309" w:type="dxa"/>
            <w:tcBorders>
              <w:top w:val="single" w:sz="4" w:space="0" w:color="auto"/>
              <w:bottom w:val="single" w:sz="4" w:space="0" w:color="auto"/>
            </w:tcBorders>
            <w:vAlign w:val="center"/>
          </w:tcPr>
          <w:p w14:paraId="171F2358" w14:textId="7B419B6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(6)</w:t>
            </w:r>
          </w:p>
        </w:tc>
        <w:tc>
          <w:tcPr>
            <w:tcW w:w="1116" w:type="dxa"/>
            <w:tcBorders>
              <w:top w:val="single" w:sz="4" w:space="0" w:color="auto"/>
              <w:bottom w:val="single" w:sz="4" w:space="0" w:color="auto"/>
            </w:tcBorders>
            <w:vAlign w:val="center"/>
          </w:tcPr>
          <w:p w14:paraId="209B9248" w14:textId="3E49DCE6"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(7)</w:t>
            </w:r>
          </w:p>
        </w:tc>
        <w:tc>
          <w:tcPr>
            <w:tcW w:w="1107" w:type="dxa"/>
            <w:tcBorders>
              <w:top w:val="single" w:sz="4" w:space="0" w:color="auto"/>
              <w:bottom w:val="single" w:sz="4" w:space="0" w:color="auto"/>
            </w:tcBorders>
            <w:vAlign w:val="center"/>
          </w:tcPr>
          <w:p w14:paraId="0B478730" w14:textId="4F293776"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(8)</w:t>
            </w:r>
          </w:p>
        </w:tc>
      </w:tr>
      <w:tr w:rsidR="006A6A27" w14:paraId="2B7BC33B" w14:textId="77777777" w:rsidTr="00E94CB6">
        <w:tc>
          <w:tcPr>
            <w:tcW w:w="1111" w:type="dxa"/>
            <w:tcBorders>
              <w:top w:val="single" w:sz="4" w:space="0" w:color="auto"/>
              <w:bottom w:val="single" w:sz="4" w:space="0" w:color="auto"/>
            </w:tcBorders>
            <w:vAlign w:val="center"/>
          </w:tcPr>
          <w:p w14:paraId="465829BA" w14:textId="77777777" w:rsidR="006A6A27" w:rsidRPr="0027015E" w:rsidRDefault="006A6A27" w:rsidP="00E94CB6">
            <w:pPr>
              <w:spacing w:line="240" w:lineRule="auto"/>
              <w:ind w:firstLine="0"/>
              <w:jc w:val="center"/>
              <w:rPr>
                <w:rFonts w:cs="Times New Roman"/>
                <w:b/>
                <w:bCs/>
                <w:sz w:val="21"/>
                <w:szCs w:val="21"/>
              </w:rPr>
            </w:pPr>
          </w:p>
        </w:tc>
        <w:tc>
          <w:tcPr>
            <w:tcW w:w="1137" w:type="dxa"/>
            <w:tcBorders>
              <w:top w:val="single" w:sz="4" w:space="0" w:color="auto"/>
              <w:bottom w:val="single" w:sz="4" w:space="0" w:color="auto"/>
            </w:tcBorders>
            <w:vAlign w:val="center"/>
          </w:tcPr>
          <w:p w14:paraId="3F45908C" w14:textId="00FAD93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Feminino</w:t>
            </w:r>
          </w:p>
        </w:tc>
        <w:tc>
          <w:tcPr>
            <w:tcW w:w="1093" w:type="dxa"/>
            <w:tcBorders>
              <w:top w:val="single" w:sz="4" w:space="0" w:color="auto"/>
              <w:bottom w:val="single" w:sz="4" w:space="0" w:color="auto"/>
            </w:tcBorders>
            <w:vAlign w:val="center"/>
          </w:tcPr>
          <w:p w14:paraId="6AC72BBD" w14:textId="363DF5EA"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Até 17 anos</w:t>
            </w:r>
          </w:p>
        </w:tc>
        <w:tc>
          <w:tcPr>
            <w:tcW w:w="1101" w:type="dxa"/>
            <w:tcBorders>
              <w:top w:val="single" w:sz="4" w:space="0" w:color="auto"/>
              <w:bottom w:val="single" w:sz="4" w:space="0" w:color="auto"/>
            </w:tcBorders>
            <w:vAlign w:val="center"/>
          </w:tcPr>
          <w:p w14:paraId="75E5EC8A" w14:textId="3EEA396C"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Entre 18 e 24 anos</w:t>
            </w:r>
          </w:p>
        </w:tc>
        <w:tc>
          <w:tcPr>
            <w:tcW w:w="1101" w:type="dxa"/>
            <w:tcBorders>
              <w:top w:val="single" w:sz="4" w:space="0" w:color="auto"/>
              <w:bottom w:val="single" w:sz="4" w:space="0" w:color="auto"/>
            </w:tcBorders>
            <w:vAlign w:val="center"/>
          </w:tcPr>
          <w:p w14:paraId="10B06624" w14:textId="2FC0789B"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Entre 25 e 29 anos</w:t>
            </w:r>
          </w:p>
        </w:tc>
        <w:tc>
          <w:tcPr>
            <w:tcW w:w="1119" w:type="dxa"/>
            <w:tcBorders>
              <w:top w:val="single" w:sz="4" w:space="0" w:color="auto"/>
              <w:bottom w:val="single" w:sz="4" w:space="0" w:color="auto"/>
            </w:tcBorders>
            <w:vAlign w:val="center"/>
          </w:tcPr>
          <w:p w14:paraId="5A4B3E3B" w14:textId="298538AB"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Não-brancos</w:t>
            </w:r>
          </w:p>
        </w:tc>
        <w:tc>
          <w:tcPr>
            <w:tcW w:w="1309" w:type="dxa"/>
            <w:tcBorders>
              <w:top w:val="single" w:sz="4" w:space="0" w:color="auto"/>
              <w:bottom w:val="single" w:sz="4" w:space="0" w:color="auto"/>
            </w:tcBorders>
            <w:vAlign w:val="center"/>
          </w:tcPr>
          <w:p w14:paraId="139F3E65" w14:textId="3A26156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Deficientes</w:t>
            </w:r>
          </w:p>
        </w:tc>
        <w:tc>
          <w:tcPr>
            <w:tcW w:w="1116" w:type="dxa"/>
            <w:tcBorders>
              <w:top w:val="single" w:sz="4" w:space="0" w:color="auto"/>
              <w:bottom w:val="single" w:sz="4" w:space="0" w:color="auto"/>
            </w:tcBorders>
            <w:vAlign w:val="center"/>
          </w:tcPr>
          <w:p w14:paraId="5F295DD0" w14:textId="5DA4765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Escola pública</w:t>
            </w:r>
          </w:p>
        </w:tc>
        <w:tc>
          <w:tcPr>
            <w:tcW w:w="1107" w:type="dxa"/>
            <w:tcBorders>
              <w:top w:val="single" w:sz="4" w:space="0" w:color="auto"/>
              <w:bottom w:val="single" w:sz="4" w:space="0" w:color="auto"/>
            </w:tcBorders>
            <w:vAlign w:val="center"/>
          </w:tcPr>
          <w:p w14:paraId="5100EC72" w14:textId="27519E9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Apoio social</w:t>
            </w:r>
          </w:p>
        </w:tc>
      </w:tr>
      <w:tr w:rsidR="006A6A27" w14:paraId="3BB55D69" w14:textId="77777777" w:rsidTr="00E94CB6">
        <w:tc>
          <w:tcPr>
            <w:tcW w:w="10194" w:type="dxa"/>
            <w:gridSpan w:val="9"/>
            <w:tcBorders>
              <w:top w:val="single" w:sz="4" w:space="0" w:color="auto"/>
              <w:bottom w:val="single" w:sz="4" w:space="0" w:color="auto"/>
            </w:tcBorders>
            <w:vAlign w:val="center"/>
          </w:tcPr>
          <w:p w14:paraId="6F7A239E" w14:textId="14710FEC"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Capital</w:t>
            </w:r>
          </w:p>
        </w:tc>
      </w:tr>
      <w:tr w:rsidR="006A6A27" w14:paraId="38D891C7" w14:textId="77777777" w:rsidTr="00E94CB6">
        <w:tc>
          <w:tcPr>
            <w:tcW w:w="1111" w:type="dxa"/>
            <w:tcBorders>
              <w:top w:val="single" w:sz="4" w:space="0" w:color="auto"/>
            </w:tcBorders>
            <w:vAlign w:val="center"/>
          </w:tcPr>
          <w:p w14:paraId="37CD461C" w14:textId="2890FFD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SISU</w:t>
            </w:r>
          </w:p>
        </w:tc>
        <w:tc>
          <w:tcPr>
            <w:tcW w:w="1137" w:type="dxa"/>
            <w:tcBorders>
              <w:top w:val="single" w:sz="4" w:space="0" w:color="auto"/>
            </w:tcBorders>
            <w:vAlign w:val="center"/>
          </w:tcPr>
          <w:p w14:paraId="5A42A12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-0,010***</w:t>
            </w:r>
          </w:p>
          <w:p w14:paraId="59076627" w14:textId="78C825FA"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093" w:type="dxa"/>
            <w:tcBorders>
              <w:top w:val="single" w:sz="4" w:space="0" w:color="auto"/>
            </w:tcBorders>
            <w:vAlign w:val="center"/>
          </w:tcPr>
          <w:p w14:paraId="476335C0"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p w14:paraId="0BE6D909" w14:textId="36E0087F"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01" w:type="dxa"/>
            <w:tcBorders>
              <w:top w:val="single" w:sz="4" w:space="0" w:color="auto"/>
            </w:tcBorders>
            <w:vAlign w:val="center"/>
          </w:tcPr>
          <w:p w14:paraId="7C4FD82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0,009***</w:t>
            </w:r>
          </w:p>
          <w:p w14:paraId="3220F334" w14:textId="6DE3D84B"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101" w:type="dxa"/>
            <w:tcBorders>
              <w:top w:val="single" w:sz="4" w:space="0" w:color="auto"/>
            </w:tcBorders>
            <w:vAlign w:val="center"/>
          </w:tcPr>
          <w:p w14:paraId="4CE6F755"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-0,009***</w:t>
            </w:r>
          </w:p>
          <w:p w14:paraId="351EEFED" w14:textId="2CA82AA8"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119" w:type="dxa"/>
            <w:tcBorders>
              <w:top w:val="single" w:sz="4" w:space="0" w:color="auto"/>
            </w:tcBorders>
            <w:vAlign w:val="center"/>
          </w:tcPr>
          <w:p w14:paraId="634BC29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0,178***</w:t>
            </w:r>
          </w:p>
          <w:p w14:paraId="7EE72F5C" w14:textId="44A36255"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c>
          <w:tcPr>
            <w:tcW w:w="1309" w:type="dxa"/>
            <w:tcBorders>
              <w:top w:val="single" w:sz="4" w:space="0" w:color="auto"/>
            </w:tcBorders>
            <w:vAlign w:val="center"/>
          </w:tcPr>
          <w:p w14:paraId="7015BBD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p w14:paraId="0610DB94" w14:textId="77E1D08A"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16" w:type="dxa"/>
            <w:tcBorders>
              <w:top w:val="single" w:sz="4" w:space="0" w:color="auto"/>
            </w:tcBorders>
            <w:vAlign w:val="center"/>
          </w:tcPr>
          <w:p w14:paraId="5123D72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0,277***</w:t>
            </w:r>
          </w:p>
          <w:p w14:paraId="4FC479AF" w14:textId="029A04C2"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tc>
        <w:tc>
          <w:tcPr>
            <w:tcW w:w="1107" w:type="dxa"/>
            <w:tcBorders>
              <w:top w:val="single" w:sz="4" w:space="0" w:color="auto"/>
            </w:tcBorders>
            <w:vAlign w:val="center"/>
          </w:tcPr>
          <w:p w14:paraId="7B781DF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-0,036***</w:t>
            </w:r>
          </w:p>
          <w:p w14:paraId="3F7CFBE7" w14:textId="2A60F150"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r>
      <w:tr w:rsidR="006A6A27" w14:paraId="35E69545" w14:textId="77777777" w:rsidTr="00E94CB6">
        <w:tc>
          <w:tcPr>
            <w:tcW w:w="1111" w:type="dxa"/>
            <w:tcBorders>
              <w:bottom w:val="single" w:sz="4" w:space="0" w:color="auto"/>
            </w:tcBorders>
            <w:vAlign w:val="center"/>
          </w:tcPr>
          <w:p w14:paraId="675D565C" w14:textId="7607535A" w:rsidR="006A6A27" w:rsidRPr="0027015E" w:rsidRDefault="006A6A27" w:rsidP="00E94CB6">
            <w:pPr>
              <w:spacing w:line="240" w:lineRule="auto"/>
              <w:ind w:firstLine="0"/>
              <w:jc w:val="center"/>
              <w:rPr>
                <w:rFonts w:cs="Times New Roman"/>
                <w:sz w:val="21"/>
                <w:szCs w:val="21"/>
              </w:rPr>
            </w:pPr>
            <w:r w:rsidRPr="0027015E">
              <w:rPr>
                <w:rFonts w:cs="Times New Roman"/>
                <w:b/>
                <w:bCs/>
                <w:sz w:val="21"/>
                <w:szCs w:val="21"/>
              </w:rPr>
              <w:t>Nº obs.</w:t>
            </w:r>
          </w:p>
        </w:tc>
        <w:tc>
          <w:tcPr>
            <w:tcW w:w="1137" w:type="dxa"/>
            <w:tcBorders>
              <w:bottom w:val="single" w:sz="4" w:space="0" w:color="auto"/>
            </w:tcBorders>
            <w:vAlign w:val="center"/>
          </w:tcPr>
          <w:p w14:paraId="02C6E3D0" w14:textId="4544200E"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093" w:type="dxa"/>
            <w:tcBorders>
              <w:bottom w:val="single" w:sz="4" w:space="0" w:color="auto"/>
            </w:tcBorders>
          </w:tcPr>
          <w:p w14:paraId="231E549E" w14:textId="695386F9"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1" w:type="dxa"/>
            <w:tcBorders>
              <w:bottom w:val="single" w:sz="4" w:space="0" w:color="auto"/>
            </w:tcBorders>
          </w:tcPr>
          <w:p w14:paraId="5DA0F1C3" w14:textId="446DF093"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1" w:type="dxa"/>
            <w:tcBorders>
              <w:bottom w:val="single" w:sz="4" w:space="0" w:color="auto"/>
            </w:tcBorders>
          </w:tcPr>
          <w:p w14:paraId="0267B7CF" w14:textId="48B30361"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19" w:type="dxa"/>
            <w:tcBorders>
              <w:bottom w:val="single" w:sz="4" w:space="0" w:color="auto"/>
            </w:tcBorders>
          </w:tcPr>
          <w:p w14:paraId="60033E3D" w14:textId="16958120"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309" w:type="dxa"/>
            <w:tcBorders>
              <w:bottom w:val="single" w:sz="4" w:space="0" w:color="auto"/>
            </w:tcBorders>
          </w:tcPr>
          <w:p w14:paraId="77779349" w14:textId="008756C9"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16" w:type="dxa"/>
            <w:tcBorders>
              <w:bottom w:val="single" w:sz="4" w:space="0" w:color="auto"/>
            </w:tcBorders>
          </w:tcPr>
          <w:p w14:paraId="415A424B" w14:textId="63190C4C"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7" w:type="dxa"/>
            <w:tcBorders>
              <w:bottom w:val="single" w:sz="4" w:space="0" w:color="auto"/>
            </w:tcBorders>
          </w:tcPr>
          <w:p w14:paraId="3EAE0AF1" w14:textId="52F9B10D"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r>
      <w:tr w:rsidR="006A6A27" w14:paraId="7F2A0183" w14:textId="77777777" w:rsidTr="00E94CB6">
        <w:tc>
          <w:tcPr>
            <w:tcW w:w="10194" w:type="dxa"/>
            <w:gridSpan w:val="9"/>
            <w:tcBorders>
              <w:top w:val="single" w:sz="4" w:space="0" w:color="auto"/>
              <w:bottom w:val="single" w:sz="4" w:space="0" w:color="auto"/>
            </w:tcBorders>
            <w:vAlign w:val="center"/>
          </w:tcPr>
          <w:p w14:paraId="1CDDAC5C" w14:textId="7669E053"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Interior</w:t>
            </w:r>
          </w:p>
        </w:tc>
      </w:tr>
      <w:tr w:rsidR="006A6A27" w14:paraId="431A94AD" w14:textId="77777777" w:rsidTr="00F36DC0">
        <w:tc>
          <w:tcPr>
            <w:tcW w:w="1111" w:type="dxa"/>
            <w:tcBorders>
              <w:top w:val="single" w:sz="4" w:space="0" w:color="auto"/>
            </w:tcBorders>
            <w:vAlign w:val="center"/>
          </w:tcPr>
          <w:p w14:paraId="0988F25C" w14:textId="3D703214"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SISU</w:t>
            </w:r>
          </w:p>
        </w:tc>
        <w:tc>
          <w:tcPr>
            <w:tcW w:w="1137" w:type="dxa"/>
            <w:tcBorders>
              <w:top w:val="single" w:sz="4" w:space="0" w:color="auto"/>
            </w:tcBorders>
            <w:vAlign w:val="center"/>
          </w:tcPr>
          <w:p w14:paraId="1801BEBE"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-0,013***</w:t>
            </w:r>
          </w:p>
          <w:p w14:paraId="65C658F5" w14:textId="4EAC841D"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093" w:type="dxa"/>
            <w:tcBorders>
              <w:top w:val="single" w:sz="4" w:space="0" w:color="auto"/>
            </w:tcBorders>
            <w:vAlign w:val="center"/>
          </w:tcPr>
          <w:p w14:paraId="6A313E3F"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-0,006***</w:t>
            </w:r>
          </w:p>
          <w:p w14:paraId="054FAF49" w14:textId="2862CFF7"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01" w:type="dxa"/>
            <w:tcBorders>
              <w:top w:val="single" w:sz="4" w:space="0" w:color="auto"/>
            </w:tcBorders>
            <w:vAlign w:val="center"/>
          </w:tcPr>
          <w:p w14:paraId="3DCAA69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0,026***</w:t>
            </w:r>
          </w:p>
          <w:p w14:paraId="5D0435CC" w14:textId="10E912B0"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101" w:type="dxa"/>
            <w:tcBorders>
              <w:top w:val="single" w:sz="4" w:space="0" w:color="auto"/>
            </w:tcBorders>
            <w:vAlign w:val="center"/>
          </w:tcPr>
          <w:p w14:paraId="09B37B09"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-0,014***</w:t>
            </w:r>
          </w:p>
          <w:p w14:paraId="0590A862" w14:textId="723FC026"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119" w:type="dxa"/>
            <w:tcBorders>
              <w:top w:val="single" w:sz="4" w:space="0" w:color="auto"/>
            </w:tcBorders>
            <w:vAlign w:val="center"/>
          </w:tcPr>
          <w:p w14:paraId="59832F4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0,141***</w:t>
            </w:r>
          </w:p>
          <w:p w14:paraId="19985FD7" w14:textId="2985F4F3"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309" w:type="dxa"/>
            <w:tcBorders>
              <w:top w:val="single" w:sz="4" w:space="0" w:color="auto"/>
            </w:tcBorders>
            <w:vAlign w:val="center"/>
          </w:tcPr>
          <w:p w14:paraId="5721B2B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p w14:paraId="05A18357" w14:textId="4EBF7F59"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16" w:type="dxa"/>
            <w:tcBorders>
              <w:top w:val="single" w:sz="4" w:space="0" w:color="auto"/>
            </w:tcBorders>
            <w:vAlign w:val="center"/>
          </w:tcPr>
          <w:p w14:paraId="5701FDAF"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0,227***</w:t>
            </w:r>
          </w:p>
          <w:p w14:paraId="203857FB" w14:textId="2B0CD0E4"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c>
          <w:tcPr>
            <w:tcW w:w="1107" w:type="dxa"/>
            <w:tcBorders>
              <w:top w:val="single" w:sz="4" w:space="0" w:color="auto"/>
            </w:tcBorders>
            <w:vAlign w:val="center"/>
          </w:tcPr>
          <w:p w14:paraId="1425F870"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0,043***</w:t>
            </w:r>
          </w:p>
          <w:p w14:paraId="2C93F494" w14:textId="46BA2B29"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r>
      <w:tr w:rsidR="00245D44" w14:paraId="47DFC6A2" w14:textId="77777777" w:rsidTr="00F36DC0">
        <w:tc>
          <w:tcPr>
            <w:tcW w:w="1111" w:type="dxa"/>
            <w:vAlign w:val="center"/>
          </w:tcPr>
          <w:p w14:paraId="6DC6928D" w14:textId="143E0BA6" w:rsidR="00245D44" w:rsidRPr="0027015E" w:rsidRDefault="00245D44" w:rsidP="00E94CB6">
            <w:pPr>
              <w:spacing w:line="240" w:lineRule="auto"/>
              <w:ind w:firstLine="0"/>
              <w:jc w:val="center"/>
              <w:rPr>
                <w:rFonts w:cs="Times New Roman"/>
                <w:b/>
                <w:bCs/>
                <w:sz w:val="21"/>
                <w:szCs w:val="21"/>
              </w:rPr>
            </w:pPr>
            <w:r w:rsidRPr="0027015E">
              <w:rPr>
                <w:rFonts w:cs="Times New Roman"/>
                <w:b/>
                <w:bCs/>
                <w:sz w:val="21"/>
                <w:szCs w:val="21"/>
              </w:rPr>
              <w:t>Nº obs.</w:t>
            </w:r>
          </w:p>
        </w:tc>
        <w:tc>
          <w:tcPr>
            <w:tcW w:w="1137" w:type="dxa"/>
            <w:vAlign w:val="center"/>
          </w:tcPr>
          <w:p w14:paraId="75F12607" w14:textId="3C84875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093" w:type="dxa"/>
            <w:vAlign w:val="center"/>
          </w:tcPr>
          <w:p w14:paraId="3F4CCFA8" w14:textId="3088968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1" w:type="dxa"/>
            <w:vAlign w:val="center"/>
          </w:tcPr>
          <w:p w14:paraId="00C73647" w14:textId="4E42427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1" w:type="dxa"/>
            <w:vAlign w:val="center"/>
          </w:tcPr>
          <w:p w14:paraId="7579F7E3" w14:textId="533BBE3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19" w:type="dxa"/>
            <w:vAlign w:val="center"/>
          </w:tcPr>
          <w:p w14:paraId="6327C536" w14:textId="023111FA"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309" w:type="dxa"/>
            <w:vAlign w:val="center"/>
          </w:tcPr>
          <w:p w14:paraId="07C596B1" w14:textId="3114B8F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16" w:type="dxa"/>
            <w:vAlign w:val="center"/>
          </w:tcPr>
          <w:p w14:paraId="4232B142" w14:textId="462024B1"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7" w:type="dxa"/>
            <w:vAlign w:val="center"/>
          </w:tcPr>
          <w:p w14:paraId="2DC70A38" w14:textId="058D858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r>
      <w:tr w:rsidR="00245D44" w14:paraId="56C54C05" w14:textId="77777777" w:rsidTr="00F36DC0">
        <w:tc>
          <w:tcPr>
            <w:tcW w:w="1111" w:type="dxa"/>
            <w:vAlign w:val="center"/>
          </w:tcPr>
          <w:p w14:paraId="6ED408D8" w14:textId="0EB683D2" w:rsidR="00245D44" w:rsidRPr="0027015E" w:rsidRDefault="00245D44" w:rsidP="00E94CB6">
            <w:pPr>
              <w:spacing w:line="240" w:lineRule="auto"/>
              <w:ind w:firstLine="0"/>
              <w:jc w:val="center"/>
              <w:rPr>
                <w:rFonts w:cs="Times New Roman"/>
                <w:b/>
                <w:bCs/>
                <w:sz w:val="21"/>
                <w:szCs w:val="21"/>
              </w:rPr>
            </w:pPr>
            <w:r w:rsidRPr="0027015E">
              <w:rPr>
                <w:rFonts w:cs="Times New Roman"/>
                <w:b/>
                <w:bCs/>
                <w:sz w:val="21"/>
                <w:szCs w:val="21"/>
              </w:rPr>
              <w:t>EF Ano</w:t>
            </w:r>
          </w:p>
        </w:tc>
        <w:tc>
          <w:tcPr>
            <w:tcW w:w="1137" w:type="dxa"/>
            <w:vAlign w:val="center"/>
          </w:tcPr>
          <w:p w14:paraId="5764380F" w14:textId="3C2DC073"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093" w:type="dxa"/>
            <w:vAlign w:val="center"/>
          </w:tcPr>
          <w:p w14:paraId="3AC77F60" w14:textId="03036421"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vAlign w:val="center"/>
          </w:tcPr>
          <w:p w14:paraId="126E5D3F" w14:textId="5EFDA93F"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vAlign w:val="center"/>
          </w:tcPr>
          <w:p w14:paraId="2EFBE56C" w14:textId="35FCEEF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9" w:type="dxa"/>
            <w:vAlign w:val="center"/>
          </w:tcPr>
          <w:p w14:paraId="109D282B" w14:textId="2F8B578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309" w:type="dxa"/>
            <w:vAlign w:val="center"/>
          </w:tcPr>
          <w:p w14:paraId="781ABB7B" w14:textId="0309AA4A"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6" w:type="dxa"/>
            <w:vAlign w:val="center"/>
          </w:tcPr>
          <w:p w14:paraId="349750ED" w14:textId="5A2C6454"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7" w:type="dxa"/>
            <w:vAlign w:val="center"/>
          </w:tcPr>
          <w:p w14:paraId="2C085583" w14:textId="2148194F"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r>
      <w:tr w:rsidR="00245D44" w14:paraId="43169578" w14:textId="77777777" w:rsidTr="00E94CB6">
        <w:tc>
          <w:tcPr>
            <w:tcW w:w="1111" w:type="dxa"/>
            <w:vAlign w:val="center"/>
          </w:tcPr>
          <w:p w14:paraId="6A0235F4" w14:textId="0F613199" w:rsidR="00245D44" w:rsidRPr="0027015E" w:rsidRDefault="00245D44" w:rsidP="00E94CB6">
            <w:pPr>
              <w:spacing w:line="240" w:lineRule="auto"/>
              <w:ind w:firstLine="0"/>
              <w:jc w:val="center"/>
              <w:rPr>
                <w:rFonts w:cs="Times New Roman"/>
                <w:b/>
                <w:bCs/>
                <w:sz w:val="21"/>
                <w:szCs w:val="21"/>
              </w:rPr>
            </w:pPr>
            <w:r w:rsidRPr="0027015E">
              <w:rPr>
                <w:rFonts w:cs="Times New Roman"/>
                <w:b/>
                <w:bCs/>
                <w:sz w:val="21"/>
                <w:szCs w:val="21"/>
              </w:rPr>
              <w:t>EF Curso</w:t>
            </w:r>
          </w:p>
        </w:tc>
        <w:tc>
          <w:tcPr>
            <w:tcW w:w="1137" w:type="dxa"/>
            <w:vAlign w:val="center"/>
          </w:tcPr>
          <w:p w14:paraId="71DCBF2F" w14:textId="05EFA773"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093" w:type="dxa"/>
            <w:vAlign w:val="center"/>
          </w:tcPr>
          <w:p w14:paraId="3C9F5D58" w14:textId="34250A79"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vAlign w:val="center"/>
          </w:tcPr>
          <w:p w14:paraId="48CCC8C4" w14:textId="4452CF0C"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vAlign w:val="center"/>
          </w:tcPr>
          <w:p w14:paraId="733EF233" w14:textId="436943CA"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9" w:type="dxa"/>
            <w:vAlign w:val="center"/>
          </w:tcPr>
          <w:p w14:paraId="50DE770D" w14:textId="0FA96FE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309" w:type="dxa"/>
            <w:vAlign w:val="center"/>
          </w:tcPr>
          <w:p w14:paraId="018A168D" w14:textId="24D68D5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6" w:type="dxa"/>
            <w:vAlign w:val="center"/>
          </w:tcPr>
          <w:p w14:paraId="298FD71F" w14:textId="7411D609"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7" w:type="dxa"/>
            <w:vAlign w:val="center"/>
          </w:tcPr>
          <w:p w14:paraId="0E3C8713" w14:textId="65FFA4F1"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r>
      <w:tr w:rsidR="00245D44" w14:paraId="2FC189DE" w14:textId="77777777" w:rsidTr="00E94CB6">
        <w:tc>
          <w:tcPr>
            <w:tcW w:w="1111" w:type="dxa"/>
            <w:tcBorders>
              <w:bottom w:val="single" w:sz="4" w:space="0" w:color="auto"/>
            </w:tcBorders>
            <w:vAlign w:val="center"/>
          </w:tcPr>
          <w:p w14:paraId="5470E935" w14:textId="0B926E6A" w:rsidR="00245D44" w:rsidRPr="0027015E" w:rsidRDefault="00245D44" w:rsidP="00E94CB6">
            <w:pPr>
              <w:spacing w:line="240" w:lineRule="auto"/>
              <w:ind w:firstLine="0"/>
              <w:jc w:val="center"/>
              <w:rPr>
                <w:rFonts w:cs="Times New Roman"/>
                <w:b/>
                <w:bCs/>
                <w:sz w:val="21"/>
                <w:szCs w:val="21"/>
              </w:rPr>
            </w:pPr>
            <w:r w:rsidRPr="0027015E">
              <w:rPr>
                <w:rFonts w:cs="Times New Roman"/>
                <w:b/>
                <w:bCs/>
                <w:sz w:val="21"/>
                <w:szCs w:val="21"/>
              </w:rPr>
              <w:t>EF Estado</w:t>
            </w:r>
          </w:p>
        </w:tc>
        <w:tc>
          <w:tcPr>
            <w:tcW w:w="1137" w:type="dxa"/>
            <w:tcBorders>
              <w:bottom w:val="single" w:sz="4" w:space="0" w:color="auto"/>
            </w:tcBorders>
            <w:vAlign w:val="center"/>
          </w:tcPr>
          <w:p w14:paraId="0AAF78DD" w14:textId="55F7AC62"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093" w:type="dxa"/>
            <w:tcBorders>
              <w:bottom w:val="single" w:sz="4" w:space="0" w:color="auto"/>
            </w:tcBorders>
            <w:vAlign w:val="center"/>
          </w:tcPr>
          <w:p w14:paraId="08BC6B43" w14:textId="0C0F9E8D"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tcBorders>
              <w:bottom w:val="single" w:sz="4" w:space="0" w:color="auto"/>
            </w:tcBorders>
            <w:vAlign w:val="center"/>
          </w:tcPr>
          <w:p w14:paraId="3F6BACED" w14:textId="37DDCE2F"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1" w:type="dxa"/>
            <w:tcBorders>
              <w:bottom w:val="single" w:sz="4" w:space="0" w:color="auto"/>
            </w:tcBorders>
            <w:vAlign w:val="center"/>
          </w:tcPr>
          <w:p w14:paraId="20D5D3CB" w14:textId="385A7B18"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9" w:type="dxa"/>
            <w:tcBorders>
              <w:bottom w:val="single" w:sz="4" w:space="0" w:color="auto"/>
            </w:tcBorders>
            <w:vAlign w:val="center"/>
          </w:tcPr>
          <w:p w14:paraId="462AE877" w14:textId="72368838"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309" w:type="dxa"/>
            <w:tcBorders>
              <w:bottom w:val="single" w:sz="4" w:space="0" w:color="auto"/>
            </w:tcBorders>
            <w:vAlign w:val="center"/>
          </w:tcPr>
          <w:p w14:paraId="7724EF46" w14:textId="55F8D56A"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16" w:type="dxa"/>
            <w:tcBorders>
              <w:bottom w:val="single" w:sz="4" w:space="0" w:color="auto"/>
            </w:tcBorders>
            <w:vAlign w:val="center"/>
          </w:tcPr>
          <w:p w14:paraId="5EFC4CA9" w14:textId="6B4D0A35"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X</w:t>
            </w:r>
          </w:p>
        </w:tc>
        <w:tc>
          <w:tcPr>
            <w:tcW w:w="1107" w:type="dxa"/>
            <w:tcBorders>
              <w:bottom w:val="single" w:sz="4" w:space="0" w:color="auto"/>
            </w:tcBorders>
            <w:vAlign w:val="center"/>
          </w:tcPr>
          <w:p w14:paraId="1015CF62" w14:textId="1B67A910" w:rsidR="00245D44" w:rsidRPr="0027015E" w:rsidRDefault="00245D44" w:rsidP="00E94CB6">
            <w:pPr>
              <w:keepNext/>
              <w:spacing w:line="240" w:lineRule="auto"/>
              <w:ind w:firstLine="0"/>
              <w:jc w:val="center"/>
              <w:rPr>
                <w:rFonts w:cs="Times New Roman"/>
                <w:sz w:val="21"/>
                <w:szCs w:val="21"/>
              </w:rPr>
            </w:pPr>
            <w:r w:rsidRPr="0027015E">
              <w:rPr>
                <w:rFonts w:cs="Times New Roman"/>
                <w:sz w:val="21"/>
                <w:szCs w:val="21"/>
              </w:rPr>
              <w:t>X</w:t>
            </w:r>
          </w:p>
        </w:tc>
      </w:tr>
    </w:tbl>
    <w:p w14:paraId="74C7DB76" w14:textId="77777777" w:rsidR="00D74A6D" w:rsidRDefault="0027015E" w:rsidP="0027015E">
      <w:pPr>
        <w:pStyle w:val="Legenda"/>
      </w:pPr>
      <w:r w:rsidRPr="0027015E">
        <w:t xml:space="preserve">Fonte: SISU e Microdados do Censo do Ensino Superior </w:t>
      </w:r>
      <w:r w:rsidRPr="0027015E">
        <w:fldChar w:fldCharType="begin"/>
      </w:r>
      <w:r w:rsidR="00C453DC">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7015E">
        <w:fldChar w:fldCharType="separate"/>
      </w:r>
      <w:r w:rsidR="00C453DC">
        <w:t>(INEP, 2023d; MEC, 2023)</w:t>
      </w:r>
      <w:r w:rsidRPr="0027015E">
        <w:fldChar w:fldCharType="end"/>
      </w:r>
      <w:r w:rsidRPr="0027015E">
        <w:t xml:space="preserve">. </w:t>
      </w:r>
    </w:p>
    <w:p w14:paraId="6A235367" w14:textId="323B3022" w:rsidR="006A6A27" w:rsidRDefault="0027015E" w:rsidP="00D74A6D">
      <w:pPr>
        <w:pStyle w:val="Legenda"/>
      </w:pPr>
      <w:r w:rsidRPr="0027015E">
        <w:t>Nota: *** p &lt; 0,001; ** p &lt; 0,01; * p &lt; 0,05; . p &lt; 0,1. Os valores estão dispostos da seguinte forma: média (desvio-padrão).</w:t>
      </w:r>
    </w:p>
    <w:p w14:paraId="679DADA3" w14:textId="77777777" w:rsidR="0027015E" w:rsidRDefault="0027015E" w:rsidP="0027015E"/>
    <w:p w14:paraId="594D0C5D" w14:textId="1A45B656" w:rsidR="0027015E" w:rsidRDefault="0027015E" w:rsidP="0027015E">
      <w:r>
        <w:t xml:space="preserve">A </w:t>
      </w:r>
      <w:r w:rsidR="004E5C96">
        <w:fldChar w:fldCharType="begin"/>
      </w:r>
      <w:r w:rsidR="004E5C96">
        <w:instrText xml:space="preserve"> REF _Ref164374667 \h </w:instrText>
      </w:r>
      <w:r w:rsidR="004E5C96">
        <w:fldChar w:fldCharType="separate"/>
      </w:r>
      <w:r w:rsidR="004E5C96">
        <w:t>Tabe</w:t>
      </w:r>
      <w:r w:rsidR="004E5C96">
        <w:t>l</w:t>
      </w:r>
      <w:r w:rsidR="004E5C96">
        <w:t xml:space="preserve">a </w:t>
      </w:r>
      <w:r w:rsidR="004E5C96">
        <w:rPr>
          <w:noProof/>
        </w:rPr>
        <w:t>7</w:t>
      </w:r>
      <w:r w:rsidR="004E5C96">
        <w:fldChar w:fldCharType="end"/>
      </w:r>
      <w:r>
        <w:t xml:space="preserve">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t>A coluna (1) mostra que houve uma redução no ingresso de estudantes do sexo feminino nas instituições federais e estaduais</w:t>
      </w:r>
      <w:r w:rsidR="000640FD" w:rsidRPr="000640FD">
        <w:rPr>
          <w:highlight w:val="yellow"/>
        </w:rPr>
        <w:t>, indicando um aumento na porção de alunos do sexo masculino</w:t>
      </w:r>
      <w:r w:rsidR="000640FD">
        <w:t xml:space="preserve">. As colunas (2) e (4) apresentam uma queda na porção de estudantes com até 17 anos e de 25 a 29 anos de idade, respectivamente, nas IES federais e estaduais. A coluna (3) indica um aumento na proporção de alunos ingressantes com idade entre 18 e 24 anos em ambas as instituições. A coluna (5) apresenta um aumento considerável de alunos não-brancos, isto é, alunos pretos, pardos, amarelos e indígenas. E a coluna (7) indica um aumento na porção de estudantes oriundos de escolas públicas, sendo em maior intensidade nas </w:t>
      </w:r>
      <w:r w:rsidR="00835FAD">
        <w:t>IES federais</w:t>
      </w:r>
      <w:r w:rsidR="000640FD">
        <w:t>.</w:t>
      </w:r>
      <w:r w:rsidR="00835FAD">
        <w:t xml:space="preserve"> </w:t>
      </w:r>
      <w:r w:rsidR="00835FAD" w:rsidRPr="00835FAD">
        <w:rPr>
          <w:highlight w:val="yellow"/>
        </w:rPr>
        <w:t>Faltou falar sobre a coluna 8.</w:t>
      </w:r>
    </w:p>
    <w:p w14:paraId="62A32153" w14:textId="77777777" w:rsidR="00580B00" w:rsidRDefault="00580B00" w:rsidP="00580B00">
      <w:pPr>
        <w:ind w:firstLine="0"/>
      </w:pPr>
    </w:p>
    <w:p w14:paraId="2CD248CB" w14:textId="574D6D5B" w:rsidR="00D960E7" w:rsidRDefault="00D960E7" w:rsidP="00D960E7">
      <w:pPr>
        <w:pStyle w:val="SemEspaamento"/>
      </w:pPr>
      <w:bookmarkStart w:id="9" w:name="_Ref164374667"/>
      <w:r>
        <w:t xml:space="preserve">Tabela </w:t>
      </w:r>
      <w:r>
        <w:fldChar w:fldCharType="begin"/>
      </w:r>
      <w:r>
        <w:instrText xml:space="preserve"> SEQ Tabela \* ARABIC </w:instrText>
      </w:r>
      <w:r>
        <w:fldChar w:fldCharType="separate"/>
      </w:r>
      <w:r w:rsidR="00831123">
        <w:rPr>
          <w:noProof/>
        </w:rPr>
        <w:t>7</w:t>
      </w:r>
      <w:r>
        <w:fldChar w:fldCharType="end"/>
      </w:r>
      <w:bookmarkEnd w:id="9"/>
      <w:r>
        <w:t xml:space="preserve"> – Efeitos heterogêneos do SISU por categoria administrativa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1190"/>
        <w:gridCol w:w="1083"/>
        <w:gridCol w:w="1094"/>
        <w:gridCol w:w="1094"/>
        <w:gridCol w:w="1118"/>
        <w:gridCol w:w="1336"/>
        <w:gridCol w:w="1114"/>
        <w:gridCol w:w="1100"/>
      </w:tblGrid>
      <w:tr w:rsidR="00580B00" w14:paraId="637C6F1A" w14:textId="77777777" w:rsidTr="00E94CB6">
        <w:tc>
          <w:tcPr>
            <w:tcW w:w="1065" w:type="dxa"/>
            <w:tcBorders>
              <w:top w:val="single" w:sz="4" w:space="0" w:color="auto"/>
              <w:bottom w:val="single" w:sz="4" w:space="0" w:color="auto"/>
            </w:tcBorders>
            <w:vAlign w:val="center"/>
          </w:tcPr>
          <w:p w14:paraId="0CBF9C20" w14:textId="77777777" w:rsidR="00580B00" w:rsidRPr="00D960E7" w:rsidRDefault="00580B00" w:rsidP="00E94CB6">
            <w:pPr>
              <w:spacing w:line="240" w:lineRule="auto"/>
              <w:ind w:firstLine="0"/>
              <w:jc w:val="center"/>
              <w:rPr>
                <w:rFonts w:cs="Times New Roman"/>
                <w:b/>
                <w:bCs/>
                <w:sz w:val="21"/>
                <w:szCs w:val="21"/>
              </w:rPr>
            </w:pPr>
          </w:p>
        </w:tc>
        <w:tc>
          <w:tcPr>
            <w:tcW w:w="1190" w:type="dxa"/>
            <w:tcBorders>
              <w:top w:val="single" w:sz="4" w:space="0" w:color="auto"/>
              <w:bottom w:val="single" w:sz="4" w:space="0" w:color="auto"/>
            </w:tcBorders>
            <w:vAlign w:val="center"/>
          </w:tcPr>
          <w:p w14:paraId="2DD52D93" w14:textId="0B8FE454"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(1)</w:t>
            </w:r>
          </w:p>
        </w:tc>
        <w:tc>
          <w:tcPr>
            <w:tcW w:w="1083" w:type="dxa"/>
            <w:tcBorders>
              <w:top w:val="single" w:sz="4" w:space="0" w:color="auto"/>
              <w:bottom w:val="single" w:sz="4" w:space="0" w:color="auto"/>
            </w:tcBorders>
            <w:vAlign w:val="center"/>
          </w:tcPr>
          <w:p w14:paraId="664231D9" w14:textId="4969BD8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(2)</w:t>
            </w:r>
          </w:p>
        </w:tc>
        <w:tc>
          <w:tcPr>
            <w:tcW w:w="1094" w:type="dxa"/>
            <w:tcBorders>
              <w:top w:val="single" w:sz="4" w:space="0" w:color="auto"/>
              <w:bottom w:val="single" w:sz="4" w:space="0" w:color="auto"/>
            </w:tcBorders>
            <w:vAlign w:val="center"/>
          </w:tcPr>
          <w:p w14:paraId="147F3CAF" w14:textId="6F622F70"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(3)</w:t>
            </w:r>
          </w:p>
        </w:tc>
        <w:tc>
          <w:tcPr>
            <w:tcW w:w="1094" w:type="dxa"/>
            <w:tcBorders>
              <w:top w:val="single" w:sz="4" w:space="0" w:color="auto"/>
              <w:bottom w:val="single" w:sz="4" w:space="0" w:color="auto"/>
            </w:tcBorders>
            <w:vAlign w:val="center"/>
          </w:tcPr>
          <w:p w14:paraId="7047B9CC" w14:textId="7332C3B2"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(4)</w:t>
            </w:r>
          </w:p>
        </w:tc>
        <w:tc>
          <w:tcPr>
            <w:tcW w:w="1118" w:type="dxa"/>
            <w:tcBorders>
              <w:top w:val="single" w:sz="4" w:space="0" w:color="auto"/>
              <w:bottom w:val="single" w:sz="4" w:space="0" w:color="auto"/>
            </w:tcBorders>
            <w:vAlign w:val="center"/>
          </w:tcPr>
          <w:p w14:paraId="0AAFB81B" w14:textId="09AA9B0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(5)</w:t>
            </w:r>
          </w:p>
        </w:tc>
        <w:tc>
          <w:tcPr>
            <w:tcW w:w="1336" w:type="dxa"/>
            <w:tcBorders>
              <w:top w:val="single" w:sz="4" w:space="0" w:color="auto"/>
              <w:bottom w:val="single" w:sz="4" w:space="0" w:color="auto"/>
            </w:tcBorders>
            <w:vAlign w:val="center"/>
          </w:tcPr>
          <w:p w14:paraId="123693FE" w14:textId="2A0B2E7C"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(6)</w:t>
            </w:r>
          </w:p>
        </w:tc>
        <w:tc>
          <w:tcPr>
            <w:tcW w:w="1114" w:type="dxa"/>
            <w:tcBorders>
              <w:top w:val="single" w:sz="4" w:space="0" w:color="auto"/>
              <w:bottom w:val="single" w:sz="4" w:space="0" w:color="auto"/>
            </w:tcBorders>
            <w:vAlign w:val="center"/>
          </w:tcPr>
          <w:p w14:paraId="52D822E2" w14:textId="63DA304B"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(7)</w:t>
            </w:r>
          </w:p>
        </w:tc>
        <w:tc>
          <w:tcPr>
            <w:tcW w:w="1100" w:type="dxa"/>
            <w:tcBorders>
              <w:top w:val="single" w:sz="4" w:space="0" w:color="auto"/>
              <w:bottom w:val="single" w:sz="4" w:space="0" w:color="auto"/>
            </w:tcBorders>
            <w:vAlign w:val="center"/>
          </w:tcPr>
          <w:p w14:paraId="48BF0700" w14:textId="63CFAB7A"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(8)</w:t>
            </w:r>
          </w:p>
        </w:tc>
      </w:tr>
      <w:tr w:rsidR="00580B00" w14:paraId="49835DDC" w14:textId="77777777" w:rsidTr="00E94CB6">
        <w:tc>
          <w:tcPr>
            <w:tcW w:w="1065" w:type="dxa"/>
            <w:tcBorders>
              <w:top w:val="single" w:sz="4" w:space="0" w:color="auto"/>
              <w:bottom w:val="single" w:sz="4" w:space="0" w:color="auto"/>
            </w:tcBorders>
            <w:vAlign w:val="center"/>
          </w:tcPr>
          <w:p w14:paraId="37BF2C0F" w14:textId="77777777" w:rsidR="00580B00" w:rsidRPr="00D960E7" w:rsidRDefault="00580B00" w:rsidP="00E94CB6">
            <w:pPr>
              <w:spacing w:line="240" w:lineRule="auto"/>
              <w:ind w:firstLine="0"/>
              <w:jc w:val="center"/>
              <w:rPr>
                <w:rFonts w:cs="Times New Roman"/>
                <w:b/>
                <w:bCs/>
                <w:sz w:val="21"/>
                <w:szCs w:val="21"/>
              </w:rPr>
            </w:pPr>
          </w:p>
        </w:tc>
        <w:tc>
          <w:tcPr>
            <w:tcW w:w="1190" w:type="dxa"/>
            <w:tcBorders>
              <w:top w:val="single" w:sz="4" w:space="0" w:color="auto"/>
              <w:bottom w:val="single" w:sz="4" w:space="0" w:color="auto"/>
            </w:tcBorders>
            <w:vAlign w:val="center"/>
          </w:tcPr>
          <w:p w14:paraId="3C0A1FB4" w14:textId="62B9426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Feminino</w:t>
            </w:r>
          </w:p>
        </w:tc>
        <w:tc>
          <w:tcPr>
            <w:tcW w:w="1083" w:type="dxa"/>
            <w:tcBorders>
              <w:top w:val="single" w:sz="4" w:space="0" w:color="auto"/>
              <w:bottom w:val="single" w:sz="4" w:space="0" w:color="auto"/>
            </w:tcBorders>
            <w:vAlign w:val="center"/>
          </w:tcPr>
          <w:p w14:paraId="6B6F1793" w14:textId="21C1B798"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Até 17 anos</w:t>
            </w:r>
          </w:p>
        </w:tc>
        <w:tc>
          <w:tcPr>
            <w:tcW w:w="1094" w:type="dxa"/>
            <w:tcBorders>
              <w:top w:val="single" w:sz="4" w:space="0" w:color="auto"/>
              <w:bottom w:val="single" w:sz="4" w:space="0" w:color="auto"/>
            </w:tcBorders>
            <w:vAlign w:val="center"/>
          </w:tcPr>
          <w:p w14:paraId="1FE864C8" w14:textId="2544354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Entre 18 e 24 anos</w:t>
            </w:r>
          </w:p>
        </w:tc>
        <w:tc>
          <w:tcPr>
            <w:tcW w:w="1094" w:type="dxa"/>
            <w:tcBorders>
              <w:top w:val="single" w:sz="4" w:space="0" w:color="auto"/>
              <w:bottom w:val="single" w:sz="4" w:space="0" w:color="auto"/>
            </w:tcBorders>
            <w:vAlign w:val="center"/>
          </w:tcPr>
          <w:p w14:paraId="316F023B" w14:textId="5689601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Entre 25 e 29 anos</w:t>
            </w:r>
          </w:p>
        </w:tc>
        <w:tc>
          <w:tcPr>
            <w:tcW w:w="1118" w:type="dxa"/>
            <w:tcBorders>
              <w:top w:val="single" w:sz="4" w:space="0" w:color="auto"/>
              <w:bottom w:val="single" w:sz="4" w:space="0" w:color="auto"/>
            </w:tcBorders>
            <w:vAlign w:val="center"/>
          </w:tcPr>
          <w:p w14:paraId="0AB56668" w14:textId="42908FFE"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Não-brancos</w:t>
            </w:r>
          </w:p>
        </w:tc>
        <w:tc>
          <w:tcPr>
            <w:tcW w:w="1336" w:type="dxa"/>
            <w:tcBorders>
              <w:top w:val="single" w:sz="4" w:space="0" w:color="auto"/>
              <w:bottom w:val="single" w:sz="4" w:space="0" w:color="auto"/>
            </w:tcBorders>
            <w:vAlign w:val="center"/>
          </w:tcPr>
          <w:p w14:paraId="6C265681" w14:textId="2523E3F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Deficientes</w:t>
            </w:r>
          </w:p>
        </w:tc>
        <w:tc>
          <w:tcPr>
            <w:tcW w:w="1114" w:type="dxa"/>
            <w:tcBorders>
              <w:top w:val="single" w:sz="4" w:space="0" w:color="auto"/>
              <w:bottom w:val="single" w:sz="4" w:space="0" w:color="auto"/>
            </w:tcBorders>
            <w:vAlign w:val="center"/>
          </w:tcPr>
          <w:p w14:paraId="15D191F2" w14:textId="304B7CD0"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Escola pública</w:t>
            </w:r>
          </w:p>
        </w:tc>
        <w:tc>
          <w:tcPr>
            <w:tcW w:w="1100" w:type="dxa"/>
            <w:tcBorders>
              <w:top w:val="single" w:sz="4" w:space="0" w:color="auto"/>
              <w:bottom w:val="single" w:sz="4" w:space="0" w:color="auto"/>
            </w:tcBorders>
            <w:vAlign w:val="center"/>
          </w:tcPr>
          <w:p w14:paraId="23D8A6CA" w14:textId="2AB59188"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Apoio social</w:t>
            </w:r>
          </w:p>
        </w:tc>
      </w:tr>
      <w:tr w:rsidR="00580B00" w14:paraId="6F12A369" w14:textId="77777777" w:rsidTr="00E94CB6">
        <w:tc>
          <w:tcPr>
            <w:tcW w:w="10194" w:type="dxa"/>
            <w:gridSpan w:val="9"/>
            <w:tcBorders>
              <w:top w:val="single" w:sz="4" w:space="0" w:color="auto"/>
              <w:bottom w:val="single" w:sz="4" w:space="0" w:color="auto"/>
            </w:tcBorders>
            <w:vAlign w:val="center"/>
          </w:tcPr>
          <w:p w14:paraId="2AF0B313" w14:textId="48726F5F" w:rsidR="00580B00" w:rsidRPr="00D960E7" w:rsidRDefault="00605361" w:rsidP="00E94CB6">
            <w:pPr>
              <w:spacing w:line="240" w:lineRule="auto"/>
              <w:ind w:firstLine="0"/>
              <w:jc w:val="center"/>
              <w:rPr>
                <w:rFonts w:cs="Times New Roman"/>
                <w:b/>
                <w:bCs/>
                <w:sz w:val="21"/>
                <w:szCs w:val="21"/>
              </w:rPr>
            </w:pPr>
            <w:r w:rsidRPr="00D960E7">
              <w:rPr>
                <w:rFonts w:cs="Times New Roman"/>
                <w:b/>
                <w:bCs/>
                <w:sz w:val="21"/>
                <w:szCs w:val="21"/>
              </w:rPr>
              <w:t>Federal</w:t>
            </w:r>
          </w:p>
        </w:tc>
      </w:tr>
      <w:tr w:rsidR="00580B00" w14:paraId="2AAB37F0" w14:textId="77777777" w:rsidTr="00E94CB6">
        <w:tc>
          <w:tcPr>
            <w:tcW w:w="1065" w:type="dxa"/>
            <w:tcBorders>
              <w:top w:val="single" w:sz="4" w:space="0" w:color="auto"/>
            </w:tcBorders>
            <w:vAlign w:val="center"/>
          </w:tcPr>
          <w:p w14:paraId="3913E63C" w14:textId="0B27AE11"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SISU</w:t>
            </w:r>
          </w:p>
        </w:tc>
        <w:tc>
          <w:tcPr>
            <w:tcW w:w="1190" w:type="dxa"/>
            <w:tcBorders>
              <w:top w:val="single" w:sz="4" w:space="0" w:color="auto"/>
            </w:tcBorders>
            <w:vAlign w:val="center"/>
          </w:tcPr>
          <w:p w14:paraId="4BC9B31A"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-0,012***</w:t>
            </w:r>
          </w:p>
          <w:p w14:paraId="4B7465A3" w14:textId="2ACF3F91"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083" w:type="dxa"/>
            <w:tcBorders>
              <w:top w:val="single" w:sz="4" w:space="0" w:color="auto"/>
            </w:tcBorders>
            <w:vAlign w:val="center"/>
          </w:tcPr>
          <w:p w14:paraId="5521BE35"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-0,004***</w:t>
            </w:r>
          </w:p>
          <w:p w14:paraId="4B6BEFE3" w14:textId="7B0E21EC"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(0,000)</w:t>
            </w:r>
          </w:p>
        </w:tc>
        <w:tc>
          <w:tcPr>
            <w:tcW w:w="1094" w:type="dxa"/>
            <w:tcBorders>
              <w:top w:val="single" w:sz="4" w:space="0" w:color="auto"/>
            </w:tcBorders>
            <w:vAlign w:val="center"/>
          </w:tcPr>
          <w:p w14:paraId="4452632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0,016***</w:t>
            </w:r>
          </w:p>
          <w:p w14:paraId="06DEB0DC" w14:textId="657D51C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094" w:type="dxa"/>
            <w:tcBorders>
              <w:top w:val="single" w:sz="4" w:space="0" w:color="auto"/>
            </w:tcBorders>
            <w:vAlign w:val="center"/>
          </w:tcPr>
          <w:p w14:paraId="1C409D8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-0,011***</w:t>
            </w:r>
          </w:p>
          <w:p w14:paraId="28338FC9" w14:textId="74289D61"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118" w:type="dxa"/>
            <w:tcBorders>
              <w:top w:val="single" w:sz="4" w:space="0" w:color="auto"/>
            </w:tcBorders>
            <w:vAlign w:val="center"/>
          </w:tcPr>
          <w:p w14:paraId="4912D95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0,148***</w:t>
            </w:r>
          </w:p>
          <w:p w14:paraId="5D1FDDC5" w14:textId="0E9939CC"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(0,002)</w:t>
            </w:r>
          </w:p>
        </w:tc>
        <w:tc>
          <w:tcPr>
            <w:tcW w:w="1336" w:type="dxa"/>
            <w:tcBorders>
              <w:top w:val="single" w:sz="4" w:space="0" w:color="auto"/>
            </w:tcBorders>
            <w:vAlign w:val="center"/>
          </w:tcPr>
          <w:p w14:paraId="01A476E4"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0,004***</w:t>
            </w:r>
          </w:p>
          <w:p w14:paraId="2A8BC0E9" w14:textId="545BCAD2"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(0,000)</w:t>
            </w:r>
          </w:p>
        </w:tc>
        <w:tc>
          <w:tcPr>
            <w:tcW w:w="1114" w:type="dxa"/>
            <w:tcBorders>
              <w:top w:val="single" w:sz="4" w:space="0" w:color="auto"/>
            </w:tcBorders>
            <w:vAlign w:val="center"/>
          </w:tcPr>
          <w:p w14:paraId="18A61D90"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0,271***</w:t>
            </w:r>
          </w:p>
          <w:p w14:paraId="4E74652A" w14:textId="61FC46F9"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(0,003)</w:t>
            </w:r>
          </w:p>
        </w:tc>
        <w:tc>
          <w:tcPr>
            <w:tcW w:w="1100" w:type="dxa"/>
            <w:tcBorders>
              <w:top w:val="single" w:sz="4" w:space="0" w:color="auto"/>
            </w:tcBorders>
            <w:vAlign w:val="center"/>
          </w:tcPr>
          <w:p w14:paraId="52A84BA1" w14:textId="7777777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-0,005**</w:t>
            </w:r>
          </w:p>
          <w:p w14:paraId="6259D0C6" w14:textId="4951A6F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(0,002)</w:t>
            </w:r>
          </w:p>
        </w:tc>
      </w:tr>
      <w:tr w:rsidR="00605361" w14:paraId="55E7C270" w14:textId="77777777" w:rsidTr="00E94CB6">
        <w:tc>
          <w:tcPr>
            <w:tcW w:w="1065" w:type="dxa"/>
            <w:tcBorders>
              <w:bottom w:val="single" w:sz="4" w:space="0" w:color="auto"/>
            </w:tcBorders>
            <w:vAlign w:val="center"/>
          </w:tcPr>
          <w:p w14:paraId="058DBD45" w14:textId="0C4D6FD0" w:rsidR="00605361" w:rsidRPr="00D960E7" w:rsidRDefault="00605361" w:rsidP="00E94CB6">
            <w:pPr>
              <w:spacing w:line="240" w:lineRule="auto"/>
              <w:ind w:firstLine="0"/>
              <w:jc w:val="center"/>
              <w:rPr>
                <w:rFonts w:cs="Times New Roman"/>
                <w:sz w:val="21"/>
                <w:szCs w:val="21"/>
              </w:rPr>
            </w:pPr>
            <w:r w:rsidRPr="00D960E7">
              <w:rPr>
                <w:rFonts w:cs="Times New Roman"/>
                <w:b/>
                <w:bCs/>
                <w:sz w:val="21"/>
                <w:szCs w:val="21"/>
              </w:rPr>
              <w:t>Nº obs.</w:t>
            </w:r>
          </w:p>
        </w:tc>
        <w:tc>
          <w:tcPr>
            <w:tcW w:w="1190" w:type="dxa"/>
            <w:tcBorders>
              <w:bottom w:val="single" w:sz="4" w:space="0" w:color="auto"/>
            </w:tcBorders>
            <w:vAlign w:val="center"/>
          </w:tcPr>
          <w:p w14:paraId="29A2B3B2" w14:textId="2A012E00"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83" w:type="dxa"/>
            <w:tcBorders>
              <w:bottom w:val="single" w:sz="4" w:space="0" w:color="auto"/>
            </w:tcBorders>
          </w:tcPr>
          <w:p w14:paraId="61D46CE8" w14:textId="6A6F2B2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94" w:type="dxa"/>
            <w:tcBorders>
              <w:bottom w:val="single" w:sz="4" w:space="0" w:color="auto"/>
            </w:tcBorders>
          </w:tcPr>
          <w:p w14:paraId="2D62F7CB" w14:textId="45D858AE"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94" w:type="dxa"/>
            <w:tcBorders>
              <w:bottom w:val="single" w:sz="4" w:space="0" w:color="auto"/>
            </w:tcBorders>
          </w:tcPr>
          <w:p w14:paraId="48C8F5B8" w14:textId="17CEE44E"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18" w:type="dxa"/>
            <w:tcBorders>
              <w:bottom w:val="single" w:sz="4" w:space="0" w:color="auto"/>
            </w:tcBorders>
          </w:tcPr>
          <w:p w14:paraId="60877EEA" w14:textId="771936AF"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336" w:type="dxa"/>
            <w:tcBorders>
              <w:bottom w:val="single" w:sz="4" w:space="0" w:color="auto"/>
            </w:tcBorders>
          </w:tcPr>
          <w:p w14:paraId="491CC680" w14:textId="1D53DA2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14" w:type="dxa"/>
            <w:tcBorders>
              <w:bottom w:val="single" w:sz="4" w:space="0" w:color="auto"/>
            </w:tcBorders>
          </w:tcPr>
          <w:p w14:paraId="6FF80120" w14:textId="34E5BAE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00" w:type="dxa"/>
            <w:tcBorders>
              <w:bottom w:val="single" w:sz="4" w:space="0" w:color="auto"/>
            </w:tcBorders>
          </w:tcPr>
          <w:p w14:paraId="185026A8" w14:textId="6C3FFF7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r>
      <w:tr w:rsidR="00580B00" w14:paraId="49DC9FA9" w14:textId="77777777" w:rsidTr="00E94CB6">
        <w:tc>
          <w:tcPr>
            <w:tcW w:w="10194" w:type="dxa"/>
            <w:gridSpan w:val="9"/>
            <w:tcBorders>
              <w:top w:val="single" w:sz="4" w:space="0" w:color="auto"/>
              <w:bottom w:val="single" w:sz="4" w:space="0" w:color="auto"/>
            </w:tcBorders>
            <w:vAlign w:val="center"/>
          </w:tcPr>
          <w:p w14:paraId="455430B0" w14:textId="45C88E04" w:rsidR="00580B00" w:rsidRPr="00D960E7" w:rsidRDefault="00605361" w:rsidP="00E94CB6">
            <w:pPr>
              <w:spacing w:line="240" w:lineRule="auto"/>
              <w:ind w:firstLine="0"/>
              <w:jc w:val="center"/>
              <w:rPr>
                <w:rFonts w:cs="Times New Roman"/>
                <w:b/>
                <w:bCs/>
                <w:sz w:val="21"/>
                <w:szCs w:val="21"/>
              </w:rPr>
            </w:pPr>
            <w:r w:rsidRPr="00D960E7">
              <w:rPr>
                <w:rFonts w:cs="Times New Roman"/>
                <w:b/>
                <w:bCs/>
                <w:sz w:val="21"/>
                <w:szCs w:val="21"/>
              </w:rPr>
              <w:t>Estadual</w:t>
            </w:r>
          </w:p>
        </w:tc>
      </w:tr>
      <w:tr w:rsidR="00580B00" w14:paraId="0701BA00" w14:textId="77777777" w:rsidTr="00F36DC0">
        <w:tc>
          <w:tcPr>
            <w:tcW w:w="1065" w:type="dxa"/>
            <w:tcBorders>
              <w:top w:val="single" w:sz="4" w:space="0" w:color="auto"/>
            </w:tcBorders>
            <w:vAlign w:val="center"/>
          </w:tcPr>
          <w:p w14:paraId="2FE5FA6D" w14:textId="681D34EA"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SISU</w:t>
            </w:r>
          </w:p>
        </w:tc>
        <w:tc>
          <w:tcPr>
            <w:tcW w:w="1190" w:type="dxa"/>
            <w:tcBorders>
              <w:top w:val="single" w:sz="4" w:space="0" w:color="auto"/>
            </w:tcBorders>
            <w:vAlign w:val="center"/>
          </w:tcPr>
          <w:p w14:paraId="2B777258"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-0,010***</w:t>
            </w:r>
          </w:p>
          <w:p w14:paraId="24C4EDE2" w14:textId="721DCB4B"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(0,002)</w:t>
            </w:r>
          </w:p>
        </w:tc>
        <w:tc>
          <w:tcPr>
            <w:tcW w:w="1083" w:type="dxa"/>
            <w:tcBorders>
              <w:top w:val="single" w:sz="4" w:space="0" w:color="auto"/>
            </w:tcBorders>
            <w:vAlign w:val="center"/>
          </w:tcPr>
          <w:p w14:paraId="43E1BA86"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-0,009***</w:t>
            </w:r>
          </w:p>
          <w:p w14:paraId="31E6B91D" w14:textId="618CF3E8"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(0,001)</w:t>
            </w:r>
          </w:p>
        </w:tc>
        <w:tc>
          <w:tcPr>
            <w:tcW w:w="1094" w:type="dxa"/>
            <w:tcBorders>
              <w:top w:val="single" w:sz="4" w:space="0" w:color="auto"/>
            </w:tcBorders>
            <w:vAlign w:val="center"/>
          </w:tcPr>
          <w:p w14:paraId="34D07AFA"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0,029***</w:t>
            </w:r>
          </w:p>
          <w:p w14:paraId="7B586858" w14:textId="7C46E62D"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(0,002)</w:t>
            </w:r>
          </w:p>
        </w:tc>
        <w:tc>
          <w:tcPr>
            <w:tcW w:w="1094" w:type="dxa"/>
            <w:tcBorders>
              <w:top w:val="single" w:sz="4" w:space="0" w:color="auto"/>
            </w:tcBorders>
            <w:vAlign w:val="center"/>
          </w:tcPr>
          <w:p w14:paraId="6253F01F"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-0,016***</w:t>
            </w:r>
          </w:p>
          <w:p w14:paraId="09A7FDDF" w14:textId="23114EC3"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(0,002)</w:t>
            </w:r>
          </w:p>
        </w:tc>
        <w:tc>
          <w:tcPr>
            <w:tcW w:w="1118" w:type="dxa"/>
            <w:tcBorders>
              <w:top w:val="single" w:sz="4" w:space="0" w:color="auto"/>
            </w:tcBorders>
            <w:vAlign w:val="center"/>
          </w:tcPr>
          <w:p w14:paraId="411637C1"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0,172***</w:t>
            </w:r>
          </w:p>
          <w:p w14:paraId="0CC2F7E8" w14:textId="29D728BA"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(0,004)</w:t>
            </w:r>
          </w:p>
        </w:tc>
        <w:tc>
          <w:tcPr>
            <w:tcW w:w="1336" w:type="dxa"/>
            <w:tcBorders>
              <w:top w:val="single" w:sz="4" w:space="0" w:color="auto"/>
            </w:tcBorders>
            <w:vAlign w:val="center"/>
          </w:tcPr>
          <w:p w14:paraId="4CC2DC6B"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0,003***</w:t>
            </w:r>
          </w:p>
          <w:p w14:paraId="2EAD32FC" w14:textId="13261CAA"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(0,000)</w:t>
            </w:r>
          </w:p>
        </w:tc>
        <w:tc>
          <w:tcPr>
            <w:tcW w:w="1114" w:type="dxa"/>
            <w:tcBorders>
              <w:top w:val="single" w:sz="4" w:space="0" w:color="auto"/>
            </w:tcBorders>
            <w:vAlign w:val="center"/>
          </w:tcPr>
          <w:p w14:paraId="3172D7B7"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0,181***</w:t>
            </w:r>
          </w:p>
          <w:p w14:paraId="4589ADC3" w14:textId="51277E66"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(0,005)</w:t>
            </w:r>
          </w:p>
        </w:tc>
        <w:tc>
          <w:tcPr>
            <w:tcW w:w="1100" w:type="dxa"/>
            <w:tcBorders>
              <w:top w:val="single" w:sz="4" w:space="0" w:color="auto"/>
            </w:tcBorders>
            <w:vAlign w:val="center"/>
          </w:tcPr>
          <w:p w14:paraId="40069076"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0,060***</w:t>
            </w:r>
          </w:p>
          <w:p w14:paraId="4DDBDEDE" w14:textId="6E0123A5"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lastRenderedPageBreak/>
              <w:t>(0,003)</w:t>
            </w:r>
          </w:p>
        </w:tc>
      </w:tr>
      <w:tr w:rsidR="00580B00" w14:paraId="7F02DC3E" w14:textId="77777777" w:rsidTr="00F36DC0">
        <w:tc>
          <w:tcPr>
            <w:tcW w:w="1065" w:type="dxa"/>
            <w:vAlign w:val="center"/>
          </w:tcPr>
          <w:p w14:paraId="6849532F" w14:textId="4383F30A"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lastRenderedPageBreak/>
              <w:t>Nº obs.</w:t>
            </w:r>
          </w:p>
        </w:tc>
        <w:tc>
          <w:tcPr>
            <w:tcW w:w="1190" w:type="dxa"/>
            <w:vAlign w:val="center"/>
          </w:tcPr>
          <w:p w14:paraId="60093353" w14:textId="2D81B4C7"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83" w:type="dxa"/>
            <w:vAlign w:val="center"/>
          </w:tcPr>
          <w:p w14:paraId="5C02DDA7" w14:textId="03EA0DE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94" w:type="dxa"/>
            <w:vAlign w:val="center"/>
          </w:tcPr>
          <w:p w14:paraId="74FE3C16" w14:textId="3B59A755"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94" w:type="dxa"/>
            <w:vAlign w:val="center"/>
          </w:tcPr>
          <w:p w14:paraId="585411D3" w14:textId="63940947"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18" w:type="dxa"/>
            <w:vAlign w:val="center"/>
          </w:tcPr>
          <w:p w14:paraId="2C3CB2D5" w14:textId="26665EE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336" w:type="dxa"/>
            <w:vAlign w:val="center"/>
          </w:tcPr>
          <w:p w14:paraId="2FA54D6D" w14:textId="17C6591C"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14" w:type="dxa"/>
            <w:vAlign w:val="center"/>
          </w:tcPr>
          <w:p w14:paraId="73982357" w14:textId="7D1D080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00" w:type="dxa"/>
            <w:vAlign w:val="center"/>
          </w:tcPr>
          <w:p w14:paraId="2E90AB28" w14:textId="5C854F0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r>
      <w:tr w:rsidR="00580B00" w14:paraId="5EE70E03" w14:textId="77777777" w:rsidTr="00F36DC0">
        <w:tc>
          <w:tcPr>
            <w:tcW w:w="1065" w:type="dxa"/>
            <w:vAlign w:val="center"/>
          </w:tcPr>
          <w:p w14:paraId="2BC83800" w14:textId="380F8E0A"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EF Ano</w:t>
            </w:r>
          </w:p>
        </w:tc>
        <w:tc>
          <w:tcPr>
            <w:tcW w:w="1190" w:type="dxa"/>
            <w:vAlign w:val="center"/>
          </w:tcPr>
          <w:p w14:paraId="3B192D0B" w14:textId="0C90505A"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83" w:type="dxa"/>
            <w:vAlign w:val="center"/>
          </w:tcPr>
          <w:p w14:paraId="4FE1DF0E" w14:textId="45237C6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2736F0AF" w14:textId="797531E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01BC1FD4" w14:textId="4134E4F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8" w:type="dxa"/>
            <w:vAlign w:val="center"/>
          </w:tcPr>
          <w:p w14:paraId="291DA89C" w14:textId="4053A0FB"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336" w:type="dxa"/>
            <w:vAlign w:val="center"/>
          </w:tcPr>
          <w:p w14:paraId="71DA4309" w14:textId="2F5554F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4" w:type="dxa"/>
            <w:vAlign w:val="center"/>
          </w:tcPr>
          <w:p w14:paraId="5D4AA35C" w14:textId="5DC944BD"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00" w:type="dxa"/>
            <w:vAlign w:val="center"/>
          </w:tcPr>
          <w:p w14:paraId="1369DA44" w14:textId="0135C9DD"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r>
      <w:tr w:rsidR="00580B00" w14:paraId="7B03C80E" w14:textId="77777777" w:rsidTr="00E94CB6">
        <w:tc>
          <w:tcPr>
            <w:tcW w:w="1065" w:type="dxa"/>
            <w:vAlign w:val="center"/>
          </w:tcPr>
          <w:p w14:paraId="6111627A" w14:textId="47C8F371"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EF Curso</w:t>
            </w:r>
          </w:p>
        </w:tc>
        <w:tc>
          <w:tcPr>
            <w:tcW w:w="1190" w:type="dxa"/>
            <w:vAlign w:val="center"/>
          </w:tcPr>
          <w:p w14:paraId="72FBD6E8" w14:textId="15B29299"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83" w:type="dxa"/>
            <w:vAlign w:val="center"/>
          </w:tcPr>
          <w:p w14:paraId="42707466" w14:textId="7D686B6F"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6F2E391B" w14:textId="20087CCE"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5B51A8A8" w14:textId="254022C2"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8" w:type="dxa"/>
            <w:vAlign w:val="center"/>
          </w:tcPr>
          <w:p w14:paraId="66C02BCA" w14:textId="63538796"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336" w:type="dxa"/>
            <w:vAlign w:val="center"/>
          </w:tcPr>
          <w:p w14:paraId="755CE0C3" w14:textId="77A8B694"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4" w:type="dxa"/>
            <w:vAlign w:val="center"/>
          </w:tcPr>
          <w:p w14:paraId="072786C3" w14:textId="0D5EE4D9"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00" w:type="dxa"/>
            <w:vAlign w:val="center"/>
          </w:tcPr>
          <w:p w14:paraId="1269AC4D" w14:textId="078DE29A"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r>
      <w:tr w:rsidR="00580B00" w14:paraId="1FF43601" w14:textId="77777777" w:rsidTr="00E94CB6">
        <w:tc>
          <w:tcPr>
            <w:tcW w:w="1065" w:type="dxa"/>
            <w:tcBorders>
              <w:bottom w:val="single" w:sz="4" w:space="0" w:color="auto"/>
            </w:tcBorders>
            <w:vAlign w:val="center"/>
          </w:tcPr>
          <w:p w14:paraId="5B1EC93B" w14:textId="03301FC7"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EF Estado</w:t>
            </w:r>
          </w:p>
        </w:tc>
        <w:tc>
          <w:tcPr>
            <w:tcW w:w="1190" w:type="dxa"/>
            <w:tcBorders>
              <w:bottom w:val="single" w:sz="4" w:space="0" w:color="auto"/>
            </w:tcBorders>
            <w:vAlign w:val="center"/>
          </w:tcPr>
          <w:p w14:paraId="471AB7EC" w14:textId="7EAEBA57"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83" w:type="dxa"/>
            <w:tcBorders>
              <w:bottom w:val="single" w:sz="4" w:space="0" w:color="auto"/>
            </w:tcBorders>
            <w:vAlign w:val="center"/>
          </w:tcPr>
          <w:p w14:paraId="670EAA41" w14:textId="29EE705F"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tcBorders>
              <w:bottom w:val="single" w:sz="4" w:space="0" w:color="auto"/>
            </w:tcBorders>
            <w:vAlign w:val="center"/>
          </w:tcPr>
          <w:p w14:paraId="38A6716E" w14:textId="00A8B77E"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tcBorders>
              <w:bottom w:val="single" w:sz="4" w:space="0" w:color="auto"/>
            </w:tcBorders>
            <w:vAlign w:val="center"/>
          </w:tcPr>
          <w:p w14:paraId="645A5F6D" w14:textId="28823635"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8" w:type="dxa"/>
            <w:tcBorders>
              <w:bottom w:val="single" w:sz="4" w:space="0" w:color="auto"/>
            </w:tcBorders>
            <w:vAlign w:val="center"/>
          </w:tcPr>
          <w:p w14:paraId="7A0BC9F6" w14:textId="16856D7F"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336" w:type="dxa"/>
            <w:tcBorders>
              <w:bottom w:val="single" w:sz="4" w:space="0" w:color="auto"/>
            </w:tcBorders>
            <w:vAlign w:val="center"/>
          </w:tcPr>
          <w:p w14:paraId="314FDBC1" w14:textId="1E7156D6"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4" w:type="dxa"/>
            <w:tcBorders>
              <w:bottom w:val="single" w:sz="4" w:space="0" w:color="auto"/>
            </w:tcBorders>
            <w:vAlign w:val="center"/>
          </w:tcPr>
          <w:p w14:paraId="5FAE387A" w14:textId="0C7E18AD"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00" w:type="dxa"/>
            <w:tcBorders>
              <w:bottom w:val="single" w:sz="4" w:space="0" w:color="auto"/>
            </w:tcBorders>
            <w:vAlign w:val="center"/>
          </w:tcPr>
          <w:p w14:paraId="39B99775" w14:textId="693AF414" w:rsidR="00580B00" w:rsidRPr="00D960E7" w:rsidRDefault="00580B00" w:rsidP="00E94CB6">
            <w:pPr>
              <w:keepNext/>
              <w:spacing w:line="240" w:lineRule="auto"/>
              <w:ind w:firstLine="0"/>
              <w:jc w:val="center"/>
              <w:rPr>
                <w:rFonts w:cs="Times New Roman"/>
                <w:sz w:val="21"/>
                <w:szCs w:val="21"/>
              </w:rPr>
            </w:pPr>
            <w:r w:rsidRPr="00D960E7">
              <w:rPr>
                <w:rFonts w:cs="Times New Roman"/>
                <w:sz w:val="21"/>
                <w:szCs w:val="21"/>
              </w:rPr>
              <w:t>X</w:t>
            </w:r>
          </w:p>
        </w:tc>
      </w:tr>
    </w:tbl>
    <w:p w14:paraId="0A12BF51" w14:textId="77777777" w:rsidR="00D74A6D" w:rsidRDefault="00D960E7" w:rsidP="002B77D0">
      <w:pPr>
        <w:pStyle w:val="Legenda"/>
      </w:pPr>
      <w:r w:rsidRPr="002B77D0">
        <w:t xml:space="preserve">Fonte: SISU e Microdados do Censo do Ensino Superior </w:t>
      </w:r>
      <w:r w:rsidRPr="002B77D0">
        <w:fldChar w:fldCharType="begin"/>
      </w:r>
      <w:r w:rsidR="00C453DC">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77D0">
        <w:fldChar w:fldCharType="separate"/>
      </w:r>
      <w:r w:rsidR="00C453DC">
        <w:t>(INEP, 2023d; MEC, 2023)</w:t>
      </w:r>
      <w:r w:rsidRPr="002B77D0">
        <w:fldChar w:fldCharType="end"/>
      </w:r>
      <w:r w:rsidRPr="002B77D0">
        <w:t xml:space="preserve">. </w:t>
      </w:r>
    </w:p>
    <w:p w14:paraId="351D4AC6" w14:textId="0C4234CF" w:rsidR="00580B00" w:rsidRDefault="00D960E7" w:rsidP="00D74A6D">
      <w:pPr>
        <w:pStyle w:val="Legenda"/>
      </w:pPr>
      <w:r w:rsidRPr="002B77D0">
        <w:t>Nota: *** p &lt; 0,001; ** p &lt; 0,01; * p &lt; 0,05; . p &lt; 0,1. Os valores estão dispostos da seguinte forma: média (desvio-padrão).</w:t>
      </w:r>
    </w:p>
    <w:p w14:paraId="7B5D82C4" w14:textId="77777777" w:rsidR="002B77D0" w:rsidRDefault="002B77D0" w:rsidP="002B77D0"/>
    <w:p w14:paraId="27E03271" w14:textId="55F92CD6" w:rsidR="002B77D0" w:rsidRDefault="002B77D0" w:rsidP="002B77D0">
      <w:r>
        <w:t xml:space="preserve">A </w:t>
      </w:r>
      <w:r w:rsidR="003729E1">
        <w:fldChar w:fldCharType="begin"/>
      </w:r>
      <w:r w:rsidR="003729E1">
        <w:instrText xml:space="preserve"> REF _Ref164374695 \h </w:instrText>
      </w:r>
      <w:r w:rsidR="003729E1">
        <w:fldChar w:fldCharType="separate"/>
      </w:r>
      <w:r w:rsidR="003729E1">
        <w:t>Tabela</w:t>
      </w:r>
      <w:r w:rsidR="003729E1">
        <w:t xml:space="preserve"> </w:t>
      </w:r>
      <w:r w:rsidR="003729E1">
        <w:rPr>
          <w:noProof/>
        </w:rPr>
        <w:t>8</w:t>
      </w:r>
      <w:r w:rsidR="003729E1">
        <w:fldChar w:fldCharType="end"/>
      </w:r>
      <w:r>
        <w:t xml:space="preserve"> analisa os efeitos heterogêneos entre os cursos com base na localização da IES pelas regiões brasileiras – Norte, Nordeste, Sudeste, Sul e Centro-Oeste. </w:t>
      </w:r>
      <w:r w:rsidR="00B15CFE">
        <w:t>A coluna (1) indica que, com o SISU, a proporção de estudantes do sexo feminino diminuiu em todas as regiões brasileiras, sendo que a maior dedução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Default="00955430" w:rsidP="00893E02">
      <w:pPr>
        <w:ind w:firstLine="0"/>
      </w:pPr>
    </w:p>
    <w:p w14:paraId="7688C02A" w14:textId="13F2150A" w:rsidR="00C453DC" w:rsidRDefault="00C453DC" w:rsidP="00C453DC">
      <w:pPr>
        <w:pStyle w:val="SemEspaamento"/>
      </w:pPr>
      <w:bookmarkStart w:id="10" w:name="_Ref164374695"/>
      <w:r>
        <w:t xml:space="preserve">Tabela </w:t>
      </w:r>
      <w:r>
        <w:fldChar w:fldCharType="begin"/>
      </w:r>
      <w:r>
        <w:instrText xml:space="preserve"> SEQ Tabela \* ARABIC </w:instrText>
      </w:r>
      <w:r>
        <w:fldChar w:fldCharType="separate"/>
      </w:r>
      <w:r w:rsidR="00831123">
        <w:rPr>
          <w:noProof/>
        </w:rPr>
        <w:t>8</w:t>
      </w:r>
      <w:r>
        <w:fldChar w:fldCharType="end"/>
      </w:r>
      <w:bookmarkEnd w:id="10"/>
      <w:r>
        <w:t xml:space="preserve"> – Efeitos heterogêneos do SISU por regiões brasileiras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131"/>
        <w:gridCol w:w="1122"/>
        <w:gridCol w:w="1125"/>
        <w:gridCol w:w="1125"/>
        <w:gridCol w:w="1129"/>
        <w:gridCol w:w="1196"/>
        <w:gridCol w:w="1128"/>
        <w:gridCol w:w="1125"/>
      </w:tblGrid>
      <w:tr w:rsidR="00955430" w14:paraId="14B76AA1" w14:textId="77777777" w:rsidTr="007177D4">
        <w:trPr>
          <w:jc w:val="center"/>
        </w:trPr>
        <w:tc>
          <w:tcPr>
            <w:tcW w:w="1113" w:type="dxa"/>
            <w:tcBorders>
              <w:top w:val="single" w:sz="4" w:space="0" w:color="auto"/>
              <w:bottom w:val="single" w:sz="4" w:space="0" w:color="auto"/>
            </w:tcBorders>
            <w:vAlign w:val="center"/>
          </w:tcPr>
          <w:p w14:paraId="275AECBB" w14:textId="77777777" w:rsidR="00955430" w:rsidRPr="00955430" w:rsidRDefault="00955430" w:rsidP="007177D4">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66388B36" w14:textId="1D7A67F4" w:rsidR="00955430" w:rsidRPr="00955430" w:rsidRDefault="00955430" w:rsidP="007177D4">
            <w:pPr>
              <w:spacing w:line="240" w:lineRule="auto"/>
              <w:ind w:firstLine="0"/>
              <w:jc w:val="center"/>
              <w:rPr>
                <w:b/>
                <w:bCs/>
                <w:sz w:val="21"/>
                <w:szCs w:val="21"/>
              </w:rPr>
            </w:pPr>
            <w:r w:rsidRPr="00955430">
              <w:rPr>
                <w:b/>
                <w:bCs/>
                <w:sz w:val="21"/>
                <w:szCs w:val="21"/>
              </w:rPr>
              <w:t>(1)</w:t>
            </w:r>
          </w:p>
        </w:tc>
        <w:tc>
          <w:tcPr>
            <w:tcW w:w="1122" w:type="dxa"/>
            <w:tcBorders>
              <w:top w:val="single" w:sz="4" w:space="0" w:color="auto"/>
              <w:bottom w:val="single" w:sz="4" w:space="0" w:color="auto"/>
            </w:tcBorders>
            <w:vAlign w:val="center"/>
          </w:tcPr>
          <w:p w14:paraId="2241892F" w14:textId="40AF7D10" w:rsidR="00955430" w:rsidRPr="00955430" w:rsidRDefault="00955430" w:rsidP="007177D4">
            <w:pPr>
              <w:spacing w:line="240" w:lineRule="auto"/>
              <w:ind w:firstLine="0"/>
              <w:jc w:val="center"/>
              <w:rPr>
                <w:b/>
                <w:bCs/>
                <w:sz w:val="21"/>
                <w:szCs w:val="21"/>
              </w:rPr>
            </w:pPr>
            <w:r w:rsidRPr="00955430">
              <w:rPr>
                <w:b/>
                <w:bCs/>
                <w:sz w:val="21"/>
                <w:szCs w:val="21"/>
              </w:rPr>
              <w:t>(2)</w:t>
            </w:r>
          </w:p>
        </w:tc>
        <w:tc>
          <w:tcPr>
            <w:tcW w:w="1125" w:type="dxa"/>
            <w:tcBorders>
              <w:top w:val="single" w:sz="4" w:space="0" w:color="auto"/>
              <w:bottom w:val="single" w:sz="4" w:space="0" w:color="auto"/>
            </w:tcBorders>
            <w:vAlign w:val="center"/>
          </w:tcPr>
          <w:p w14:paraId="47389F80" w14:textId="1326BF83" w:rsidR="00955430" w:rsidRPr="00955430" w:rsidRDefault="00955430" w:rsidP="007177D4">
            <w:pPr>
              <w:spacing w:line="240" w:lineRule="auto"/>
              <w:ind w:firstLine="0"/>
              <w:jc w:val="center"/>
              <w:rPr>
                <w:b/>
                <w:bCs/>
                <w:sz w:val="21"/>
                <w:szCs w:val="21"/>
              </w:rPr>
            </w:pPr>
            <w:r w:rsidRPr="00955430">
              <w:rPr>
                <w:b/>
                <w:bCs/>
                <w:sz w:val="21"/>
                <w:szCs w:val="21"/>
              </w:rPr>
              <w:t>(3)</w:t>
            </w:r>
          </w:p>
        </w:tc>
        <w:tc>
          <w:tcPr>
            <w:tcW w:w="1125" w:type="dxa"/>
            <w:tcBorders>
              <w:top w:val="single" w:sz="4" w:space="0" w:color="auto"/>
              <w:bottom w:val="single" w:sz="4" w:space="0" w:color="auto"/>
            </w:tcBorders>
            <w:vAlign w:val="center"/>
          </w:tcPr>
          <w:p w14:paraId="624BB9A7" w14:textId="1E3DB8C4" w:rsidR="00955430" w:rsidRPr="00955430" w:rsidRDefault="00955430" w:rsidP="007177D4">
            <w:pPr>
              <w:spacing w:line="240" w:lineRule="auto"/>
              <w:ind w:firstLine="0"/>
              <w:jc w:val="center"/>
              <w:rPr>
                <w:b/>
                <w:bCs/>
                <w:sz w:val="21"/>
                <w:szCs w:val="21"/>
              </w:rPr>
            </w:pPr>
            <w:r w:rsidRPr="00955430">
              <w:rPr>
                <w:b/>
                <w:bCs/>
                <w:sz w:val="21"/>
                <w:szCs w:val="21"/>
              </w:rPr>
              <w:t>(4)</w:t>
            </w:r>
          </w:p>
        </w:tc>
        <w:tc>
          <w:tcPr>
            <w:tcW w:w="1129" w:type="dxa"/>
            <w:tcBorders>
              <w:top w:val="single" w:sz="4" w:space="0" w:color="auto"/>
              <w:bottom w:val="single" w:sz="4" w:space="0" w:color="auto"/>
            </w:tcBorders>
            <w:vAlign w:val="center"/>
          </w:tcPr>
          <w:p w14:paraId="0E1E38CD" w14:textId="60F5181A" w:rsidR="00955430" w:rsidRPr="00955430" w:rsidRDefault="00955430" w:rsidP="007177D4">
            <w:pPr>
              <w:spacing w:line="240" w:lineRule="auto"/>
              <w:ind w:firstLine="0"/>
              <w:jc w:val="center"/>
              <w:rPr>
                <w:b/>
                <w:bCs/>
                <w:sz w:val="21"/>
                <w:szCs w:val="21"/>
              </w:rPr>
            </w:pPr>
            <w:r w:rsidRPr="00955430">
              <w:rPr>
                <w:b/>
                <w:bCs/>
                <w:sz w:val="21"/>
                <w:szCs w:val="21"/>
              </w:rPr>
              <w:t>(5)</w:t>
            </w:r>
          </w:p>
        </w:tc>
        <w:tc>
          <w:tcPr>
            <w:tcW w:w="1196" w:type="dxa"/>
            <w:tcBorders>
              <w:top w:val="single" w:sz="4" w:space="0" w:color="auto"/>
              <w:bottom w:val="single" w:sz="4" w:space="0" w:color="auto"/>
            </w:tcBorders>
            <w:vAlign w:val="center"/>
          </w:tcPr>
          <w:p w14:paraId="3875D0FD" w14:textId="3F341A31" w:rsidR="00955430" w:rsidRPr="00955430" w:rsidRDefault="00955430" w:rsidP="007177D4">
            <w:pPr>
              <w:spacing w:line="240" w:lineRule="auto"/>
              <w:ind w:firstLine="0"/>
              <w:jc w:val="center"/>
              <w:rPr>
                <w:b/>
                <w:bCs/>
                <w:sz w:val="21"/>
                <w:szCs w:val="21"/>
              </w:rPr>
            </w:pPr>
            <w:r w:rsidRPr="00955430">
              <w:rPr>
                <w:b/>
                <w:bCs/>
                <w:sz w:val="21"/>
                <w:szCs w:val="21"/>
              </w:rPr>
              <w:t>(6)</w:t>
            </w:r>
          </w:p>
        </w:tc>
        <w:tc>
          <w:tcPr>
            <w:tcW w:w="1128" w:type="dxa"/>
            <w:tcBorders>
              <w:top w:val="single" w:sz="4" w:space="0" w:color="auto"/>
              <w:bottom w:val="single" w:sz="4" w:space="0" w:color="auto"/>
            </w:tcBorders>
            <w:vAlign w:val="center"/>
          </w:tcPr>
          <w:p w14:paraId="1ADF3C73" w14:textId="5863FF96" w:rsidR="00955430" w:rsidRPr="00955430" w:rsidRDefault="00955430" w:rsidP="007177D4">
            <w:pPr>
              <w:spacing w:line="240" w:lineRule="auto"/>
              <w:ind w:firstLine="0"/>
              <w:jc w:val="center"/>
              <w:rPr>
                <w:b/>
                <w:bCs/>
                <w:sz w:val="21"/>
                <w:szCs w:val="21"/>
              </w:rPr>
            </w:pPr>
            <w:r w:rsidRPr="00955430">
              <w:rPr>
                <w:b/>
                <w:bCs/>
                <w:sz w:val="21"/>
                <w:szCs w:val="21"/>
              </w:rPr>
              <w:t>(7)</w:t>
            </w:r>
          </w:p>
        </w:tc>
        <w:tc>
          <w:tcPr>
            <w:tcW w:w="1125" w:type="dxa"/>
            <w:tcBorders>
              <w:top w:val="single" w:sz="4" w:space="0" w:color="auto"/>
              <w:bottom w:val="single" w:sz="4" w:space="0" w:color="auto"/>
            </w:tcBorders>
            <w:vAlign w:val="center"/>
          </w:tcPr>
          <w:p w14:paraId="011EC6A5" w14:textId="52466155" w:rsidR="00955430" w:rsidRPr="00955430" w:rsidRDefault="00955430" w:rsidP="007177D4">
            <w:pPr>
              <w:spacing w:line="240" w:lineRule="auto"/>
              <w:ind w:firstLine="0"/>
              <w:jc w:val="center"/>
              <w:rPr>
                <w:b/>
                <w:bCs/>
                <w:sz w:val="21"/>
                <w:szCs w:val="21"/>
              </w:rPr>
            </w:pPr>
            <w:r w:rsidRPr="00955430">
              <w:rPr>
                <w:b/>
                <w:bCs/>
                <w:sz w:val="21"/>
                <w:szCs w:val="21"/>
              </w:rPr>
              <w:t>(8)</w:t>
            </w:r>
          </w:p>
        </w:tc>
      </w:tr>
      <w:tr w:rsidR="00955430" w14:paraId="43198F66" w14:textId="77777777" w:rsidTr="007177D4">
        <w:trPr>
          <w:jc w:val="center"/>
        </w:trPr>
        <w:tc>
          <w:tcPr>
            <w:tcW w:w="1113" w:type="dxa"/>
            <w:tcBorders>
              <w:top w:val="single" w:sz="4" w:space="0" w:color="auto"/>
              <w:bottom w:val="single" w:sz="4" w:space="0" w:color="auto"/>
            </w:tcBorders>
            <w:vAlign w:val="center"/>
          </w:tcPr>
          <w:p w14:paraId="5B826F4A" w14:textId="77777777" w:rsidR="00955430" w:rsidRPr="00955430" w:rsidRDefault="00955430" w:rsidP="007177D4">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35F45631" w14:textId="26773C33" w:rsidR="00955430" w:rsidRPr="00955430" w:rsidRDefault="00955430" w:rsidP="007177D4">
            <w:pPr>
              <w:spacing w:line="240" w:lineRule="auto"/>
              <w:ind w:firstLine="0"/>
              <w:jc w:val="center"/>
              <w:rPr>
                <w:b/>
                <w:bCs/>
                <w:sz w:val="21"/>
                <w:szCs w:val="21"/>
              </w:rPr>
            </w:pPr>
            <w:r w:rsidRPr="00955430">
              <w:rPr>
                <w:b/>
                <w:bCs/>
                <w:sz w:val="21"/>
                <w:szCs w:val="21"/>
              </w:rPr>
              <w:t>Feminino</w:t>
            </w:r>
          </w:p>
        </w:tc>
        <w:tc>
          <w:tcPr>
            <w:tcW w:w="1122" w:type="dxa"/>
            <w:tcBorders>
              <w:top w:val="single" w:sz="4" w:space="0" w:color="auto"/>
              <w:bottom w:val="single" w:sz="4" w:space="0" w:color="auto"/>
            </w:tcBorders>
            <w:vAlign w:val="center"/>
          </w:tcPr>
          <w:p w14:paraId="799B7209" w14:textId="3A0C2359" w:rsidR="00955430" w:rsidRPr="00955430" w:rsidRDefault="00955430" w:rsidP="007177D4">
            <w:pPr>
              <w:spacing w:line="240" w:lineRule="auto"/>
              <w:ind w:firstLine="0"/>
              <w:jc w:val="center"/>
              <w:rPr>
                <w:b/>
                <w:bCs/>
                <w:sz w:val="21"/>
                <w:szCs w:val="21"/>
              </w:rPr>
            </w:pPr>
            <w:r w:rsidRPr="00955430">
              <w:rPr>
                <w:b/>
                <w:bCs/>
                <w:sz w:val="21"/>
                <w:szCs w:val="21"/>
              </w:rPr>
              <w:t>Até 17 anos</w:t>
            </w:r>
          </w:p>
        </w:tc>
        <w:tc>
          <w:tcPr>
            <w:tcW w:w="1125" w:type="dxa"/>
            <w:tcBorders>
              <w:top w:val="single" w:sz="4" w:space="0" w:color="auto"/>
              <w:bottom w:val="single" w:sz="4" w:space="0" w:color="auto"/>
            </w:tcBorders>
            <w:vAlign w:val="center"/>
          </w:tcPr>
          <w:p w14:paraId="5B72B41C" w14:textId="10930EFC" w:rsidR="00955430" w:rsidRPr="00955430" w:rsidRDefault="00955430" w:rsidP="007177D4">
            <w:pPr>
              <w:spacing w:line="240" w:lineRule="auto"/>
              <w:ind w:firstLine="0"/>
              <w:jc w:val="center"/>
              <w:rPr>
                <w:b/>
                <w:bCs/>
                <w:sz w:val="21"/>
                <w:szCs w:val="21"/>
              </w:rPr>
            </w:pPr>
            <w:r w:rsidRPr="00955430">
              <w:rPr>
                <w:b/>
                <w:bCs/>
                <w:sz w:val="21"/>
                <w:szCs w:val="21"/>
              </w:rPr>
              <w:t>Entre 18 e 24 anos</w:t>
            </w:r>
          </w:p>
        </w:tc>
        <w:tc>
          <w:tcPr>
            <w:tcW w:w="1125" w:type="dxa"/>
            <w:tcBorders>
              <w:top w:val="single" w:sz="4" w:space="0" w:color="auto"/>
              <w:bottom w:val="single" w:sz="4" w:space="0" w:color="auto"/>
            </w:tcBorders>
            <w:vAlign w:val="center"/>
          </w:tcPr>
          <w:p w14:paraId="5A748524" w14:textId="79EA0FCE" w:rsidR="00955430" w:rsidRPr="00955430" w:rsidRDefault="00955430" w:rsidP="007177D4">
            <w:pPr>
              <w:spacing w:line="240" w:lineRule="auto"/>
              <w:ind w:firstLine="0"/>
              <w:jc w:val="center"/>
              <w:rPr>
                <w:b/>
                <w:bCs/>
                <w:sz w:val="21"/>
                <w:szCs w:val="21"/>
              </w:rPr>
            </w:pPr>
            <w:r w:rsidRPr="00955430">
              <w:rPr>
                <w:b/>
                <w:bCs/>
                <w:sz w:val="21"/>
                <w:szCs w:val="21"/>
              </w:rPr>
              <w:t>Entre 25 e 29 anos</w:t>
            </w:r>
          </w:p>
        </w:tc>
        <w:tc>
          <w:tcPr>
            <w:tcW w:w="1129" w:type="dxa"/>
            <w:tcBorders>
              <w:top w:val="single" w:sz="4" w:space="0" w:color="auto"/>
              <w:bottom w:val="single" w:sz="4" w:space="0" w:color="auto"/>
            </w:tcBorders>
            <w:vAlign w:val="center"/>
          </w:tcPr>
          <w:p w14:paraId="4324904B" w14:textId="3C6341AE" w:rsidR="00955430" w:rsidRPr="00955430" w:rsidRDefault="00955430" w:rsidP="007177D4">
            <w:pPr>
              <w:spacing w:line="240" w:lineRule="auto"/>
              <w:ind w:firstLine="0"/>
              <w:jc w:val="center"/>
              <w:rPr>
                <w:b/>
                <w:bCs/>
                <w:sz w:val="21"/>
                <w:szCs w:val="21"/>
              </w:rPr>
            </w:pPr>
            <w:r w:rsidRPr="00955430">
              <w:rPr>
                <w:b/>
                <w:bCs/>
                <w:sz w:val="21"/>
                <w:szCs w:val="21"/>
              </w:rPr>
              <w:t>Não-brancos</w:t>
            </w:r>
          </w:p>
        </w:tc>
        <w:tc>
          <w:tcPr>
            <w:tcW w:w="1196" w:type="dxa"/>
            <w:tcBorders>
              <w:top w:val="single" w:sz="4" w:space="0" w:color="auto"/>
              <w:bottom w:val="single" w:sz="4" w:space="0" w:color="auto"/>
            </w:tcBorders>
            <w:vAlign w:val="center"/>
          </w:tcPr>
          <w:p w14:paraId="6CC05B65" w14:textId="70A2EBB8" w:rsidR="00955430" w:rsidRPr="00955430" w:rsidRDefault="00955430" w:rsidP="007177D4">
            <w:pPr>
              <w:spacing w:line="240" w:lineRule="auto"/>
              <w:ind w:firstLine="0"/>
              <w:jc w:val="center"/>
              <w:rPr>
                <w:b/>
                <w:bCs/>
                <w:sz w:val="21"/>
                <w:szCs w:val="21"/>
              </w:rPr>
            </w:pPr>
            <w:r w:rsidRPr="00955430">
              <w:rPr>
                <w:b/>
                <w:bCs/>
                <w:sz w:val="21"/>
                <w:szCs w:val="21"/>
              </w:rPr>
              <w:t>Deficientes</w:t>
            </w:r>
          </w:p>
        </w:tc>
        <w:tc>
          <w:tcPr>
            <w:tcW w:w="1128" w:type="dxa"/>
            <w:tcBorders>
              <w:top w:val="single" w:sz="4" w:space="0" w:color="auto"/>
              <w:bottom w:val="single" w:sz="4" w:space="0" w:color="auto"/>
            </w:tcBorders>
            <w:vAlign w:val="center"/>
          </w:tcPr>
          <w:p w14:paraId="2A7F1CD7" w14:textId="03756EFA" w:rsidR="00955430" w:rsidRPr="00955430" w:rsidRDefault="00955430" w:rsidP="007177D4">
            <w:pPr>
              <w:spacing w:line="240" w:lineRule="auto"/>
              <w:ind w:firstLine="0"/>
              <w:jc w:val="center"/>
              <w:rPr>
                <w:b/>
                <w:bCs/>
                <w:sz w:val="21"/>
                <w:szCs w:val="21"/>
              </w:rPr>
            </w:pPr>
            <w:r w:rsidRPr="00955430">
              <w:rPr>
                <w:b/>
                <w:bCs/>
                <w:sz w:val="21"/>
                <w:szCs w:val="21"/>
              </w:rPr>
              <w:t>Escola pública</w:t>
            </w:r>
          </w:p>
        </w:tc>
        <w:tc>
          <w:tcPr>
            <w:tcW w:w="1125" w:type="dxa"/>
            <w:tcBorders>
              <w:top w:val="single" w:sz="4" w:space="0" w:color="auto"/>
              <w:bottom w:val="single" w:sz="4" w:space="0" w:color="auto"/>
            </w:tcBorders>
            <w:vAlign w:val="center"/>
          </w:tcPr>
          <w:p w14:paraId="69823434" w14:textId="5424FD84" w:rsidR="00955430" w:rsidRPr="00955430" w:rsidRDefault="00955430" w:rsidP="007177D4">
            <w:pPr>
              <w:spacing w:line="240" w:lineRule="auto"/>
              <w:ind w:firstLine="0"/>
              <w:jc w:val="center"/>
              <w:rPr>
                <w:b/>
                <w:bCs/>
                <w:sz w:val="21"/>
                <w:szCs w:val="21"/>
              </w:rPr>
            </w:pPr>
            <w:r w:rsidRPr="00955430">
              <w:rPr>
                <w:b/>
                <w:bCs/>
                <w:sz w:val="21"/>
                <w:szCs w:val="21"/>
              </w:rPr>
              <w:t>Apoio social</w:t>
            </w:r>
          </w:p>
        </w:tc>
      </w:tr>
      <w:tr w:rsidR="00955430" w14:paraId="2268A974" w14:textId="77777777" w:rsidTr="007177D4">
        <w:trPr>
          <w:jc w:val="center"/>
        </w:trPr>
        <w:tc>
          <w:tcPr>
            <w:tcW w:w="10194" w:type="dxa"/>
            <w:gridSpan w:val="9"/>
            <w:tcBorders>
              <w:top w:val="single" w:sz="4" w:space="0" w:color="auto"/>
              <w:bottom w:val="single" w:sz="4" w:space="0" w:color="auto"/>
            </w:tcBorders>
            <w:vAlign w:val="center"/>
          </w:tcPr>
          <w:p w14:paraId="24C48680" w14:textId="46E98D34" w:rsidR="00955430" w:rsidRPr="00955430" w:rsidRDefault="00955430" w:rsidP="007177D4">
            <w:pPr>
              <w:spacing w:line="240" w:lineRule="auto"/>
              <w:ind w:firstLine="0"/>
              <w:jc w:val="center"/>
              <w:rPr>
                <w:b/>
                <w:bCs/>
                <w:sz w:val="21"/>
                <w:szCs w:val="21"/>
              </w:rPr>
            </w:pPr>
            <w:r w:rsidRPr="00955430">
              <w:rPr>
                <w:b/>
                <w:bCs/>
                <w:sz w:val="21"/>
                <w:szCs w:val="21"/>
              </w:rPr>
              <w:t>Norte</w:t>
            </w:r>
          </w:p>
        </w:tc>
      </w:tr>
      <w:tr w:rsidR="00955430" w14:paraId="337F8943" w14:textId="77777777" w:rsidTr="007177D4">
        <w:trPr>
          <w:jc w:val="center"/>
        </w:trPr>
        <w:tc>
          <w:tcPr>
            <w:tcW w:w="1113" w:type="dxa"/>
            <w:tcBorders>
              <w:top w:val="single" w:sz="4" w:space="0" w:color="auto"/>
            </w:tcBorders>
            <w:vAlign w:val="center"/>
          </w:tcPr>
          <w:p w14:paraId="24398F86" w14:textId="3A48D1E0"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3D78ED42" w14:textId="77777777" w:rsidR="00955430" w:rsidRDefault="002876AA" w:rsidP="007177D4">
            <w:pPr>
              <w:spacing w:line="240" w:lineRule="auto"/>
              <w:ind w:firstLine="0"/>
              <w:jc w:val="center"/>
              <w:rPr>
                <w:sz w:val="21"/>
                <w:szCs w:val="21"/>
              </w:rPr>
            </w:pPr>
            <w:r>
              <w:rPr>
                <w:sz w:val="21"/>
                <w:szCs w:val="21"/>
              </w:rPr>
              <w:t>-0,021***</w:t>
            </w:r>
          </w:p>
          <w:p w14:paraId="4F43CCFD" w14:textId="7CF7093B" w:rsidR="002876AA" w:rsidRPr="00955430" w:rsidRDefault="002876AA" w:rsidP="007177D4">
            <w:pPr>
              <w:spacing w:line="240" w:lineRule="auto"/>
              <w:ind w:firstLine="0"/>
              <w:jc w:val="center"/>
              <w:rPr>
                <w:sz w:val="21"/>
                <w:szCs w:val="21"/>
              </w:rPr>
            </w:pPr>
            <w:r>
              <w:rPr>
                <w:sz w:val="21"/>
                <w:szCs w:val="21"/>
              </w:rPr>
              <w:t>(0,003)</w:t>
            </w:r>
          </w:p>
        </w:tc>
        <w:tc>
          <w:tcPr>
            <w:tcW w:w="1122" w:type="dxa"/>
            <w:tcBorders>
              <w:top w:val="single" w:sz="4" w:space="0" w:color="auto"/>
            </w:tcBorders>
            <w:vAlign w:val="center"/>
          </w:tcPr>
          <w:p w14:paraId="22737C07" w14:textId="77777777" w:rsidR="00955430" w:rsidRDefault="002876AA" w:rsidP="007177D4">
            <w:pPr>
              <w:spacing w:line="240" w:lineRule="auto"/>
              <w:ind w:firstLine="0"/>
              <w:jc w:val="center"/>
              <w:rPr>
                <w:sz w:val="21"/>
                <w:szCs w:val="21"/>
              </w:rPr>
            </w:pPr>
            <w:r>
              <w:rPr>
                <w:sz w:val="21"/>
                <w:szCs w:val="21"/>
              </w:rPr>
              <w:t>0,002</w:t>
            </w:r>
          </w:p>
          <w:p w14:paraId="771BE06C" w14:textId="54464FB3" w:rsidR="002876AA" w:rsidRPr="00955430" w:rsidRDefault="002876AA"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41793086" w14:textId="77777777" w:rsidR="00955430" w:rsidRDefault="002876AA" w:rsidP="007177D4">
            <w:pPr>
              <w:spacing w:line="240" w:lineRule="auto"/>
              <w:ind w:firstLine="0"/>
              <w:jc w:val="center"/>
              <w:rPr>
                <w:sz w:val="21"/>
                <w:szCs w:val="21"/>
              </w:rPr>
            </w:pPr>
            <w:r>
              <w:rPr>
                <w:sz w:val="21"/>
                <w:szCs w:val="21"/>
              </w:rPr>
              <w:t>0,030***</w:t>
            </w:r>
          </w:p>
          <w:p w14:paraId="037D7943" w14:textId="75427D74" w:rsidR="002876AA" w:rsidRPr="00955430" w:rsidRDefault="002876AA"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5AEFC472" w14:textId="77777777" w:rsidR="00955430" w:rsidRDefault="002876AA" w:rsidP="007177D4">
            <w:pPr>
              <w:spacing w:line="240" w:lineRule="auto"/>
              <w:ind w:firstLine="0"/>
              <w:jc w:val="center"/>
              <w:rPr>
                <w:sz w:val="21"/>
                <w:szCs w:val="21"/>
              </w:rPr>
            </w:pPr>
            <w:r>
              <w:rPr>
                <w:sz w:val="21"/>
                <w:szCs w:val="21"/>
              </w:rPr>
              <w:t>-0,012***</w:t>
            </w:r>
          </w:p>
          <w:p w14:paraId="7FA1B3B6" w14:textId="39EF39F5" w:rsidR="002876AA" w:rsidRPr="00955430" w:rsidRDefault="002876AA"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4591F822" w14:textId="77777777" w:rsidR="00955430" w:rsidRDefault="002876AA" w:rsidP="007177D4">
            <w:pPr>
              <w:spacing w:line="240" w:lineRule="auto"/>
              <w:ind w:firstLine="0"/>
              <w:jc w:val="center"/>
              <w:rPr>
                <w:sz w:val="21"/>
                <w:szCs w:val="21"/>
              </w:rPr>
            </w:pPr>
            <w:r>
              <w:rPr>
                <w:sz w:val="21"/>
                <w:szCs w:val="21"/>
              </w:rPr>
              <w:t>0,191***</w:t>
            </w:r>
          </w:p>
          <w:p w14:paraId="79784C0B" w14:textId="71C05BA9" w:rsidR="002876AA" w:rsidRPr="00955430" w:rsidRDefault="002876AA" w:rsidP="007177D4">
            <w:pPr>
              <w:spacing w:line="240" w:lineRule="auto"/>
              <w:ind w:firstLine="0"/>
              <w:jc w:val="center"/>
              <w:rPr>
                <w:sz w:val="21"/>
                <w:szCs w:val="21"/>
              </w:rPr>
            </w:pPr>
            <w:r>
              <w:rPr>
                <w:sz w:val="21"/>
                <w:szCs w:val="21"/>
              </w:rPr>
              <w:t>(0,008)</w:t>
            </w:r>
          </w:p>
        </w:tc>
        <w:tc>
          <w:tcPr>
            <w:tcW w:w="1196" w:type="dxa"/>
            <w:tcBorders>
              <w:top w:val="single" w:sz="4" w:space="0" w:color="auto"/>
            </w:tcBorders>
            <w:vAlign w:val="center"/>
          </w:tcPr>
          <w:p w14:paraId="592BE55D" w14:textId="77777777" w:rsidR="00955430" w:rsidRDefault="002876AA" w:rsidP="007177D4">
            <w:pPr>
              <w:spacing w:line="240" w:lineRule="auto"/>
              <w:ind w:firstLine="0"/>
              <w:jc w:val="center"/>
              <w:rPr>
                <w:sz w:val="21"/>
                <w:szCs w:val="21"/>
              </w:rPr>
            </w:pPr>
            <w:r>
              <w:rPr>
                <w:sz w:val="21"/>
                <w:szCs w:val="21"/>
              </w:rPr>
              <w:t>0,004***</w:t>
            </w:r>
          </w:p>
          <w:p w14:paraId="170A36AA" w14:textId="32F1B210" w:rsidR="002876AA" w:rsidRPr="00955430" w:rsidRDefault="002876AA" w:rsidP="007177D4">
            <w:pPr>
              <w:spacing w:line="240" w:lineRule="auto"/>
              <w:ind w:firstLine="0"/>
              <w:jc w:val="center"/>
              <w:rPr>
                <w:sz w:val="21"/>
                <w:szCs w:val="21"/>
              </w:rPr>
            </w:pPr>
            <w:r>
              <w:rPr>
                <w:sz w:val="21"/>
                <w:szCs w:val="21"/>
              </w:rPr>
              <w:t>(0,001)</w:t>
            </w:r>
          </w:p>
        </w:tc>
        <w:tc>
          <w:tcPr>
            <w:tcW w:w="1128" w:type="dxa"/>
            <w:tcBorders>
              <w:top w:val="single" w:sz="4" w:space="0" w:color="auto"/>
            </w:tcBorders>
            <w:vAlign w:val="center"/>
          </w:tcPr>
          <w:p w14:paraId="5EC43919" w14:textId="77777777" w:rsidR="00955430" w:rsidRDefault="002876AA" w:rsidP="007177D4">
            <w:pPr>
              <w:spacing w:line="240" w:lineRule="auto"/>
              <w:ind w:firstLine="0"/>
              <w:jc w:val="center"/>
              <w:rPr>
                <w:sz w:val="21"/>
                <w:szCs w:val="21"/>
              </w:rPr>
            </w:pPr>
            <w:r>
              <w:rPr>
                <w:sz w:val="21"/>
                <w:szCs w:val="21"/>
              </w:rPr>
              <w:t>0,266***</w:t>
            </w:r>
          </w:p>
          <w:p w14:paraId="7DDFC430" w14:textId="6FCF935A" w:rsidR="002876AA" w:rsidRPr="00955430" w:rsidRDefault="002876AA" w:rsidP="007177D4">
            <w:pPr>
              <w:spacing w:line="240" w:lineRule="auto"/>
              <w:ind w:firstLine="0"/>
              <w:jc w:val="center"/>
              <w:rPr>
                <w:sz w:val="21"/>
                <w:szCs w:val="21"/>
              </w:rPr>
            </w:pPr>
            <w:r>
              <w:rPr>
                <w:sz w:val="21"/>
                <w:szCs w:val="21"/>
              </w:rPr>
              <w:t>(0,010)</w:t>
            </w:r>
          </w:p>
        </w:tc>
        <w:tc>
          <w:tcPr>
            <w:tcW w:w="1125" w:type="dxa"/>
            <w:tcBorders>
              <w:top w:val="single" w:sz="4" w:space="0" w:color="auto"/>
            </w:tcBorders>
            <w:vAlign w:val="center"/>
          </w:tcPr>
          <w:p w14:paraId="088AAC19" w14:textId="77777777" w:rsidR="00955430" w:rsidRDefault="002876AA" w:rsidP="007177D4">
            <w:pPr>
              <w:spacing w:line="240" w:lineRule="auto"/>
              <w:ind w:firstLine="0"/>
              <w:jc w:val="center"/>
              <w:rPr>
                <w:sz w:val="21"/>
                <w:szCs w:val="21"/>
              </w:rPr>
            </w:pPr>
            <w:r>
              <w:rPr>
                <w:sz w:val="21"/>
                <w:szCs w:val="21"/>
              </w:rPr>
              <w:t>0,101***</w:t>
            </w:r>
          </w:p>
          <w:p w14:paraId="0C765AA1" w14:textId="77A9B98D" w:rsidR="002876AA" w:rsidRPr="00955430" w:rsidRDefault="002876AA" w:rsidP="007177D4">
            <w:pPr>
              <w:spacing w:line="240" w:lineRule="auto"/>
              <w:ind w:firstLine="0"/>
              <w:jc w:val="center"/>
              <w:rPr>
                <w:sz w:val="21"/>
                <w:szCs w:val="21"/>
              </w:rPr>
            </w:pPr>
            <w:r>
              <w:rPr>
                <w:sz w:val="21"/>
                <w:szCs w:val="21"/>
              </w:rPr>
              <w:t>(0,006)</w:t>
            </w:r>
          </w:p>
        </w:tc>
      </w:tr>
      <w:tr w:rsidR="00AB40C0" w14:paraId="59D22558" w14:textId="77777777" w:rsidTr="007177D4">
        <w:trPr>
          <w:jc w:val="center"/>
        </w:trPr>
        <w:tc>
          <w:tcPr>
            <w:tcW w:w="1113" w:type="dxa"/>
            <w:tcBorders>
              <w:bottom w:val="single" w:sz="4" w:space="0" w:color="auto"/>
            </w:tcBorders>
            <w:vAlign w:val="center"/>
          </w:tcPr>
          <w:p w14:paraId="3EC1A0B6" w14:textId="0E1EDD18" w:rsidR="00AB40C0" w:rsidRPr="00955430" w:rsidRDefault="00AB40C0"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253F4A00" w14:textId="55B6F256" w:rsidR="00AB40C0" w:rsidRPr="00955430" w:rsidRDefault="00AB40C0" w:rsidP="007177D4">
            <w:pPr>
              <w:spacing w:line="240" w:lineRule="auto"/>
              <w:ind w:firstLine="0"/>
              <w:jc w:val="center"/>
              <w:rPr>
                <w:sz w:val="21"/>
                <w:szCs w:val="21"/>
              </w:rPr>
            </w:pPr>
            <w:r>
              <w:rPr>
                <w:sz w:val="21"/>
                <w:szCs w:val="21"/>
              </w:rPr>
              <w:t>10.806</w:t>
            </w:r>
          </w:p>
        </w:tc>
        <w:tc>
          <w:tcPr>
            <w:tcW w:w="1122" w:type="dxa"/>
            <w:tcBorders>
              <w:bottom w:val="single" w:sz="4" w:space="0" w:color="auto"/>
            </w:tcBorders>
            <w:vAlign w:val="center"/>
          </w:tcPr>
          <w:p w14:paraId="08069A5A" w14:textId="596E459F"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005C1297" w14:textId="7671C4D1"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6741DE8E" w14:textId="059880E3" w:rsidR="00AB40C0" w:rsidRPr="00955430" w:rsidRDefault="00AB40C0" w:rsidP="007177D4">
            <w:pPr>
              <w:spacing w:line="240" w:lineRule="auto"/>
              <w:ind w:firstLine="0"/>
              <w:jc w:val="center"/>
              <w:rPr>
                <w:sz w:val="21"/>
                <w:szCs w:val="21"/>
              </w:rPr>
            </w:pPr>
            <w:r w:rsidRPr="00413E80">
              <w:rPr>
                <w:sz w:val="21"/>
                <w:szCs w:val="21"/>
              </w:rPr>
              <w:t>10.806</w:t>
            </w:r>
          </w:p>
        </w:tc>
        <w:tc>
          <w:tcPr>
            <w:tcW w:w="1129" w:type="dxa"/>
            <w:tcBorders>
              <w:bottom w:val="single" w:sz="4" w:space="0" w:color="auto"/>
            </w:tcBorders>
            <w:vAlign w:val="center"/>
          </w:tcPr>
          <w:p w14:paraId="6503D42A" w14:textId="46953ACA" w:rsidR="00AB40C0" w:rsidRPr="00955430" w:rsidRDefault="00AB40C0" w:rsidP="007177D4">
            <w:pPr>
              <w:spacing w:line="240" w:lineRule="auto"/>
              <w:ind w:firstLine="0"/>
              <w:jc w:val="center"/>
              <w:rPr>
                <w:sz w:val="21"/>
                <w:szCs w:val="21"/>
              </w:rPr>
            </w:pPr>
            <w:r w:rsidRPr="00413E80">
              <w:rPr>
                <w:sz w:val="21"/>
                <w:szCs w:val="21"/>
              </w:rPr>
              <w:t>10.806</w:t>
            </w:r>
          </w:p>
        </w:tc>
        <w:tc>
          <w:tcPr>
            <w:tcW w:w="1196" w:type="dxa"/>
            <w:tcBorders>
              <w:bottom w:val="single" w:sz="4" w:space="0" w:color="auto"/>
            </w:tcBorders>
            <w:vAlign w:val="center"/>
          </w:tcPr>
          <w:p w14:paraId="5EEF2AAB" w14:textId="65FD254E" w:rsidR="00AB40C0" w:rsidRPr="00955430" w:rsidRDefault="00AB40C0" w:rsidP="007177D4">
            <w:pPr>
              <w:spacing w:line="240" w:lineRule="auto"/>
              <w:ind w:firstLine="0"/>
              <w:jc w:val="center"/>
              <w:rPr>
                <w:sz w:val="21"/>
                <w:szCs w:val="21"/>
              </w:rPr>
            </w:pPr>
            <w:r w:rsidRPr="00413E80">
              <w:rPr>
                <w:sz w:val="21"/>
                <w:szCs w:val="21"/>
              </w:rPr>
              <w:t>10.806</w:t>
            </w:r>
          </w:p>
        </w:tc>
        <w:tc>
          <w:tcPr>
            <w:tcW w:w="1128" w:type="dxa"/>
            <w:tcBorders>
              <w:bottom w:val="single" w:sz="4" w:space="0" w:color="auto"/>
            </w:tcBorders>
            <w:vAlign w:val="center"/>
          </w:tcPr>
          <w:p w14:paraId="1844D30A" w14:textId="3B8D1DF1"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2360F635" w14:textId="2FC28303" w:rsidR="00AB40C0" w:rsidRPr="00955430" w:rsidRDefault="00AB40C0" w:rsidP="007177D4">
            <w:pPr>
              <w:spacing w:line="240" w:lineRule="auto"/>
              <w:ind w:firstLine="0"/>
              <w:jc w:val="center"/>
              <w:rPr>
                <w:sz w:val="21"/>
                <w:szCs w:val="21"/>
              </w:rPr>
            </w:pPr>
            <w:r w:rsidRPr="00413E80">
              <w:rPr>
                <w:sz w:val="21"/>
                <w:szCs w:val="21"/>
              </w:rPr>
              <w:t>10.806</w:t>
            </w:r>
          </w:p>
        </w:tc>
      </w:tr>
      <w:tr w:rsidR="00955430" w14:paraId="6220385F" w14:textId="77777777" w:rsidTr="007177D4">
        <w:trPr>
          <w:jc w:val="center"/>
        </w:trPr>
        <w:tc>
          <w:tcPr>
            <w:tcW w:w="10194" w:type="dxa"/>
            <w:gridSpan w:val="9"/>
            <w:tcBorders>
              <w:top w:val="single" w:sz="4" w:space="0" w:color="auto"/>
              <w:bottom w:val="single" w:sz="4" w:space="0" w:color="auto"/>
            </w:tcBorders>
            <w:vAlign w:val="center"/>
          </w:tcPr>
          <w:p w14:paraId="3A5175C7" w14:textId="0C94F49D" w:rsidR="00955430" w:rsidRPr="00955430" w:rsidRDefault="00955430" w:rsidP="007177D4">
            <w:pPr>
              <w:spacing w:line="240" w:lineRule="auto"/>
              <w:ind w:firstLine="0"/>
              <w:jc w:val="center"/>
              <w:rPr>
                <w:b/>
                <w:bCs/>
                <w:sz w:val="21"/>
                <w:szCs w:val="21"/>
              </w:rPr>
            </w:pPr>
            <w:r w:rsidRPr="00955430">
              <w:rPr>
                <w:b/>
                <w:bCs/>
                <w:sz w:val="21"/>
                <w:szCs w:val="21"/>
              </w:rPr>
              <w:t>Nordeste</w:t>
            </w:r>
          </w:p>
        </w:tc>
      </w:tr>
      <w:tr w:rsidR="00955430" w14:paraId="38F33AB4" w14:textId="77777777" w:rsidTr="007177D4">
        <w:trPr>
          <w:jc w:val="center"/>
        </w:trPr>
        <w:tc>
          <w:tcPr>
            <w:tcW w:w="1113" w:type="dxa"/>
            <w:tcBorders>
              <w:top w:val="single" w:sz="4" w:space="0" w:color="auto"/>
            </w:tcBorders>
            <w:vAlign w:val="center"/>
          </w:tcPr>
          <w:p w14:paraId="091F6FA1" w14:textId="54EE6898"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6CC2DFAD" w14:textId="77777777" w:rsidR="00955430" w:rsidRDefault="00792558" w:rsidP="007177D4">
            <w:pPr>
              <w:spacing w:line="240" w:lineRule="auto"/>
              <w:ind w:firstLine="0"/>
              <w:jc w:val="center"/>
              <w:rPr>
                <w:sz w:val="21"/>
                <w:szCs w:val="21"/>
              </w:rPr>
            </w:pPr>
            <w:r>
              <w:rPr>
                <w:sz w:val="21"/>
                <w:szCs w:val="21"/>
              </w:rPr>
              <w:t>-0,013***</w:t>
            </w:r>
          </w:p>
          <w:p w14:paraId="160A222C" w14:textId="5112AAAA" w:rsidR="00792558" w:rsidRPr="00955430" w:rsidRDefault="00792558"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67D9AC0F" w14:textId="77777777" w:rsidR="00955430" w:rsidRDefault="00792558" w:rsidP="007177D4">
            <w:pPr>
              <w:spacing w:line="240" w:lineRule="auto"/>
              <w:ind w:firstLine="0"/>
              <w:jc w:val="center"/>
              <w:rPr>
                <w:sz w:val="21"/>
                <w:szCs w:val="21"/>
              </w:rPr>
            </w:pPr>
            <w:r>
              <w:rPr>
                <w:sz w:val="21"/>
                <w:szCs w:val="21"/>
              </w:rPr>
              <w:t>-0,005***</w:t>
            </w:r>
          </w:p>
          <w:p w14:paraId="1DCDABAE" w14:textId="3B4571EA" w:rsidR="00792558" w:rsidRPr="00955430" w:rsidRDefault="00792558"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5B7407D1" w14:textId="77777777" w:rsidR="00955430" w:rsidRDefault="00792558" w:rsidP="007177D4">
            <w:pPr>
              <w:spacing w:line="240" w:lineRule="auto"/>
              <w:ind w:firstLine="0"/>
              <w:jc w:val="center"/>
              <w:rPr>
                <w:sz w:val="21"/>
                <w:szCs w:val="21"/>
              </w:rPr>
            </w:pPr>
            <w:r>
              <w:rPr>
                <w:sz w:val="21"/>
                <w:szCs w:val="21"/>
              </w:rPr>
              <w:t>0,011***</w:t>
            </w:r>
          </w:p>
          <w:p w14:paraId="764006CD" w14:textId="2E4E47B1" w:rsidR="00792558" w:rsidRPr="00955430" w:rsidRDefault="00792558"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5048492D" w14:textId="77777777" w:rsidR="00955430" w:rsidRDefault="00792558" w:rsidP="007177D4">
            <w:pPr>
              <w:spacing w:line="240" w:lineRule="auto"/>
              <w:ind w:firstLine="0"/>
              <w:jc w:val="center"/>
              <w:rPr>
                <w:sz w:val="21"/>
                <w:szCs w:val="21"/>
              </w:rPr>
            </w:pPr>
            <w:r>
              <w:rPr>
                <w:sz w:val="21"/>
                <w:szCs w:val="21"/>
              </w:rPr>
              <w:t>-0,015***</w:t>
            </w:r>
          </w:p>
          <w:p w14:paraId="1151E973" w14:textId="5AE691EE" w:rsidR="00792558" w:rsidRPr="00955430" w:rsidRDefault="00792558" w:rsidP="007177D4">
            <w:pPr>
              <w:spacing w:line="240" w:lineRule="auto"/>
              <w:ind w:firstLine="0"/>
              <w:jc w:val="center"/>
              <w:rPr>
                <w:sz w:val="21"/>
                <w:szCs w:val="21"/>
              </w:rPr>
            </w:pPr>
            <w:r>
              <w:rPr>
                <w:sz w:val="21"/>
                <w:szCs w:val="21"/>
              </w:rPr>
              <w:t>(0,001)</w:t>
            </w:r>
          </w:p>
        </w:tc>
        <w:tc>
          <w:tcPr>
            <w:tcW w:w="1129" w:type="dxa"/>
            <w:tcBorders>
              <w:top w:val="single" w:sz="4" w:space="0" w:color="auto"/>
            </w:tcBorders>
            <w:vAlign w:val="center"/>
          </w:tcPr>
          <w:p w14:paraId="43C715CA" w14:textId="77777777" w:rsidR="00955430" w:rsidRDefault="00792558" w:rsidP="007177D4">
            <w:pPr>
              <w:spacing w:line="240" w:lineRule="auto"/>
              <w:ind w:firstLine="0"/>
              <w:jc w:val="center"/>
              <w:rPr>
                <w:sz w:val="21"/>
                <w:szCs w:val="21"/>
              </w:rPr>
            </w:pPr>
            <w:r>
              <w:rPr>
                <w:sz w:val="21"/>
                <w:szCs w:val="21"/>
              </w:rPr>
              <w:t>0,199***</w:t>
            </w:r>
          </w:p>
          <w:p w14:paraId="0E75A7BD" w14:textId="58B8F8B1" w:rsidR="00792558" w:rsidRPr="00955430" w:rsidRDefault="00792558" w:rsidP="007177D4">
            <w:pPr>
              <w:spacing w:line="240" w:lineRule="auto"/>
              <w:ind w:firstLine="0"/>
              <w:jc w:val="center"/>
              <w:rPr>
                <w:sz w:val="21"/>
                <w:szCs w:val="21"/>
              </w:rPr>
            </w:pPr>
            <w:r>
              <w:rPr>
                <w:sz w:val="21"/>
                <w:szCs w:val="21"/>
              </w:rPr>
              <w:t>(0,004)</w:t>
            </w:r>
          </w:p>
        </w:tc>
        <w:tc>
          <w:tcPr>
            <w:tcW w:w="1196" w:type="dxa"/>
            <w:tcBorders>
              <w:top w:val="single" w:sz="4" w:space="0" w:color="auto"/>
            </w:tcBorders>
            <w:vAlign w:val="center"/>
          </w:tcPr>
          <w:p w14:paraId="5DDE0256" w14:textId="77777777" w:rsidR="00955430" w:rsidRDefault="00792558" w:rsidP="007177D4">
            <w:pPr>
              <w:spacing w:line="240" w:lineRule="auto"/>
              <w:ind w:firstLine="0"/>
              <w:jc w:val="center"/>
              <w:rPr>
                <w:sz w:val="21"/>
                <w:szCs w:val="21"/>
              </w:rPr>
            </w:pPr>
            <w:r>
              <w:rPr>
                <w:sz w:val="21"/>
                <w:szCs w:val="21"/>
              </w:rPr>
              <w:t>0,006***</w:t>
            </w:r>
          </w:p>
          <w:p w14:paraId="52B0B1A9" w14:textId="7DAEC8BD" w:rsidR="00792558" w:rsidRPr="00955430" w:rsidRDefault="00792558"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3956734F" w14:textId="77777777" w:rsidR="00955430" w:rsidRDefault="00792558" w:rsidP="007177D4">
            <w:pPr>
              <w:spacing w:line="240" w:lineRule="auto"/>
              <w:ind w:firstLine="0"/>
              <w:jc w:val="center"/>
              <w:rPr>
                <w:sz w:val="21"/>
                <w:szCs w:val="21"/>
              </w:rPr>
            </w:pPr>
            <w:r>
              <w:rPr>
                <w:sz w:val="21"/>
                <w:szCs w:val="21"/>
              </w:rPr>
              <w:t>0,287***</w:t>
            </w:r>
          </w:p>
          <w:p w14:paraId="5F9C7C7B" w14:textId="4A0F41E1" w:rsidR="00792558" w:rsidRPr="00955430" w:rsidRDefault="00792558"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3CF5A086" w14:textId="77777777" w:rsidR="00955430" w:rsidRDefault="00792558" w:rsidP="007177D4">
            <w:pPr>
              <w:spacing w:line="240" w:lineRule="auto"/>
              <w:ind w:firstLine="0"/>
              <w:jc w:val="center"/>
              <w:rPr>
                <w:sz w:val="21"/>
                <w:szCs w:val="21"/>
              </w:rPr>
            </w:pPr>
            <w:r>
              <w:rPr>
                <w:sz w:val="21"/>
                <w:szCs w:val="21"/>
              </w:rPr>
              <w:t>0,009***</w:t>
            </w:r>
          </w:p>
          <w:p w14:paraId="11605D98" w14:textId="4A8ACB68" w:rsidR="00792558" w:rsidRPr="00955430" w:rsidRDefault="00792558" w:rsidP="007177D4">
            <w:pPr>
              <w:spacing w:line="240" w:lineRule="auto"/>
              <w:ind w:firstLine="0"/>
              <w:jc w:val="center"/>
              <w:rPr>
                <w:sz w:val="21"/>
                <w:szCs w:val="21"/>
              </w:rPr>
            </w:pPr>
            <w:r>
              <w:rPr>
                <w:sz w:val="21"/>
                <w:szCs w:val="21"/>
              </w:rPr>
              <w:t>(0,002)</w:t>
            </w:r>
          </w:p>
        </w:tc>
      </w:tr>
      <w:tr w:rsidR="00AC3181" w14:paraId="50843A42" w14:textId="77777777" w:rsidTr="007177D4">
        <w:trPr>
          <w:jc w:val="center"/>
        </w:trPr>
        <w:tc>
          <w:tcPr>
            <w:tcW w:w="1113" w:type="dxa"/>
            <w:tcBorders>
              <w:bottom w:val="single" w:sz="4" w:space="0" w:color="auto"/>
            </w:tcBorders>
            <w:vAlign w:val="center"/>
          </w:tcPr>
          <w:p w14:paraId="661FE4DA" w14:textId="592F8501" w:rsidR="00AC3181" w:rsidRPr="00955430" w:rsidRDefault="00AC3181"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709B7AC0" w14:textId="3D54ECD0" w:rsidR="00AC3181" w:rsidRPr="00955430" w:rsidRDefault="00AC3181" w:rsidP="007177D4">
            <w:pPr>
              <w:spacing w:line="240" w:lineRule="auto"/>
              <w:ind w:firstLine="0"/>
              <w:jc w:val="center"/>
              <w:rPr>
                <w:sz w:val="21"/>
                <w:szCs w:val="21"/>
              </w:rPr>
            </w:pPr>
            <w:r>
              <w:rPr>
                <w:sz w:val="21"/>
                <w:szCs w:val="21"/>
              </w:rPr>
              <w:t>27.682</w:t>
            </w:r>
          </w:p>
        </w:tc>
        <w:tc>
          <w:tcPr>
            <w:tcW w:w="1122" w:type="dxa"/>
            <w:tcBorders>
              <w:bottom w:val="single" w:sz="4" w:space="0" w:color="auto"/>
            </w:tcBorders>
          </w:tcPr>
          <w:p w14:paraId="17C105BF" w14:textId="7773A06F"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63063CBD" w14:textId="29DEB2CB"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0154FC06" w14:textId="5F7DE1F2" w:rsidR="00AC3181" w:rsidRPr="00955430" w:rsidRDefault="00AC3181" w:rsidP="007177D4">
            <w:pPr>
              <w:spacing w:line="240" w:lineRule="auto"/>
              <w:ind w:firstLine="0"/>
              <w:jc w:val="center"/>
              <w:rPr>
                <w:sz w:val="21"/>
                <w:szCs w:val="21"/>
              </w:rPr>
            </w:pPr>
            <w:r w:rsidRPr="001C1E34">
              <w:rPr>
                <w:sz w:val="21"/>
                <w:szCs w:val="21"/>
              </w:rPr>
              <w:t>27.682</w:t>
            </w:r>
          </w:p>
        </w:tc>
        <w:tc>
          <w:tcPr>
            <w:tcW w:w="1129" w:type="dxa"/>
            <w:tcBorders>
              <w:bottom w:val="single" w:sz="4" w:space="0" w:color="auto"/>
            </w:tcBorders>
          </w:tcPr>
          <w:p w14:paraId="34553218" w14:textId="7B51F6B3" w:rsidR="00AC3181" w:rsidRPr="00955430" w:rsidRDefault="00AC3181" w:rsidP="007177D4">
            <w:pPr>
              <w:spacing w:line="240" w:lineRule="auto"/>
              <w:ind w:firstLine="0"/>
              <w:jc w:val="center"/>
              <w:rPr>
                <w:sz w:val="21"/>
                <w:szCs w:val="21"/>
              </w:rPr>
            </w:pPr>
            <w:r w:rsidRPr="001C1E34">
              <w:rPr>
                <w:sz w:val="21"/>
                <w:szCs w:val="21"/>
              </w:rPr>
              <w:t>27.682</w:t>
            </w:r>
          </w:p>
        </w:tc>
        <w:tc>
          <w:tcPr>
            <w:tcW w:w="1196" w:type="dxa"/>
            <w:tcBorders>
              <w:bottom w:val="single" w:sz="4" w:space="0" w:color="auto"/>
            </w:tcBorders>
          </w:tcPr>
          <w:p w14:paraId="436F9A3C" w14:textId="12721F8D" w:rsidR="00AC3181" w:rsidRPr="00955430" w:rsidRDefault="00AC3181" w:rsidP="007177D4">
            <w:pPr>
              <w:spacing w:line="240" w:lineRule="auto"/>
              <w:ind w:firstLine="0"/>
              <w:jc w:val="center"/>
              <w:rPr>
                <w:sz w:val="21"/>
                <w:szCs w:val="21"/>
              </w:rPr>
            </w:pPr>
            <w:r w:rsidRPr="001C1E34">
              <w:rPr>
                <w:sz w:val="21"/>
                <w:szCs w:val="21"/>
              </w:rPr>
              <w:t>27.682</w:t>
            </w:r>
          </w:p>
        </w:tc>
        <w:tc>
          <w:tcPr>
            <w:tcW w:w="1128" w:type="dxa"/>
            <w:tcBorders>
              <w:bottom w:val="single" w:sz="4" w:space="0" w:color="auto"/>
            </w:tcBorders>
          </w:tcPr>
          <w:p w14:paraId="2B7CDB22" w14:textId="3F3114B4"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6FEF75B9" w14:textId="58F404DF" w:rsidR="00AC3181" w:rsidRPr="00955430" w:rsidRDefault="00AC3181" w:rsidP="007177D4">
            <w:pPr>
              <w:spacing w:line="240" w:lineRule="auto"/>
              <w:ind w:firstLine="0"/>
              <w:jc w:val="center"/>
              <w:rPr>
                <w:sz w:val="21"/>
                <w:szCs w:val="21"/>
              </w:rPr>
            </w:pPr>
            <w:r w:rsidRPr="001C1E34">
              <w:rPr>
                <w:sz w:val="21"/>
                <w:szCs w:val="21"/>
              </w:rPr>
              <w:t>27.682</w:t>
            </w:r>
          </w:p>
        </w:tc>
      </w:tr>
      <w:tr w:rsidR="00955430" w14:paraId="7432C585" w14:textId="77777777" w:rsidTr="007177D4">
        <w:trPr>
          <w:jc w:val="center"/>
        </w:trPr>
        <w:tc>
          <w:tcPr>
            <w:tcW w:w="10194" w:type="dxa"/>
            <w:gridSpan w:val="9"/>
            <w:tcBorders>
              <w:top w:val="single" w:sz="4" w:space="0" w:color="auto"/>
              <w:bottom w:val="single" w:sz="4" w:space="0" w:color="auto"/>
            </w:tcBorders>
            <w:vAlign w:val="center"/>
          </w:tcPr>
          <w:p w14:paraId="4CABC1B3" w14:textId="2488D76F" w:rsidR="00955430" w:rsidRPr="00955430" w:rsidRDefault="00955430" w:rsidP="007177D4">
            <w:pPr>
              <w:spacing w:line="240" w:lineRule="auto"/>
              <w:ind w:firstLine="0"/>
              <w:jc w:val="center"/>
              <w:rPr>
                <w:b/>
                <w:bCs/>
                <w:sz w:val="21"/>
                <w:szCs w:val="21"/>
              </w:rPr>
            </w:pPr>
            <w:r w:rsidRPr="00955430">
              <w:rPr>
                <w:b/>
                <w:bCs/>
                <w:sz w:val="21"/>
                <w:szCs w:val="21"/>
              </w:rPr>
              <w:t>Sudeste</w:t>
            </w:r>
          </w:p>
        </w:tc>
      </w:tr>
      <w:tr w:rsidR="00955430" w14:paraId="6743A688" w14:textId="77777777" w:rsidTr="007177D4">
        <w:trPr>
          <w:jc w:val="center"/>
        </w:trPr>
        <w:tc>
          <w:tcPr>
            <w:tcW w:w="1113" w:type="dxa"/>
            <w:tcBorders>
              <w:top w:val="single" w:sz="4" w:space="0" w:color="auto"/>
            </w:tcBorders>
            <w:vAlign w:val="center"/>
          </w:tcPr>
          <w:p w14:paraId="5AD062D2" w14:textId="4ECC57BF"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1E864B26" w14:textId="77777777" w:rsidR="00955430" w:rsidRDefault="00651C32" w:rsidP="007177D4">
            <w:pPr>
              <w:spacing w:line="240" w:lineRule="auto"/>
              <w:ind w:firstLine="0"/>
              <w:jc w:val="center"/>
              <w:rPr>
                <w:sz w:val="21"/>
                <w:szCs w:val="21"/>
              </w:rPr>
            </w:pPr>
            <w:r>
              <w:rPr>
                <w:sz w:val="21"/>
                <w:szCs w:val="21"/>
              </w:rPr>
              <w:t>-0,010***</w:t>
            </w:r>
          </w:p>
          <w:p w14:paraId="076BF486" w14:textId="030AB0F0" w:rsidR="00651C32" w:rsidRPr="00955430" w:rsidRDefault="00651C32"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18F8A121" w14:textId="77777777" w:rsidR="00955430" w:rsidRDefault="00651C32" w:rsidP="007177D4">
            <w:pPr>
              <w:spacing w:line="240" w:lineRule="auto"/>
              <w:ind w:firstLine="0"/>
              <w:jc w:val="center"/>
              <w:rPr>
                <w:sz w:val="21"/>
                <w:szCs w:val="21"/>
              </w:rPr>
            </w:pPr>
            <w:r>
              <w:rPr>
                <w:sz w:val="21"/>
                <w:szCs w:val="21"/>
              </w:rPr>
              <w:t>-0,003***</w:t>
            </w:r>
          </w:p>
          <w:p w14:paraId="5390712D" w14:textId="2DD6A526" w:rsidR="00651C32" w:rsidRPr="00955430" w:rsidRDefault="00651C32" w:rsidP="007177D4">
            <w:pPr>
              <w:spacing w:line="240" w:lineRule="auto"/>
              <w:ind w:firstLine="0"/>
              <w:jc w:val="center"/>
              <w:rPr>
                <w:sz w:val="21"/>
                <w:szCs w:val="21"/>
              </w:rPr>
            </w:pPr>
            <w:r>
              <w:rPr>
                <w:sz w:val="21"/>
                <w:szCs w:val="21"/>
              </w:rPr>
              <w:t>(0,000)</w:t>
            </w:r>
          </w:p>
        </w:tc>
        <w:tc>
          <w:tcPr>
            <w:tcW w:w="1125" w:type="dxa"/>
            <w:tcBorders>
              <w:top w:val="single" w:sz="4" w:space="0" w:color="auto"/>
            </w:tcBorders>
            <w:vAlign w:val="center"/>
          </w:tcPr>
          <w:p w14:paraId="1ADB060A" w14:textId="77777777" w:rsidR="00955430" w:rsidRDefault="00651C32" w:rsidP="007177D4">
            <w:pPr>
              <w:spacing w:line="240" w:lineRule="auto"/>
              <w:ind w:firstLine="0"/>
              <w:jc w:val="center"/>
              <w:rPr>
                <w:sz w:val="21"/>
                <w:szCs w:val="21"/>
              </w:rPr>
            </w:pPr>
            <w:r>
              <w:rPr>
                <w:sz w:val="21"/>
                <w:szCs w:val="21"/>
              </w:rPr>
              <w:t>0,023***</w:t>
            </w:r>
          </w:p>
          <w:p w14:paraId="6752A389" w14:textId="1B579B4E" w:rsidR="00651C32" w:rsidRPr="00955430" w:rsidRDefault="00651C32"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2553202D" w14:textId="77777777" w:rsidR="00955430" w:rsidRDefault="00651C32" w:rsidP="007177D4">
            <w:pPr>
              <w:spacing w:line="240" w:lineRule="auto"/>
              <w:ind w:firstLine="0"/>
              <w:jc w:val="center"/>
              <w:rPr>
                <w:sz w:val="21"/>
                <w:szCs w:val="21"/>
              </w:rPr>
            </w:pPr>
            <w:r>
              <w:rPr>
                <w:sz w:val="21"/>
                <w:szCs w:val="21"/>
              </w:rPr>
              <w:t>-0,012***</w:t>
            </w:r>
          </w:p>
          <w:p w14:paraId="6858B6F4" w14:textId="72A1AE3D" w:rsidR="00651C32" w:rsidRPr="00955430" w:rsidRDefault="00651C32"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3FB5AA07" w14:textId="77777777" w:rsidR="00955430" w:rsidRDefault="00651C32" w:rsidP="007177D4">
            <w:pPr>
              <w:spacing w:line="240" w:lineRule="auto"/>
              <w:ind w:firstLine="0"/>
              <w:jc w:val="center"/>
              <w:rPr>
                <w:sz w:val="21"/>
                <w:szCs w:val="21"/>
              </w:rPr>
            </w:pPr>
            <w:r>
              <w:rPr>
                <w:sz w:val="21"/>
                <w:szCs w:val="21"/>
              </w:rPr>
              <w:t>0,160***</w:t>
            </w:r>
          </w:p>
          <w:p w14:paraId="2E6F95F8" w14:textId="4D463CEB" w:rsidR="00651C32" w:rsidRPr="00955430" w:rsidRDefault="00651C32" w:rsidP="007177D4">
            <w:pPr>
              <w:spacing w:line="240" w:lineRule="auto"/>
              <w:ind w:firstLine="0"/>
              <w:jc w:val="center"/>
              <w:rPr>
                <w:sz w:val="21"/>
                <w:szCs w:val="21"/>
              </w:rPr>
            </w:pPr>
            <w:r>
              <w:rPr>
                <w:sz w:val="21"/>
                <w:szCs w:val="21"/>
              </w:rPr>
              <w:t>(0,003)</w:t>
            </w:r>
          </w:p>
        </w:tc>
        <w:tc>
          <w:tcPr>
            <w:tcW w:w="1196" w:type="dxa"/>
            <w:tcBorders>
              <w:top w:val="single" w:sz="4" w:space="0" w:color="auto"/>
            </w:tcBorders>
            <w:vAlign w:val="center"/>
          </w:tcPr>
          <w:p w14:paraId="4E60BDA6" w14:textId="77777777" w:rsidR="00955430" w:rsidRDefault="00651C32" w:rsidP="007177D4">
            <w:pPr>
              <w:spacing w:line="240" w:lineRule="auto"/>
              <w:ind w:firstLine="0"/>
              <w:jc w:val="center"/>
              <w:rPr>
                <w:sz w:val="21"/>
                <w:szCs w:val="21"/>
              </w:rPr>
            </w:pPr>
            <w:r>
              <w:rPr>
                <w:sz w:val="21"/>
                <w:szCs w:val="21"/>
              </w:rPr>
              <w:t>0,002***</w:t>
            </w:r>
          </w:p>
          <w:p w14:paraId="09D91115" w14:textId="5641DBDD" w:rsidR="00651C32" w:rsidRPr="00955430" w:rsidRDefault="00651C32"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12B65468" w14:textId="77777777" w:rsidR="00955430" w:rsidRDefault="00651C32" w:rsidP="007177D4">
            <w:pPr>
              <w:spacing w:line="240" w:lineRule="auto"/>
              <w:ind w:firstLine="0"/>
              <w:jc w:val="center"/>
              <w:rPr>
                <w:sz w:val="21"/>
                <w:szCs w:val="21"/>
              </w:rPr>
            </w:pPr>
            <w:r>
              <w:rPr>
                <w:sz w:val="21"/>
                <w:szCs w:val="21"/>
              </w:rPr>
              <w:t>0,0263***</w:t>
            </w:r>
          </w:p>
          <w:p w14:paraId="6770F8C4" w14:textId="5606DB3B" w:rsidR="00651C32" w:rsidRPr="00955430" w:rsidRDefault="00651C32"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7D082514" w14:textId="77777777" w:rsidR="00955430" w:rsidRDefault="00651C32" w:rsidP="007177D4">
            <w:pPr>
              <w:spacing w:line="240" w:lineRule="auto"/>
              <w:ind w:firstLine="0"/>
              <w:jc w:val="center"/>
              <w:rPr>
                <w:sz w:val="21"/>
                <w:szCs w:val="21"/>
              </w:rPr>
            </w:pPr>
            <w:r>
              <w:rPr>
                <w:sz w:val="21"/>
                <w:szCs w:val="21"/>
              </w:rPr>
              <w:t>0,032***</w:t>
            </w:r>
          </w:p>
          <w:p w14:paraId="7404627F" w14:textId="5F854069" w:rsidR="00651C32" w:rsidRPr="00955430" w:rsidRDefault="00651C32" w:rsidP="007177D4">
            <w:pPr>
              <w:spacing w:line="240" w:lineRule="auto"/>
              <w:ind w:firstLine="0"/>
              <w:jc w:val="center"/>
              <w:rPr>
                <w:sz w:val="21"/>
                <w:szCs w:val="21"/>
              </w:rPr>
            </w:pPr>
            <w:r>
              <w:rPr>
                <w:sz w:val="21"/>
                <w:szCs w:val="21"/>
              </w:rPr>
              <w:t>(0,003)</w:t>
            </w:r>
          </w:p>
        </w:tc>
      </w:tr>
      <w:tr w:rsidR="00651C32" w14:paraId="3638BA57" w14:textId="77777777" w:rsidTr="007177D4">
        <w:trPr>
          <w:jc w:val="center"/>
        </w:trPr>
        <w:tc>
          <w:tcPr>
            <w:tcW w:w="1113" w:type="dxa"/>
            <w:tcBorders>
              <w:bottom w:val="single" w:sz="4" w:space="0" w:color="auto"/>
            </w:tcBorders>
            <w:vAlign w:val="center"/>
          </w:tcPr>
          <w:p w14:paraId="2958AE1D" w14:textId="104F22EA" w:rsidR="00651C32" w:rsidRPr="00955430" w:rsidRDefault="00651C32"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4A1C47EE" w14:textId="1901D57F" w:rsidR="00651C32" w:rsidRPr="00955430" w:rsidRDefault="00651C32" w:rsidP="007177D4">
            <w:pPr>
              <w:spacing w:line="240" w:lineRule="auto"/>
              <w:ind w:firstLine="0"/>
              <w:jc w:val="center"/>
              <w:rPr>
                <w:sz w:val="21"/>
                <w:szCs w:val="21"/>
              </w:rPr>
            </w:pPr>
            <w:r>
              <w:rPr>
                <w:sz w:val="21"/>
                <w:szCs w:val="21"/>
              </w:rPr>
              <w:t>31.688</w:t>
            </w:r>
          </w:p>
        </w:tc>
        <w:tc>
          <w:tcPr>
            <w:tcW w:w="1122" w:type="dxa"/>
            <w:tcBorders>
              <w:bottom w:val="single" w:sz="4" w:space="0" w:color="auto"/>
            </w:tcBorders>
          </w:tcPr>
          <w:p w14:paraId="3A00548C" w14:textId="05A5A2FC"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39B84598" w14:textId="3E6A591E"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6D529DAD" w14:textId="10E996E3" w:rsidR="00651C32" w:rsidRPr="00955430" w:rsidRDefault="00651C32" w:rsidP="007177D4">
            <w:pPr>
              <w:spacing w:line="240" w:lineRule="auto"/>
              <w:ind w:firstLine="0"/>
              <w:jc w:val="center"/>
              <w:rPr>
                <w:sz w:val="21"/>
                <w:szCs w:val="21"/>
              </w:rPr>
            </w:pPr>
            <w:r w:rsidRPr="00861731">
              <w:rPr>
                <w:sz w:val="21"/>
                <w:szCs w:val="21"/>
              </w:rPr>
              <w:t>31.688</w:t>
            </w:r>
          </w:p>
        </w:tc>
        <w:tc>
          <w:tcPr>
            <w:tcW w:w="1129" w:type="dxa"/>
            <w:tcBorders>
              <w:bottom w:val="single" w:sz="4" w:space="0" w:color="auto"/>
            </w:tcBorders>
          </w:tcPr>
          <w:p w14:paraId="1577DE4D" w14:textId="6C4E44C6" w:rsidR="00651C32" w:rsidRPr="00955430" w:rsidRDefault="00651C32" w:rsidP="007177D4">
            <w:pPr>
              <w:spacing w:line="240" w:lineRule="auto"/>
              <w:ind w:firstLine="0"/>
              <w:jc w:val="center"/>
              <w:rPr>
                <w:sz w:val="21"/>
                <w:szCs w:val="21"/>
              </w:rPr>
            </w:pPr>
            <w:r w:rsidRPr="00861731">
              <w:rPr>
                <w:sz w:val="21"/>
                <w:szCs w:val="21"/>
              </w:rPr>
              <w:t>31.688</w:t>
            </w:r>
          </w:p>
        </w:tc>
        <w:tc>
          <w:tcPr>
            <w:tcW w:w="1196" w:type="dxa"/>
            <w:tcBorders>
              <w:bottom w:val="single" w:sz="4" w:space="0" w:color="auto"/>
            </w:tcBorders>
          </w:tcPr>
          <w:p w14:paraId="3297EB64" w14:textId="11B1569F" w:rsidR="00651C32" w:rsidRPr="00955430" w:rsidRDefault="00651C32" w:rsidP="007177D4">
            <w:pPr>
              <w:spacing w:line="240" w:lineRule="auto"/>
              <w:ind w:firstLine="0"/>
              <w:jc w:val="center"/>
              <w:rPr>
                <w:sz w:val="21"/>
                <w:szCs w:val="21"/>
              </w:rPr>
            </w:pPr>
            <w:r w:rsidRPr="00861731">
              <w:rPr>
                <w:sz w:val="21"/>
                <w:szCs w:val="21"/>
              </w:rPr>
              <w:t>31.688</w:t>
            </w:r>
          </w:p>
        </w:tc>
        <w:tc>
          <w:tcPr>
            <w:tcW w:w="1128" w:type="dxa"/>
            <w:tcBorders>
              <w:bottom w:val="single" w:sz="4" w:space="0" w:color="auto"/>
            </w:tcBorders>
          </w:tcPr>
          <w:p w14:paraId="092E36BF" w14:textId="5B54BA72"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4CF6E194" w14:textId="5C819974" w:rsidR="00651C32" w:rsidRPr="00955430" w:rsidRDefault="00651C32" w:rsidP="007177D4">
            <w:pPr>
              <w:spacing w:line="240" w:lineRule="auto"/>
              <w:ind w:firstLine="0"/>
              <w:jc w:val="center"/>
              <w:rPr>
                <w:sz w:val="21"/>
                <w:szCs w:val="21"/>
              </w:rPr>
            </w:pPr>
            <w:r w:rsidRPr="00861731">
              <w:rPr>
                <w:sz w:val="21"/>
                <w:szCs w:val="21"/>
              </w:rPr>
              <w:t>31.688</w:t>
            </w:r>
          </w:p>
        </w:tc>
      </w:tr>
      <w:tr w:rsidR="00955430" w14:paraId="0B186D93" w14:textId="77777777" w:rsidTr="007177D4">
        <w:trPr>
          <w:jc w:val="center"/>
        </w:trPr>
        <w:tc>
          <w:tcPr>
            <w:tcW w:w="10194" w:type="dxa"/>
            <w:gridSpan w:val="9"/>
            <w:tcBorders>
              <w:top w:val="single" w:sz="4" w:space="0" w:color="auto"/>
              <w:bottom w:val="single" w:sz="4" w:space="0" w:color="auto"/>
            </w:tcBorders>
            <w:vAlign w:val="center"/>
          </w:tcPr>
          <w:p w14:paraId="15DAEF3B" w14:textId="1E243D39" w:rsidR="00955430" w:rsidRPr="00955430" w:rsidRDefault="00955430" w:rsidP="007177D4">
            <w:pPr>
              <w:spacing w:line="240" w:lineRule="auto"/>
              <w:ind w:firstLine="0"/>
              <w:jc w:val="center"/>
              <w:rPr>
                <w:b/>
                <w:bCs/>
                <w:sz w:val="21"/>
                <w:szCs w:val="21"/>
              </w:rPr>
            </w:pPr>
            <w:r w:rsidRPr="00955430">
              <w:rPr>
                <w:b/>
                <w:bCs/>
                <w:sz w:val="21"/>
                <w:szCs w:val="21"/>
              </w:rPr>
              <w:t>Sul</w:t>
            </w:r>
          </w:p>
        </w:tc>
      </w:tr>
      <w:tr w:rsidR="00955430" w14:paraId="5DA2BA82" w14:textId="77777777" w:rsidTr="007177D4">
        <w:trPr>
          <w:jc w:val="center"/>
        </w:trPr>
        <w:tc>
          <w:tcPr>
            <w:tcW w:w="1113" w:type="dxa"/>
            <w:tcBorders>
              <w:top w:val="single" w:sz="4" w:space="0" w:color="auto"/>
            </w:tcBorders>
            <w:vAlign w:val="center"/>
          </w:tcPr>
          <w:p w14:paraId="4330614A" w14:textId="6FC9A781"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4E70959C" w14:textId="77777777" w:rsidR="00955430" w:rsidRDefault="001722A9" w:rsidP="007177D4">
            <w:pPr>
              <w:spacing w:line="240" w:lineRule="auto"/>
              <w:ind w:firstLine="0"/>
              <w:jc w:val="center"/>
              <w:rPr>
                <w:sz w:val="21"/>
                <w:szCs w:val="21"/>
              </w:rPr>
            </w:pPr>
            <w:r>
              <w:rPr>
                <w:sz w:val="21"/>
                <w:szCs w:val="21"/>
              </w:rPr>
              <w:t>-0,009***</w:t>
            </w:r>
          </w:p>
          <w:p w14:paraId="32113943" w14:textId="6894BC18" w:rsidR="001722A9" w:rsidRPr="00955430" w:rsidRDefault="001722A9"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20A52B91" w14:textId="77777777" w:rsidR="00955430" w:rsidRDefault="001722A9" w:rsidP="007177D4">
            <w:pPr>
              <w:spacing w:line="240" w:lineRule="auto"/>
              <w:ind w:firstLine="0"/>
              <w:jc w:val="center"/>
              <w:rPr>
                <w:sz w:val="21"/>
                <w:szCs w:val="21"/>
              </w:rPr>
            </w:pPr>
            <w:r>
              <w:rPr>
                <w:sz w:val="21"/>
                <w:szCs w:val="21"/>
              </w:rPr>
              <w:t>-0,007***</w:t>
            </w:r>
          </w:p>
          <w:p w14:paraId="59CE8FF6" w14:textId="05D02B12" w:rsidR="001722A9" w:rsidRPr="00955430" w:rsidRDefault="001722A9"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184E57E9" w14:textId="77777777" w:rsidR="00955430" w:rsidRDefault="001722A9" w:rsidP="007177D4">
            <w:pPr>
              <w:spacing w:line="240" w:lineRule="auto"/>
              <w:ind w:firstLine="0"/>
              <w:jc w:val="center"/>
              <w:rPr>
                <w:sz w:val="21"/>
                <w:szCs w:val="21"/>
              </w:rPr>
            </w:pPr>
            <w:r>
              <w:rPr>
                <w:sz w:val="21"/>
                <w:szCs w:val="21"/>
              </w:rPr>
              <w:t>0,024***</w:t>
            </w:r>
          </w:p>
          <w:p w14:paraId="6475BB4A" w14:textId="18D627ED" w:rsidR="001722A9" w:rsidRPr="00955430" w:rsidRDefault="001722A9"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684F0BE1" w14:textId="77777777" w:rsidR="00955430" w:rsidRDefault="001722A9" w:rsidP="007177D4">
            <w:pPr>
              <w:spacing w:line="240" w:lineRule="auto"/>
              <w:ind w:firstLine="0"/>
              <w:jc w:val="center"/>
              <w:rPr>
                <w:sz w:val="21"/>
                <w:szCs w:val="21"/>
              </w:rPr>
            </w:pPr>
            <w:r>
              <w:rPr>
                <w:sz w:val="21"/>
                <w:szCs w:val="21"/>
              </w:rPr>
              <w:t>-0,013***</w:t>
            </w:r>
          </w:p>
          <w:p w14:paraId="139EE771" w14:textId="10076A8C" w:rsidR="001722A9" w:rsidRPr="00955430" w:rsidRDefault="001722A9"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102B0587" w14:textId="77777777" w:rsidR="00955430" w:rsidRDefault="001722A9" w:rsidP="007177D4">
            <w:pPr>
              <w:spacing w:line="240" w:lineRule="auto"/>
              <w:ind w:firstLine="0"/>
              <w:jc w:val="center"/>
              <w:rPr>
                <w:sz w:val="21"/>
                <w:szCs w:val="21"/>
              </w:rPr>
            </w:pPr>
            <w:r>
              <w:rPr>
                <w:sz w:val="21"/>
                <w:szCs w:val="21"/>
              </w:rPr>
              <w:t>0,074***</w:t>
            </w:r>
          </w:p>
          <w:p w14:paraId="5221A08F" w14:textId="7618C955" w:rsidR="001722A9" w:rsidRPr="00955430" w:rsidRDefault="001722A9" w:rsidP="007177D4">
            <w:pPr>
              <w:spacing w:line="240" w:lineRule="auto"/>
              <w:ind w:firstLine="0"/>
              <w:jc w:val="center"/>
              <w:rPr>
                <w:sz w:val="21"/>
                <w:szCs w:val="21"/>
              </w:rPr>
            </w:pPr>
            <w:r>
              <w:rPr>
                <w:sz w:val="21"/>
                <w:szCs w:val="21"/>
              </w:rPr>
              <w:t>(0,002)</w:t>
            </w:r>
          </w:p>
        </w:tc>
        <w:tc>
          <w:tcPr>
            <w:tcW w:w="1196" w:type="dxa"/>
            <w:tcBorders>
              <w:top w:val="single" w:sz="4" w:space="0" w:color="auto"/>
            </w:tcBorders>
            <w:vAlign w:val="center"/>
          </w:tcPr>
          <w:p w14:paraId="48D5EB94" w14:textId="77777777" w:rsidR="00955430" w:rsidRDefault="001722A9" w:rsidP="007177D4">
            <w:pPr>
              <w:spacing w:line="240" w:lineRule="auto"/>
              <w:ind w:firstLine="0"/>
              <w:jc w:val="center"/>
              <w:rPr>
                <w:sz w:val="21"/>
                <w:szCs w:val="21"/>
              </w:rPr>
            </w:pPr>
            <w:r>
              <w:rPr>
                <w:sz w:val="21"/>
                <w:szCs w:val="21"/>
              </w:rPr>
              <w:t>0,002***</w:t>
            </w:r>
          </w:p>
          <w:p w14:paraId="6F1964DD" w14:textId="1B725EAB" w:rsidR="001722A9" w:rsidRPr="00955430" w:rsidRDefault="001722A9"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17C45056" w14:textId="77777777" w:rsidR="00955430" w:rsidRDefault="001722A9" w:rsidP="007177D4">
            <w:pPr>
              <w:spacing w:line="240" w:lineRule="auto"/>
              <w:ind w:firstLine="0"/>
              <w:jc w:val="center"/>
              <w:rPr>
                <w:sz w:val="21"/>
                <w:szCs w:val="21"/>
              </w:rPr>
            </w:pPr>
            <w:r>
              <w:rPr>
                <w:sz w:val="21"/>
                <w:szCs w:val="21"/>
              </w:rPr>
              <w:t>0,180***</w:t>
            </w:r>
          </w:p>
          <w:p w14:paraId="3C3F6719" w14:textId="3491335A" w:rsidR="001722A9" w:rsidRPr="00955430" w:rsidRDefault="001722A9" w:rsidP="007177D4">
            <w:pPr>
              <w:spacing w:line="240" w:lineRule="auto"/>
              <w:ind w:firstLine="0"/>
              <w:jc w:val="center"/>
              <w:rPr>
                <w:sz w:val="21"/>
                <w:szCs w:val="21"/>
              </w:rPr>
            </w:pPr>
            <w:r>
              <w:rPr>
                <w:sz w:val="21"/>
                <w:szCs w:val="21"/>
              </w:rPr>
              <w:t>(0,005)</w:t>
            </w:r>
          </w:p>
        </w:tc>
        <w:tc>
          <w:tcPr>
            <w:tcW w:w="1125" w:type="dxa"/>
            <w:tcBorders>
              <w:top w:val="single" w:sz="4" w:space="0" w:color="auto"/>
            </w:tcBorders>
            <w:vAlign w:val="center"/>
          </w:tcPr>
          <w:p w14:paraId="0110BB7C" w14:textId="77777777" w:rsidR="00955430" w:rsidRDefault="001722A9" w:rsidP="007177D4">
            <w:pPr>
              <w:spacing w:line="240" w:lineRule="auto"/>
              <w:ind w:firstLine="0"/>
              <w:jc w:val="center"/>
              <w:rPr>
                <w:sz w:val="21"/>
                <w:szCs w:val="21"/>
              </w:rPr>
            </w:pPr>
            <w:r>
              <w:rPr>
                <w:sz w:val="21"/>
                <w:szCs w:val="21"/>
              </w:rPr>
              <w:t>-0,040***</w:t>
            </w:r>
          </w:p>
          <w:p w14:paraId="67630AD0" w14:textId="3029A15C" w:rsidR="001722A9" w:rsidRPr="00955430" w:rsidRDefault="001722A9" w:rsidP="007177D4">
            <w:pPr>
              <w:spacing w:line="240" w:lineRule="auto"/>
              <w:ind w:firstLine="0"/>
              <w:jc w:val="center"/>
              <w:rPr>
                <w:sz w:val="21"/>
                <w:szCs w:val="21"/>
              </w:rPr>
            </w:pPr>
            <w:r>
              <w:rPr>
                <w:sz w:val="21"/>
                <w:szCs w:val="21"/>
              </w:rPr>
              <w:t>(0,004)</w:t>
            </w:r>
          </w:p>
        </w:tc>
      </w:tr>
      <w:tr w:rsidR="001722A9" w14:paraId="3B8E61B9" w14:textId="77777777" w:rsidTr="007177D4">
        <w:trPr>
          <w:jc w:val="center"/>
        </w:trPr>
        <w:tc>
          <w:tcPr>
            <w:tcW w:w="1113" w:type="dxa"/>
            <w:tcBorders>
              <w:bottom w:val="single" w:sz="4" w:space="0" w:color="auto"/>
            </w:tcBorders>
            <w:vAlign w:val="center"/>
          </w:tcPr>
          <w:p w14:paraId="46D9EB1D" w14:textId="262BF6C7" w:rsidR="001722A9" w:rsidRPr="00955430" w:rsidRDefault="001722A9"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311D81DE" w14:textId="2E2E0EE8" w:rsidR="001722A9" w:rsidRPr="00955430" w:rsidRDefault="001722A9" w:rsidP="007177D4">
            <w:pPr>
              <w:spacing w:line="240" w:lineRule="auto"/>
              <w:ind w:firstLine="0"/>
              <w:jc w:val="center"/>
              <w:rPr>
                <w:sz w:val="21"/>
                <w:szCs w:val="21"/>
              </w:rPr>
            </w:pPr>
            <w:r>
              <w:rPr>
                <w:sz w:val="21"/>
                <w:szCs w:val="21"/>
              </w:rPr>
              <w:t>18.575</w:t>
            </w:r>
          </w:p>
        </w:tc>
        <w:tc>
          <w:tcPr>
            <w:tcW w:w="1122" w:type="dxa"/>
            <w:tcBorders>
              <w:bottom w:val="single" w:sz="4" w:space="0" w:color="auto"/>
            </w:tcBorders>
          </w:tcPr>
          <w:p w14:paraId="540BDC51" w14:textId="550BDD36"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660FF1E1" w14:textId="43323D4E"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0CBF3882" w14:textId="7966A742" w:rsidR="001722A9" w:rsidRPr="00955430" w:rsidRDefault="001722A9" w:rsidP="007177D4">
            <w:pPr>
              <w:spacing w:line="240" w:lineRule="auto"/>
              <w:ind w:firstLine="0"/>
              <w:jc w:val="center"/>
              <w:rPr>
                <w:sz w:val="21"/>
                <w:szCs w:val="21"/>
              </w:rPr>
            </w:pPr>
            <w:r w:rsidRPr="002E2088">
              <w:rPr>
                <w:sz w:val="21"/>
                <w:szCs w:val="21"/>
              </w:rPr>
              <w:t>18.575</w:t>
            </w:r>
          </w:p>
        </w:tc>
        <w:tc>
          <w:tcPr>
            <w:tcW w:w="1129" w:type="dxa"/>
            <w:tcBorders>
              <w:bottom w:val="single" w:sz="4" w:space="0" w:color="auto"/>
            </w:tcBorders>
          </w:tcPr>
          <w:p w14:paraId="1EE778B1" w14:textId="722B8B94" w:rsidR="001722A9" w:rsidRPr="00955430" w:rsidRDefault="001722A9" w:rsidP="007177D4">
            <w:pPr>
              <w:spacing w:line="240" w:lineRule="auto"/>
              <w:ind w:firstLine="0"/>
              <w:jc w:val="center"/>
              <w:rPr>
                <w:sz w:val="21"/>
                <w:szCs w:val="21"/>
              </w:rPr>
            </w:pPr>
            <w:r w:rsidRPr="002E2088">
              <w:rPr>
                <w:sz w:val="21"/>
                <w:szCs w:val="21"/>
              </w:rPr>
              <w:t>18.575</w:t>
            </w:r>
          </w:p>
        </w:tc>
        <w:tc>
          <w:tcPr>
            <w:tcW w:w="1196" w:type="dxa"/>
            <w:tcBorders>
              <w:bottom w:val="single" w:sz="4" w:space="0" w:color="auto"/>
            </w:tcBorders>
          </w:tcPr>
          <w:p w14:paraId="310DF13F" w14:textId="0B96AFAB" w:rsidR="001722A9" w:rsidRPr="00955430" w:rsidRDefault="001722A9" w:rsidP="007177D4">
            <w:pPr>
              <w:spacing w:line="240" w:lineRule="auto"/>
              <w:ind w:firstLine="0"/>
              <w:jc w:val="center"/>
              <w:rPr>
                <w:sz w:val="21"/>
                <w:szCs w:val="21"/>
              </w:rPr>
            </w:pPr>
            <w:r w:rsidRPr="002E2088">
              <w:rPr>
                <w:sz w:val="21"/>
                <w:szCs w:val="21"/>
              </w:rPr>
              <w:t>18.575</w:t>
            </w:r>
          </w:p>
        </w:tc>
        <w:tc>
          <w:tcPr>
            <w:tcW w:w="1128" w:type="dxa"/>
            <w:tcBorders>
              <w:bottom w:val="single" w:sz="4" w:space="0" w:color="auto"/>
            </w:tcBorders>
          </w:tcPr>
          <w:p w14:paraId="7EECDAA5" w14:textId="2EDDF330"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5F8CE732" w14:textId="13C73788" w:rsidR="001722A9" w:rsidRPr="00955430" w:rsidRDefault="001722A9" w:rsidP="007177D4">
            <w:pPr>
              <w:spacing w:line="240" w:lineRule="auto"/>
              <w:ind w:firstLine="0"/>
              <w:jc w:val="center"/>
              <w:rPr>
                <w:sz w:val="21"/>
                <w:szCs w:val="21"/>
              </w:rPr>
            </w:pPr>
            <w:r w:rsidRPr="002E2088">
              <w:rPr>
                <w:sz w:val="21"/>
                <w:szCs w:val="21"/>
              </w:rPr>
              <w:t>18.575</w:t>
            </w:r>
          </w:p>
        </w:tc>
      </w:tr>
      <w:tr w:rsidR="00955430" w14:paraId="1B6B45C4" w14:textId="77777777" w:rsidTr="007177D4">
        <w:trPr>
          <w:jc w:val="center"/>
        </w:trPr>
        <w:tc>
          <w:tcPr>
            <w:tcW w:w="10194" w:type="dxa"/>
            <w:gridSpan w:val="9"/>
            <w:tcBorders>
              <w:top w:val="single" w:sz="4" w:space="0" w:color="auto"/>
              <w:bottom w:val="single" w:sz="4" w:space="0" w:color="auto"/>
            </w:tcBorders>
            <w:vAlign w:val="center"/>
          </w:tcPr>
          <w:p w14:paraId="032E1F16" w14:textId="5AC2369D" w:rsidR="00955430" w:rsidRPr="00955430" w:rsidRDefault="00955430" w:rsidP="007177D4">
            <w:pPr>
              <w:spacing w:line="240" w:lineRule="auto"/>
              <w:ind w:firstLine="0"/>
              <w:jc w:val="center"/>
              <w:rPr>
                <w:b/>
                <w:bCs/>
                <w:sz w:val="21"/>
                <w:szCs w:val="21"/>
              </w:rPr>
            </w:pPr>
            <w:r w:rsidRPr="00955430">
              <w:rPr>
                <w:b/>
                <w:bCs/>
                <w:sz w:val="21"/>
                <w:szCs w:val="21"/>
              </w:rPr>
              <w:t>Centro-Oeste</w:t>
            </w:r>
          </w:p>
        </w:tc>
      </w:tr>
      <w:tr w:rsidR="00955430" w14:paraId="1A49166A" w14:textId="77777777" w:rsidTr="00F36DC0">
        <w:trPr>
          <w:jc w:val="center"/>
        </w:trPr>
        <w:tc>
          <w:tcPr>
            <w:tcW w:w="1113" w:type="dxa"/>
            <w:tcBorders>
              <w:top w:val="single" w:sz="4" w:space="0" w:color="auto"/>
            </w:tcBorders>
            <w:vAlign w:val="center"/>
          </w:tcPr>
          <w:p w14:paraId="7D604193" w14:textId="1E6EA37A" w:rsidR="00955430" w:rsidRPr="00955430" w:rsidRDefault="00955430" w:rsidP="007177D4">
            <w:pPr>
              <w:spacing w:line="240" w:lineRule="auto"/>
              <w:ind w:firstLine="0"/>
              <w:jc w:val="center"/>
              <w:rPr>
                <w:b/>
                <w:bCs/>
                <w:sz w:val="21"/>
                <w:szCs w:val="21"/>
              </w:rPr>
            </w:pPr>
            <w:r w:rsidRPr="00D960E7">
              <w:rPr>
                <w:rFonts w:cs="Times New Roman"/>
                <w:b/>
                <w:bCs/>
                <w:sz w:val="21"/>
                <w:szCs w:val="21"/>
              </w:rPr>
              <w:t>SISU</w:t>
            </w:r>
          </w:p>
        </w:tc>
        <w:tc>
          <w:tcPr>
            <w:tcW w:w="1131" w:type="dxa"/>
            <w:tcBorders>
              <w:top w:val="single" w:sz="4" w:space="0" w:color="auto"/>
            </w:tcBorders>
            <w:vAlign w:val="center"/>
          </w:tcPr>
          <w:p w14:paraId="74D330C7" w14:textId="77777777" w:rsidR="00955430" w:rsidRDefault="00730FDF" w:rsidP="007177D4">
            <w:pPr>
              <w:spacing w:line="240" w:lineRule="auto"/>
              <w:ind w:firstLine="0"/>
              <w:jc w:val="center"/>
              <w:rPr>
                <w:sz w:val="21"/>
                <w:szCs w:val="21"/>
              </w:rPr>
            </w:pPr>
            <w:r>
              <w:rPr>
                <w:sz w:val="21"/>
                <w:szCs w:val="21"/>
              </w:rPr>
              <w:t>-0,010***</w:t>
            </w:r>
          </w:p>
          <w:p w14:paraId="70C09F48" w14:textId="1B196936" w:rsidR="00730FDF" w:rsidRPr="00955430" w:rsidRDefault="00730FDF" w:rsidP="007177D4">
            <w:pPr>
              <w:spacing w:line="240" w:lineRule="auto"/>
              <w:ind w:firstLine="0"/>
              <w:jc w:val="center"/>
              <w:rPr>
                <w:sz w:val="21"/>
                <w:szCs w:val="21"/>
              </w:rPr>
            </w:pPr>
            <w:r>
              <w:rPr>
                <w:sz w:val="21"/>
                <w:szCs w:val="21"/>
              </w:rPr>
              <w:t>(0,003)</w:t>
            </w:r>
          </w:p>
        </w:tc>
        <w:tc>
          <w:tcPr>
            <w:tcW w:w="1122" w:type="dxa"/>
            <w:tcBorders>
              <w:top w:val="single" w:sz="4" w:space="0" w:color="auto"/>
            </w:tcBorders>
            <w:vAlign w:val="center"/>
          </w:tcPr>
          <w:p w14:paraId="4AFE46EB" w14:textId="77777777" w:rsidR="00955430" w:rsidRDefault="00730FDF" w:rsidP="007177D4">
            <w:pPr>
              <w:spacing w:line="240" w:lineRule="auto"/>
              <w:ind w:firstLine="0"/>
              <w:jc w:val="center"/>
              <w:rPr>
                <w:sz w:val="21"/>
                <w:szCs w:val="21"/>
              </w:rPr>
            </w:pPr>
            <w:r>
              <w:rPr>
                <w:sz w:val="21"/>
                <w:szCs w:val="21"/>
              </w:rPr>
              <w:t>-0,017***</w:t>
            </w:r>
          </w:p>
          <w:p w14:paraId="28AB892A" w14:textId="3A09BAAC" w:rsidR="00730FDF" w:rsidRPr="00955430" w:rsidRDefault="00730FDF"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0A4C839A" w14:textId="77777777" w:rsidR="00955430" w:rsidRDefault="00730FDF" w:rsidP="007177D4">
            <w:pPr>
              <w:spacing w:line="240" w:lineRule="auto"/>
              <w:ind w:firstLine="0"/>
              <w:jc w:val="center"/>
              <w:rPr>
                <w:sz w:val="21"/>
                <w:szCs w:val="21"/>
              </w:rPr>
            </w:pPr>
            <w:r>
              <w:rPr>
                <w:sz w:val="21"/>
                <w:szCs w:val="21"/>
              </w:rPr>
              <w:t>0,019***</w:t>
            </w:r>
          </w:p>
          <w:p w14:paraId="57B9DB69" w14:textId="07275366" w:rsidR="00730FDF" w:rsidRPr="00955430" w:rsidRDefault="00730FDF" w:rsidP="007177D4">
            <w:pPr>
              <w:spacing w:line="240" w:lineRule="auto"/>
              <w:ind w:firstLine="0"/>
              <w:jc w:val="center"/>
              <w:rPr>
                <w:sz w:val="21"/>
                <w:szCs w:val="21"/>
              </w:rPr>
            </w:pPr>
            <w:r>
              <w:rPr>
                <w:sz w:val="21"/>
                <w:szCs w:val="21"/>
              </w:rPr>
              <w:t>(0,003)</w:t>
            </w:r>
          </w:p>
        </w:tc>
        <w:tc>
          <w:tcPr>
            <w:tcW w:w="1125" w:type="dxa"/>
            <w:tcBorders>
              <w:top w:val="single" w:sz="4" w:space="0" w:color="auto"/>
            </w:tcBorders>
            <w:vAlign w:val="center"/>
          </w:tcPr>
          <w:p w14:paraId="4542AA01" w14:textId="77777777" w:rsidR="00955430" w:rsidRDefault="00730FDF" w:rsidP="007177D4">
            <w:pPr>
              <w:spacing w:line="240" w:lineRule="auto"/>
              <w:ind w:firstLine="0"/>
              <w:jc w:val="center"/>
              <w:rPr>
                <w:sz w:val="21"/>
                <w:szCs w:val="21"/>
              </w:rPr>
            </w:pPr>
            <w:r>
              <w:rPr>
                <w:sz w:val="21"/>
                <w:szCs w:val="21"/>
              </w:rPr>
              <w:t>-0,006**</w:t>
            </w:r>
          </w:p>
          <w:p w14:paraId="10232C1B" w14:textId="51C0C1AD" w:rsidR="00730FDF" w:rsidRPr="00955430" w:rsidRDefault="00730FDF"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4A49D3CC" w14:textId="77777777" w:rsidR="00955430" w:rsidRDefault="00730FDF" w:rsidP="007177D4">
            <w:pPr>
              <w:spacing w:line="240" w:lineRule="auto"/>
              <w:ind w:firstLine="0"/>
              <w:jc w:val="center"/>
              <w:rPr>
                <w:sz w:val="21"/>
                <w:szCs w:val="21"/>
              </w:rPr>
            </w:pPr>
            <w:r>
              <w:rPr>
                <w:sz w:val="21"/>
                <w:szCs w:val="21"/>
              </w:rPr>
              <w:t>0,160***</w:t>
            </w:r>
          </w:p>
          <w:p w14:paraId="305FBCEF" w14:textId="52404500" w:rsidR="00730FDF" w:rsidRPr="00955430" w:rsidRDefault="00730FDF" w:rsidP="007177D4">
            <w:pPr>
              <w:spacing w:line="240" w:lineRule="auto"/>
              <w:ind w:firstLine="0"/>
              <w:jc w:val="center"/>
              <w:rPr>
                <w:sz w:val="21"/>
                <w:szCs w:val="21"/>
              </w:rPr>
            </w:pPr>
            <w:r>
              <w:rPr>
                <w:sz w:val="21"/>
                <w:szCs w:val="21"/>
              </w:rPr>
              <w:t>(0,006)</w:t>
            </w:r>
          </w:p>
        </w:tc>
        <w:tc>
          <w:tcPr>
            <w:tcW w:w="1196" w:type="dxa"/>
            <w:tcBorders>
              <w:top w:val="single" w:sz="4" w:space="0" w:color="auto"/>
            </w:tcBorders>
            <w:vAlign w:val="center"/>
          </w:tcPr>
          <w:p w14:paraId="5AAD28AC" w14:textId="77777777" w:rsidR="00955430" w:rsidRDefault="00730FDF" w:rsidP="007177D4">
            <w:pPr>
              <w:spacing w:line="240" w:lineRule="auto"/>
              <w:ind w:firstLine="0"/>
              <w:jc w:val="center"/>
              <w:rPr>
                <w:sz w:val="21"/>
                <w:szCs w:val="21"/>
              </w:rPr>
            </w:pPr>
            <w:r>
              <w:rPr>
                <w:sz w:val="21"/>
                <w:szCs w:val="21"/>
              </w:rPr>
              <w:t>0,004***</w:t>
            </w:r>
          </w:p>
          <w:p w14:paraId="63DFEE58" w14:textId="2B4F8E2F" w:rsidR="00730FDF" w:rsidRPr="00955430" w:rsidRDefault="00730FDF" w:rsidP="007177D4">
            <w:pPr>
              <w:spacing w:line="240" w:lineRule="auto"/>
              <w:ind w:firstLine="0"/>
              <w:jc w:val="center"/>
              <w:rPr>
                <w:sz w:val="21"/>
                <w:szCs w:val="21"/>
              </w:rPr>
            </w:pPr>
            <w:r>
              <w:rPr>
                <w:sz w:val="21"/>
                <w:szCs w:val="21"/>
              </w:rPr>
              <w:t>(0,001)</w:t>
            </w:r>
          </w:p>
        </w:tc>
        <w:tc>
          <w:tcPr>
            <w:tcW w:w="1128" w:type="dxa"/>
            <w:tcBorders>
              <w:top w:val="single" w:sz="4" w:space="0" w:color="auto"/>
            </w:tcBorders>
            <w:vAlign w:val="center"/>
          </w:tcPr>
          <w:p w14:paraId="0D665E72" w14:textId="77777777" w:rsidR="00955430" w:rsidRDefault="00730FDF" w:rsidP="007177D4">
            <w:pPr>
              <w:spacing w:line="240" w:lineRule="auto"/>
              <w:ind w:firstLine="0"/>
              <w:jc w:val="center"/>
              <w:rPr>
                <w:sz w:val="21"/>
                <w:szCs w:val="21"/>
              </w:rPr>
            </w:pPr>
            <w:r>
              <w:rPr>
                <w:sz w:val="21"/>
                <w:szCs w:val="21"/>
              </w:rPr>
              <w:t>0,212***</w:t>
            </w:r>
          </w:p>
          <w:p w14:paraId="20C797C9" w14:textId="1C9221C4" w:rsidR="00730FDF" w:rsidRPr="00955430" w:rsidRDefault="00730FDF" w:rsidP="007177D4">
            <w:pPr>
              <w:spacing w:line="240" w:lineRule="auto"/>
              <w:ind w:firstLine="0"/>
              <w:jc w:val="center"/>
              <w:rPr>
                <w:sz w:val="21"/>
                <w:szCs w:val="21"/>
              </w:rPr>
            </w:pPr>
            <w:r>
              <w:rPr>
                <w:sz w:val="21"/>
                <w:szCs w:val="21"/>
              </w:rPr>
              <w:t>(0,007)</w:t>
            </w:r>
          </w:p>
        </w:tc>
        <w:tc>
          <w:tcPr>
            <w:tcW w:w="1125" w:type="dxa"/>
            <w:tcBorders>
              <w:top w:val="single" w:sz="4" w:space="0" w:color="auto"/>
            </w:tcBorders>
            <w:vAlign w:val="center"/>
          </w:tcPr>
          <w:p w14:paraId="5976EEEA" w14:textId="77777777" w:rsidR="00955430" w:rsidRDefault="00730FDF" w:rsidP="007177D4">
            <w:pPr>
              <w:spacing w:line="240" w:lineRule="auto"/>
              <w:ind w:firstLine="0"/>
              <w:jc w:val="center"/>
              <w:rPr>
                <w:sz w:val="21"/>
                <w:szCs w:val="21"/>
              </w:rPr>
            </w:pPr>
            <w:r>
              <w:rPr>
                <w:sz w:val="21"/>
                <w:szCs w:val="21"/>
              </w:rPr>
              <w:t>0,020***</w:t>
            </w:r>
          </w:p>
          <w:p w14:paraId="2416D07D" w14:textId="14A86AC9" w:rsidR="00730FDF" w:rsidRPr="00955430" w:rsidRDefault="00730FDF" w:rsidP="007177D4">
            <w:pPr>
              <w:spacing w:line="240" w:lineRule="auto"/>
              <w:ind w:firstLine="0"/>
              <w:jc w:val="center"/>
              <w:rPr>
                <w:sz w:val="21"/>
                <w:szCs w:val="21"/>
              </w:rPr>
            </w:pPr>
            <w:r>
              <w:rPr>
                <w:sz w:val="21"/>
                <w:szCs w:val="21"/>
              </w:rPr>
              <w:t>(0,003)</w:t>
            </w:r>
          </w:p>
        </w:tc>
      </w:tr>
      <w:tr w:rsidR="00955430" w14:paraId="2EAF5294" w14:textId="77777777" w:rsidTr="00F36DC0">
        <w:trPr>
          <w:jc w:val="center"/>
        </w:trPr>
        <w:tc>
          <w:tcPr>
            <w:tcW w:w="1113" w:type="dxa"/>
            <w:vAlign w:val="center"/>
          </w:tcPr>
          <w:p w14:paraId="00EDB388" w14:textId="158247EE" w:rsidR="00955430" w:rsidRPr="00955430" w:rsidRDefault="00955430" w:rsidP="007177D4">
            <w:pPr>
              <w:spacing w:line="240" w:lineRule="auto"/>
              <w:ind w:firstLine="0"/>
              <w:jc w:val="center"/>
              <w:rPr>
                <w:b/>
                <w:bCs/>
                <w:sz w:val="21"/>
                <w:szCs w:val="21"/>
              </w:rPr>
            </w:pPr>
            <w:r w:rsidRPr="00D960E7">
              <w:rPr>
                <w:rFonts w:cs="Times New Roman"/>
                <w:b/>
                <w:bCs/>
                <w:sz w:val="21"/>
                <w:szCs w:val="21"/>
              </w:rPr>
              <w:t>Nº obs.</w:t>
            </w:r>
          </w:p>
        </w:tc>
        <w:tc>
          <w:tcPr>
            <w:tcW w:w="1131" w:type="dxa"/>
            <w:vAlign w:val="center"/>
          </w:tcPr>
          <w:p w14:paraId="3A0D25C6" w14:textId="1F03EA3E" w:rsidR="00955430" w:rsidRPr="00955430" w:rsidRDefault="00955430" w:rsidP="007177D4">
            <w:pPr>
              <w:spacing w:line="240" w:lineRule="auto"/>
              <w:ind w:firstLine="0"/>
              <w:jc w:val="center"/>
              <w:rPr>
                <w:sz w:val="21"/>
                <w:szCs w:val="21"/>
              </w:rPr>
            </w:pPr>
            <w:r>
              <w:rPr>
                <w:sz w:val="21"/>
                <w:szCs w:val="21"/>
              </w:rPr>
              <w:t>11.497</w:t>
            </w:r>
          </w:p>
        </w:tc>
        <w:tc>
          <w:tcPr>
            <w:tcW w:w="1122" w:type="dxa"/>
            <w:vAlign w:val="center"/>
          </w:tcPr>
          <w:p w14:paraId="256EEDB5" w14:textId="65CB2054"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2BA1F05A" w14:textId="5D348B92"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7E8E7DFD" w14:textId="5B156EC8" w:rsidR="00955430" w:rsidRPr="00955430" w:rsidRDefault="00955430" w:rsidP="007177D4">
            <w:pPr>
              <w:spacing w:line="240" w:lineRule="auto"/>
              <w:ind w:firstLine="0"/>
              <w:jc w:val="center"/>
              <w:rPr>
                <w:sz w:val="21"/>
                <w:szCs w:val="21"/>
              </w:rPr>
            </w:pPr>
            <w:r>
              <w:rPr>
                <w:sz w:val="21"/>
                <w:szCs w:val="21"/>
              </w:rPr>
              <w:t>11.497</w:t>
            </w:r>
          </w:p>
        </w:tc>
        <w:tc>
          <w:tcPr>
            <w:tcW w:w="1129" w:type="dxa"/>
            <w:vAlign w:val="center"/>
          </w:tcPr>
          <w:p w14:paraId="3B84562F" w14:textId="1BBBDEF3" w:rsidR="00955430" w:rsidRPr="00955430" w:rsidRDefault="00955430" w:rsidP="007177D4">
            <w:pPr>
              <w:spacing w:line="240" w:lineRule="auto"/>
              <w:ind w:firstLine="0"/>
              <w:jc w:val="center"/>
              <w:rPr>
                <w:sz w:val="21"/>
                <w:szCs w:val="21"/>
              </w:rPr>
            </w:pPr>
            <w:r>
              <w:rPr>
                <w:sz w:val="21"/>
                <w:szCs w:val="21"/>
              </w:rPr>
              <w:t>11.497</w:t>
            </w:r>
          </w:p>
        </w:tc>
        <w:tc>
          <w:tcPr>
            <w:tcW w:w="1196" w:type="dxa"/>
            <w:vAlign w:val="center"/>
          </w:tcPr>
          <w:p w14:paraId="5EEB2BE7" w14:textId="26F49B4B" w:rsidR="00955430" w:rsidRPr="00955430" w:rsidRDefault="00955430" w:rsidP="007177D4">
            <w:pPr>
              <w:spacing w:line="240" w:lineRule="auto"/>
              <w:ind w:firstLine="0"/>
              <w:jc w:val="center"/>
              <w:rPr>
                <w:sz w:val="21"/>
                <w:szCs w:val="21"/>
              </w:rPr>
            </w:pPr>
            <w:r>
              <w:rPr>
                <w:sz w:val="21"/>
                <w:szCs w:val="21"/>
              </w:rPr>
              <w:t>11.497</w:t>
            </w:r>
          </w:p>
        </w:tc>
        <w:tc>
          <w:tcPr>
            <w:tcW w:w="1128" w:type="dxa"/>
            <w:vAlign w:val="center"/>
          </w:tcPr>
          <w:p w14:paraId="7F002D28" w14:textId="3018182B"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44D15B7B" w14:textId="616D890D" w:rsidR="00955430" w:rsidRPr="00955430" w:rsidRDefault="00955430" w:rsidP="007177D4">
            <w:pPr>
              <w:spacing w:line="240" w:lineRule="auto"/>
              <w:ind w:firstLine="0"/>
              <w:jc w:val="center"/>
              <w:rPr>
                <w:sz w:val="21"/>
                <w:szCs w:val="21"/>
              </w:rPr>
            </w:pPr>
            <w:r>
              <w:rPr>
                <w:sz w:val="21"/>
                <w:szCs w:val="21"/>
              </w:rPr>
              <w:t>11.497</w:t>
            </w:r>
          </w:p>
        </w:tc>
      </w:tr>
      <w:tr w:rsidR="00955430" w14:paraId="18F57065" w14:textId="77777777" w:rsidTr="00F36DC0">
        <w:trPr>
          <w:jc w:val="center"/>
        </w:trPr>
        <w:tc>
          <w:tcPr>
            <w:tcW w:w="1113" w:type="dxa"/>
            <w:vAlign w:val="center"/>
          </w:tcPr>
          <w:p w14:paraId="16FFC9E4" w14:textId="420E2950" w:rsidR="00955430" w:rsidRPr="00955430" w:rsidRDefault="00955430" w:rsidP="007177D4">
            <w:pPr>
              <w:spacing w:line="240" w:lineRule="auto"/>
              <w:ind w:firstLine="0"/>
              <w:jc w:val="center"/>
              <w:rPr>
                <w:b/>
                <w:bCs/>
                <w:sz w:val="21"/>
                <w:szCs w:val="21"/>
              </w:rPr>
            </w:pPr>
            <w:r w:rsidRPr="00D960E7">
              <w:rPr>
                <w:rFonts w:cs="Times New Roman"/>
                <w:b/>
                <w:bCs/>
                <w:sz w:val="21"/>
                <w:szCs w:val="21"/>
              </w:rPr>
              <w:t>EF Ano</w:t>
            </w:r>
          </w:p>
        </w:tc>
        <w:tc>
          <w:tcPr>
            <w:tcW w:w="1131" w:type="dxa"/>
            <w:vAlign w:val="center"/>
          </w:tcPr>
          <w:p w14:paraId="6DF0E64C" w14:textId="743E2071" w:rsidR="00955430" w:rsidRPr="00955430" w:rsidRDefault="00955430" w:rsidP="007177D4">
            <w:pPr>
              <w:spacing w:line="240" w:lineRule="auto"/>
              <w:ind w:firstLine="0"/>
              <w:jc w:val="center"/>
              <w:rPr>
                <w:sz w:val="21"/>
                <w:szCs w:val="21"/>
              </w:rPr>
            </w:pPr>
            <w:r>
              <w:rPr>
                <w:sz w:val="21"/>
                <w:szCs w:val="21"/>
              </w:rPr>
              <w:t>X</w:t>
            </w:r>
          </w:p>
        </w:tc>
        <w:tc>
          <w:tcPr>
            <w:tcW w:w="1122" w:type="dxa"/>
            <w:vAlign w:val="center"/>
          </w:tcPr>
          <w:p w14:paraId="4DBFF3D6" w14:textId="3CA41E71"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57FA26BE" w14:textId="43DB4F3C"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32AD243C" w14:textId="6047DA8D" w:rsidR="00955430" w:rsidRPr="00955430" w:rsidRDefault="00955430" w:rsidP="007177D4">
            <w:pPr>
              <w:spacing w:line="240" w:lineRule="auto"/>
              <w:ind w:firstLine="0"/>
              <w:jc w:val="center"/>
              <w:rPr>
                <w:sz w:val="21"/>
                <w:szCs w:val="21"/>
              </w:rPr>
            </w:pPr>
            <w:r>
              <w:rPr>
                <w:sz w:val="21"/>
                <w:szCs w:val="21"/>
              </w:rPr>
              <w:t>X</w:t>
            </w:r>
          </w:p>
        </w:tc>
        <w:tc>
          <w:tcPr>
            <w:tcW w:w="1129" w:type="dxa"/>
            <w:vAlign w:val="center"/>
          </w:tcPr>
          <w:p w14:paraId="3753EA23" w14:textId="1164D750" w:rsidR="00955430" w:rsidRPr="00955430" w:rsidRDefault="00955430" w:rsidP="007177D4">
            <w:pPr>
              <w:spacing w:line="240" w:lineRule="auto"/>
              <w:ind w:firstLine="0"/>
              <w:jc w:val="center"/>
              <w:rPr>
                <w:sz w:val="21"/>
                <w:szCs w:val="21"/>
              </w:rPr>
            </w:pPr>
            <w:r>
              <w:rPr>
                <w:sz w:val="21"/>
                <w:szCs w:val="21"/>
              </w:rPr>
              <w:t>X</w:t>
            </w:r>
          </w:p>
        </w:tc>
        <w:tc>
          <w:tcPr>
            <w:tcW w:w="1196" w:type="dxa"/>
            <w:vAlign w:val="center"/>
          </w:tcPr>
          <w:p w14:paraId="294A207A" w14:textId="10F65993" w:rsidR="00955430" w:rsidRPr="00955430" w:rsidRDefault="00955430" w:rsidP="007177D4">
            <w:pPr>
              <w:spacing w:line="240" w:lineRule="auto"/>
              <w:ind w:firstLine="0"/>
              <w:jc w:val="center"/>
              <w:rPr>
                <w:sz w:val="21"/>
                <w:szCs w:val="21"/>
              </w:rPr>
            </w:pPr>
            <w:r>
              <w:rPr>
                <w:sz w:val="21"/>
                <w:szCs w:val="21"/>
              </w:rPr>
              <w:t>X</w:t>
            </w:r>
          </w:p>
        </w:tc>
        <w:tc>
          <w:tcPr>
            <w:tcW w:w="1128" w:type="dxa"/>
            <w:vAlign w:val="center"/>
          </w:tcPr>
          <w:p w14:paraId="1BCCA10B" w14:textId="2764020A"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144AE9BB" w14:textId="422FA006" w:rsidR="00955430" w:rsidRPr="00955430" w:rsidRDefault="00955430" w:rsidP="007177D4">
            <w:pPr>
              <w:spacing w:line="240" w:lineRule="auto"/>
              <w:ind w:firstLine="0"/>
              <w:jc w:val="center"/>
              <w:rPr>
                <w:sz w:val="21"/>
                <w:szCs w:val="21"/>
              </w:rPr>
            </w:pPr>
            <w:r>
              <w:rPr>
                <w:sz w:val="21"/>
                <w:szCs w:val="21"/>
              </w:rPr>
              <w:t>X</w:t>
            </w:r>
          </w:p>
        </w:tc>
      </w:tr>
      <w:tr w:rsidR="00955430" w14:paraId="5F60375E" w14:textId="77777777" w:rsidTr="007177D4">
        <w:trPr>
          <w:jc w:val="center"/>
        </w:trPr>
        <w:tc>
          <w:tcPr>
            <w:tcW w:w="1113" w:type="dxa"/>
            <w:vAlign w:val="center"/>
          </w:tcPr>
          <w:p w14:paraId="1AE594C8" w14:textId="3453B037" w:rsidR="00955430" w:rsidRPr="00955430" w:rsidRDefault="00955430" w:rsidP="007177D4">
            <w:pPr>
              <w:spacing w:line="240" w:lineRule="auto"/>
              <w:ind w:firstLine="0"/>
              <w:jc w:val="center"/>
              <w:rPr>
                <w:b/>
                <w:bCs/>
                <w:sz w:val="21"/>
                <w:szCs w:val="21"/>
              </w:rPr>
            </w:pPr>
            <w:r w:rsidRPr="00D960E7">
              <w:rPr>
                <w:rFonts w:cs="Times New Roman"/>
                <w:b/>
                <w:bCs/>
                <w:sz w:val="21"/>
                <w:szCs w:val="21"/>
              </w:rPr>
              <w:t>EF Curso</w:t>
            </w:r>
          </w:p>
        </w:tc>
        <w:tc>
          <w:tcPr>
            <w:tcW w:w="1131" w:type="dxa"/>
            <w:vAlign w:val="center"/>
          </w:tcPr>
          <w:p w14:paraId="74897812" w14:textId="0E6F90AE" w:rsidR="00955430" w:rsidRPr="00955430" w:rsidRDefault="00955430" w:rsidP="007177D4">
            <w:pPr>
              <w:spacing w:line="240" w:lineRule="auto"/>
              <w:ind w:firstLine="0"/>
              <w:jc w:val="center"/>
              <w:rPr>
                <w:sz w:val="21"/>
                <w:szCs w:val="21"/>
              </w:rPr>
            </w:pPr>
            <w:r>
              <w:rPr>
                <w:sz w:val="21"/>
                <w:szCs w:val="21"/>
              </w:rPr>
              <w:t>X</w:t>
            </w:r>
          </w:p>
        </w:tc>
        <w:tc>
          <w:tcPr>
            <w:tcW w:w="1122" w:type="dxa"/>
            <w:vAlign w:val="center"/>
          </w:tcPr>
          <w:p w14:paraId="58D04C50" w14:textId="7F30AC6A"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4A0C89FB" w14:textId="4F7B798D"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5E1631C2" w14:textId="3F9842A4" w:rsidR="00955430" w:rsidRPr="00955430" w:rsidRDefault="00955430" w:rsidP="007177D4">
            <w:pPr>
              <w:spacing w:line="240" w:lineRule="auto"/>
              <w:ind w:firstLine="0"/>
              <w:jc w:val="center"/>
              <w:rPr>
                <w:sz w:val="21"/>
                <w:szCs w:val="21"/>
              </w:rPr>
            </w:pPr>
            <w:r>
              <w:rPr>
                <w:sz w:val="21"/>
                <w:szCs w:val="21"/>
              </w:rPr>
              <w:t>X</w:t>
            </w:r>
          </w:p>
        </w:tc>
        <w:tc>
          <w:tcPr>
            <w:tcW w:w="1129" w:type="dxa"/>
            <w:vAlign w:val="center"/>
          </w:tcPr>
          <w:p w14:paraId="147FB592" w14:textId="64A4D307" w:rsidR="00955430" w:rsidRPr="00955430" w:rsidRDefault="00955430" w:rsidP="007177D4">
            <w:pPr>
              <w:spacing w:line="240" w:lineRule="auto"/>
              <w:ind w:firstLine="0"/>
              <w:jc w:val="center"/>
              <w:rPr>
                <w:sz w:val="21"/>
                <w:szCs w:val="21"/>
              </w:rPr>
            </w:pPr>
            <w:r>
              <w:rPr>
                <w:sz w:val="21"/>
                <w:szCs w:val="21"/>
              </w:rPr>
              <w:t>X</w:t>
            </w:r>
          </w:p>
        </w:tc>
        <w:tc>
          <w:tcPr>
            <w:tcW w:w="1196" w:type="dxa"/>
            <w:vAlign w:val="center"/>
          </w:tcPr>
          <w:p w14:paraId="02657091" w14:textId="55D72143" w:rsidR="00955430" w:rsidRPr="00955430" w:rsidRDefault="00955430" w:rsidP="007177D4">
            <w:pPr>
              <w:spacing w:line="240" w:lineRule="auto"/>
              <w:ind w:firstLine="0"/>
              <w:jc w:val="center"/>
              <w:rPr>
                <w:sz w:val="21"/>
                <w:szCs w:val="21"/>
              </w:rPr>
            </w:pPr>
            <w:r>
              <w:rPr>
                <w:sz w:val="21"/>
                <w:szCs w:val="21"/>
              </w:rPr>
              <w:t>X</w:t>
            </w:r>
          </w:p>
        </w:tc>
        <w:tc>
          <w:tcPr>
            <w:tcW w:w="1128" w:type="dxa"/>
            <w:vAlign w:val="center"/>
          </w:tcPr>
          <w:p w14:paraId="089C2BF1" w14:textId="42AEF9FF" w:rsidR="00955430" w:rsidRPr="00955430" w:rsidRDefault="00955430" w:rsidP="007177D4">
            <w:pPr>
              <w:spacing w:line="240" w:lineRule="auto"/>
              <w:ind w:firstLine="0"/>
              <w:jc w:val="center"/>
              <w:rPr>
                <w:sz w:val="21"/>
                <w:szCs w:val="21"/>
              </w:rPr>
            </w:pPr>
            <w:r>
              <w:rPr>
                <w:sz w:val="21"/>
                <w:szCs w:val="21"/>
              </w:rPr>
              <w:t>X</w:t>
            </w:r>
          </w:p>
        </w:tc>
        <w:tc>
          <w:tcPr>
            <w:tcW w:w="1125" w:type="dxa"/>
            <w:vAlign w:val="center"/>
          </w:tcPr>
          <w:p w14:paraId="6A4E780B" w14:textId="381ADA06" w:rsidR="00955430" w:rsidRPr="00955430" w:rsidRDefault="00955430" w:rsidP="007177D4">
            <w:pPr>
              <w:spacing w:line="240" w:lineRule="auto"/>
              <w:ind w:firstLine="0"/>
              <w:jc w:val="center"/>
              <w:rPr>
                <w:sz w:val="21"/>
                <w:szCs w:val="21"/>
              </w:rPr>
            </w:pPr>
            <w:r>
              <w:rPr>
                <w:sz w:val="21"/>
                <w:szCs w:val="21"/>
              </w:rPr>
              <w:t>X</w:t>
            </w:r>
          </w:p>
        </w:tc>
      </w:tr>
      <w:tr w:rsidR="00955430" w14:paraId="42EA7B8C" w14:textId="77777777" w:rsidTr="007177D4">
        <w:trPr>
          <w:jc w:val="center"/>
        </w:trPr>
        <w:tc>
          <w:tcPr>
            <w:tcW w:w="1113" w:type="dxa"/>
            <w:tcBorders>
              <w:bottom w:val="single" w:sz="4" w:space="0" w:color="auto"/>
            </w:tcBorders>
            <w:vAlign w:val="center"/>
          </w:tcPr>
          <w:p w14:paraId="09390BF6" w14:textId="099BF2C5" w:rsidR="00955430" w:rsidRPr="00955430" w:rsidRDefault="00955430" w:rsidP="007177D4">
            <w:pPr>
              <w:spacing w:line="240" w:lineRule="auto"/>
              <w:ind w:firstLine="0"/>
              <w:jc w:val="center"/>
              <w:rPr>
                <w:b/>
                <w:bCs/>
                <w:sz w:val="21"/>
                <w:szCs w:val="21"/>
              </w:rPr>
            </w:pPr>
            <w:r w:rsidRPr="00D960E7">
              <w:rPr>
                <w:rFonts w:cs="Times New Roman"/>
                <w:b/>
                <w:bCs/>
                <w:sz w:val="21"/>
                <w:szCs w:val="21"/>
              </w:rPr>
              <w:t>EF Estado</w:t>
            </w:r>
          </w:p>
        </w:tc>
        <w:tc>
          <w:tcPr>
            <w:tcW w:w="1131" w:type="dxa"/>
            <w:tcBorders>
              <w:bottom w:val="single" w:sz="4" w:space="0" w:color="auto"/>
            </w:tcBorders>
            <w:vAlign w:val="center"/>
          </w:tcPr>
          <w:p w14:paraId="6C8C84AD" w14:textId="690E1FD3" w:rsidR="00955430" w:rsidRPr="00955430" w:rsidRDefault="00955430" w:rsidP="007177D4">
            <w:pPr>
              <w:spacing w:line="240" w:lineRule="auto"/>
              <w:ind w:firstLine="0"/>
              <w:jc w:val="center"/>
              <w:rPr>
                <w:sz w:val="21"/>
                <w:szCs w:val="21"/>
              </w:rPr>
            </w:pPr>
            <w:r>
              <w:rPr>
                <w:sz w:val="21"/>
                <w:szCs w:val="21"/>
              </w:rPr>
              <w:t>X</w:t>
            </w:r>
          </w:p>
        </w:tc>
        <w:tc>
          <w:tcPr>
            <w:tcW w:w="1122" w:type="dxa"/>
            <w:tcBorders>
              <w:bottom w:val="single" w:sz="4" w:space="0" w:color="auto"/>
            </w:tcBorders>
            <w:vAlign w:val="center"/>
          </w:tcPr>
          <w:p w14:paraId="65CAD668" w14:textId="095356C5" w:rsidR="00955430" w:rsidRPr="00955430" w:rsidRDefault="00955430" w:rsidP="007177D4">
            <w:pPr>
              <w:spacing w:line="240" w:lineRule="auto"/>
              <w:ind w:firstLine="0"/>
              <w:jc w:val="center"/>
              <w:rPr>
                <w:sz w:val="21"/>
                <w:szCs w:val="21"/>
              </w:rPr>
            </w:pPr>
            <w:r>
              <w:rPr>
                <w:sz w:val="21"/>
                <w:szCs w:val="21"/>
              </w:rPr>
              <w:t>X</w:t>
            </w:r>
          </w:p>
        </w:tc>
        <w:tc>
          <w:tcPr>
            <w:tcW w:w="1125" w:type="dxa"/>
            <w:tcBorders>
              <w:bottom w:val="single" w:sz="4" w:space="0" w:color="auto"/>
            </w:tcBorders>
            <w:vAlign w:val="center"/>
          </w:tcPr>
          <w:p w14:paraId="319053D6" w14:textId="4EF2FE5F" w:rsidR="00955430" w:rsidRPr="00955430" w:rsidRDefault="00955430" w:rsidP="007177D4">
            <w:pPr>
              <w:spacing w:line="240" w:lineRule="auto"/>
              <w:ind w:firstLine="0"/>
              <w:jc w:val="center"/>
              <w:rPr>
                <w:sz w:val="21"/>
                <w:szCs w:val="21"/>
              </w:rPr>
            </w:pPr>
            <w:r>
              <w:rPr>
                <w:sz w:val="21"/>
                <w:szCs w:val="21"/>
              </w:rPr>
              <w:t>X</w:t>
            </w:r>
          </w:p>
        </w:tc>
        <w:tc>
          <w:tcPr>
            <w:tcW w:w="1125" w:type="dxa"/>
            <w:tcBorders>
              <w:bottom w:val="single" w:sz="4" w:space="0" w:color="auto"/>
            </w:tcBorders>
            <w:vAlign w:val="center"/>
          </w:tcPr>
          <w:p w14:paraId="08ECFC7B" w14:textId="4F416B3D" w:rsidR="00955430" w:rsidRPr="00955430" w:rsidRDefault="00955430" w:rsidP="007177D4">
            <w:pPr>
              <w:spacing w:line="240" w:lineRule="auto"/>
              <w:ind w:firstLine="0"/>
              <w:jc w:val="center"/>
              <w:rPr>
                <w:sz w:val="21"/>
                <w:szCs w:val="21"/>
              </w:rPr>
            </w:pPr>
            <w:r>
              <w:rPr>
                <w:sz w:val="21"/>
                <w:szCs w:val="21"/>
              </w:rPr>
              <w:t>X</w:t>
            </w:r>
          </w:p>
        </w:tc>
        <w:tc>
          <w:tcPr>
            <w:tcW w:w="1129" w:type="dxa"/>
            <w:tcBorders>
              <w:bottom w:val="single" w:sz="4" w:space="0" w:color="auto"/>
            </w:tcBorders>
            <w:vAlign w:val="center"/>
          </w:tcPr>
          <w:p w14:paraId="069EB5F5" w14:textId="2240B1E0" w:rsidR="00955430" w:rsidRPr="00955430" w:rsidRDefault="00955430" w:rsidP="007177D4">
            <w:pPr>
              <w:spacing w:line="240" w:lineRule="auto"/>
              <w:ind w:firstLine="0"/>
              <w:jc w:val="center"/>
              <w:rPr>
                <w:sz w:val="21"/>
                <w:szCs w:val="21"/>
              </w:rPr>
            </w:pPr>
            <w:r>
              <w:rPr>
                <w:sz w:val="21"/>
                <w:szCs w:val="21"/>
              </w:rPr>
              <w:t>X</w:t>
            </w:r>
          </w:p>
        </w:tc>
        <w:tc>
          <w:tcPr>
            <w:tcW w:w="1196" w:type="dxa"/>
            <w:tcBorders>
              <w:bottom w:val="single" w:sz="4" w:space="0" w:color="auto"/>
            </w:tcBorders>
            <w:vAlign w:val="center"/>
          </w:tcPr>
          <w:p w14:paraId="11B71F1F" w14:textId="3923DE68" w:rsidR="00955430" w:rsidRPr="00955430" w:rsidRDefault="00955430" w:rsidP="007177D4">
            <w:pPr>
              <w:spacing w:line="240" w:lineRule="auto"/>
              <w:ind w:firstLine="0"/>
              <w:jc w:val="center"/>
              <w:rPr>
                <w:sz w:val="21"/>
                <w:szCs w:val="21"/>
              </w:rPr>
            </w:pPr>
            <w:r>
              <w:rPr>
                <w:sz w:val="21"/>
                <w:szCs w:val="21"/>
              </w:rPr>
              <w:t>X</w:t>
            </w:r>
          </w:p>
        </w:tc>
        <w:tc>
          <w:tcPr>
            <w:tcW w:w="1128" w:type="dxa"/>
            <w:tcBorders>
              <w:bottom w:val="single" w:sz="4" w:space="0" w:color="auto"/>
            </w:tcBorders>
            <w:vAlign w:val="center"/>
          </w:tcPr>
          <w:p w14:paraId="393194B2" w14:textId="4DB98699" w:rsidR="00955430" w:rsidRPr="00955430" w:rsidRDefault="00955430" w:rsidP="007177D4">
            <w:pPr>
              <w:spacing w:line="240" w:lineRule="auto"/>
              <w:ind w:firstLine="0"/>
              <w:jc w:val="center"/>
              <w:rPr>
                <w:sz w:val="21"/>
                <w:szCs w:val="21"/>
              </w:rPr>
            </w:pPr>
            <w:r>
              <w:rPr>
                <w:sz w:val="21"/>
                <w:szCs w:val="21"/>
              </w:rPr>
              <w:t>X</w:t>
            </w:r>
          </w:p>
        </w:tc>
        <w:tc>
          <w:tcPr>
            <w:tcW w:w="1125" w:type="dxa"/>
            <w:tcBorders>
              <w:bottom w:val="single" w:sz="4" w:space="0" w:color="auto"/>
            </w:tcBorders>
            <w:vAlign w:val="center"/>
          </w:tcPr>
          <w:p w14:paraId="3E223F7D" w14:textId="792AFBD5" w:rsidR="00955430" w:rsidRPr="00955430" w:rsidRDefault="00955430" w:rsidP="007177D4">
            <w:pPr>
              <w:keepNext/>
              <w:spacing w:line="240" w:lineRule="auto"/>
              <w:ind w:firstLine="0"/>
              <w:jc w:val="center"/>
              <w:rPr>
                <w:sz w:val="21"/>
                <w:szCs w:val="21"/>
              </w:rPr>
            </w:pPr>
            <w:r>
              <w:rPr>
                <w:sz w:val="21"/>
                <w:szCs w:val="21"/>
              </w:rPr>
              <w:t>X</w:t>
            </w:r>
          </w:p>
        </w:tc>
      </w:tr>
    </w:tbl>
    <w:p w14:paraId="3DE95E83" w14:textId="77777777" w:rsidR="00D74A6D" w:rsidRDefault="00C453DC" w:rsidP="00C453DC">
      <w:pPr>
        <w:pStyle w:val="Legenda"/>
      </w:pPr>
      <w:r w:rsidRPr="00C453DC">
        <w:t xml:space="preserve">Fonte: SISU e Microdados do Censo do Ensino Superior </w:t>
      </w:r>
      <w:r w:rsidRPr="00C453DC">
        <w:fldChar w:fldCharType="begin"/>
      </w:r>
      <w:r w:rsidRPr="00C453DC">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C453DC">
        <w:fldChar w:fldCharType="separate"/>
      </w:r>
      <w:r w:rsidRPr="00C453DC">
        <w:t>(INEP, 2023d; MEC, 2023)</w:t>
      </w:r>
      <w:r w:rsidRPr="00C453DC">
        <w:fldChar w:fldCharType="end"/>
      </w:r>
      <w:r w:rsidRPr="00C453DC">
        <w:t xml:space="preserve">. </w:t>
      </w:r>
    </w:p>
    <w:p w14:paraId="77A5B206" w14:textId="3CDB9750" w:rsidR="00955430" w:rsidRDefault="00C453DC" w:rsidP="00D74A6D">
      <w:pPr>
        <w:pStyle w:val="Legenda"/>
      </w:pPr>
      <w:r w:rsidRPr="00C453DC">
        <w:t>Nota: *** p &lt; 0,001; ** p &lt; 0,01; * p &lt; 0,05; . p &lt; 0,1. Os valores estão dispostos da seguinte forma: média (desvio-padrão).</w:t>
      </w:r>
    </w:p>
    <w:p w14:paraId="7B8D5799" w14:textId="77777777" w:rsidR="006468BA" w:rsidRDefault="006468BA" w:rsidP="006468BA"/>
    <w:p w14:paraId="0F7525F6" w14:textId="430AD177" w:rsidR="006468BA" w:rsidRDefault="006468BA" w:rsidP="006468BA">
      <w:pPr>
        <w:pStyle w:val="Ttulo2"/>
      </w:pPr>
      <w:r>
        <w:t>Testes de Robustez</w:t>
      </w:r>
    </w:p>
    <w:p w14:paraId="40280EC6" w14:textId="77777777" w:rsidR="006468BA" w:rsidRDefault="006468BA" w:rsidP="006468BA"/>
    <w:p w14:paraId="77D29727" w14:textId="64FDA090" w:rsidR="0062774E" w:rsidRDefault="006468BA" w:rsidP="0062774E">
      <w:r>
        <w:lastRenderedPageBreak/>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00FB30C4" w:rsidR="008323B8" w:rsidRDefault="00617D4E" w:rsidP="008323B8">
      <w:pPr>
        <w:ind w:firstLine="0"/>
        <w:rPr>
          <w:rFonts w:eastAsiaTheme="minorEastAsia"/>
        </w:rPr>
      </w:pPr>
      <w:r>
        <w:tab/>
        <w:t xml:space="preserve">Os dois primeiros testes de robustez consideram a ação dos efeitos fixos que auxiliam no controle de características específicas das unidades que não mudam ao longo do tempo. No primeiro teste são incluídos os efeitos fixos de curso,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 de área detalhada,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d</m:t>
            </m:r>
          </m:sub>
        </m:sSub>
      </m:oMath>
      <w:r>
        <w:rPr>
          <w:rFonts w:eastAsiaTheme="minorEastAsia"/>
        </w:rPr>
        <w:t xml:space="preserve">, que corresponde a um código de identificação da Classificação Internacional Normalizada da Educação Cine/Unesco. O segundo teste de robustez conta com os efeitos fixos de 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w:t>
      </w:r>
      <w:r w:rsidR="00B97546">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B97546">
        <w:rPr>
          <w:rFonts w:eastAsiaTheme="minorEastAsia"/>
        </w:rPr>
        <w:t xml:space="preserve">, e de interação entre o estado e o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B97546">
        <w:rPr>
          <w:rFonts w:eastAsiaTheme="minorEastAsia"/>
        </w:rPr>
        <w:t>.</w:t>
      </w:r>
    </w:p>
    <w:p w14:paraId="00A8D8F2" w14:textId="665308E8" w:rsidR="004D6586" w:rsidRDefault="004D6586" w:rsidP="008323B8">
      <w:pPr>
        <w:ind w:firstLine="0"/>
        <w:rPr>
          <w:rFonts w:eastAsiaTheme="minorEastAsia"/>
        </w:rPr>
      </w:pPr>
      <w:r>
        <w:rPr>
          <w:rFonts w:eastAsiaTheme="minorEastAsia"/>
        </w:rPr>
        <w:tab/>
        <w:t xml:space="preserve">O terceiro teste de robustez leva em consideração, além dos efeitos fixos de 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Pr>
          <w:rFonts w:eastAsiaTheme="minorEastAsia"/>
        </w:rPr>
        <w:t xml:space="preserve">, a variável </w:t>
      </w:r>
      <m:oMath>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ct</m:t>
            </m:r>
          </m:sub>
        </m:sSub>
      </m:oMath>
      <w:r>
        <w:rPr>
          <w:rFonts w:eastAsiaTheme="minorEastAsia"/>
        </w:rPr>
        <w:t xml:space="preserve">, que corresponde a um vetor de características observáveis variantes no tempo, presentes no Censo do Ensino Superior, como a quantidade de docentes em exercício do sexo feminino, com doutorado e com dedicação exclusiva. Essas variáveis são apresentadas como porcentagens sobre a quantidade total de docentes em exercício de cada curso </w:t>
      </w:r>
      <m:oMath>
        <m:r>
          <w:rPr>
            <w:rFonts w:ascii="Cambria Math" w:eastAsiaTheme="minorEastAsia" w:hAnsi="Cambria Math"/>
          </w:rPr>
          <m:t>c</m:t>
        </m:r>
      </m:oMath>
      <w:r>
        <w:rPr>
          <w:rFonts w:eastAsiaTheme="minorEastAsia"/>
        </w:rPr>
        <w:t xml:space="preserve">, da instituição de ensino superior </w:t>
      </w:r>
      <m:oMath>
        <m:r>
          <w:rPr>
            <w:rFonts w:ascii="Cambria Math" w:eastAsiaTheme="minorEastAsia" w:hAnsi="Cambria Math"/>
          </w:rPr>
          <m:t>i</m:t>
        </m:r>
      </m:oMath>
      <w:r>
        <w:rPr>
          <w:rFonts w:eastAsiaTheme="minorEastAsia"/>
        </w:rPr>
        <w:t xml:space="preserve">, no ano </w:t>
      </w:r>
      <m:oMath>
        <m:r>
          <w:rPr>
            <w:rFonts w:ascii="Cambria Math" w:eastAsiaTheme="minorEastAsia" w:hAnsi="Cambria Math"/>
          </w:rPr>
          <m:t>t</m:t>
        </m:r>
      </m:oMath>
      <w:r>
        <w:rPr>
          <w:rFonts w:eastAsiaTheme="minorEastAsia"/>
        </w:rPr>
        <w:t>.</w:t>
      </w:r>
    </w:p>
    <w:p w14:paraId="7D3E8DCC" w14:textId="77777777" w:rsidR="00F52287" w:rsidRDefault="00F52287" w:rsidP="008323B8">
      <w:pPr>
        <w:ind w:firstLine="0"/>
        <w:rPr>
          <w:rFonts w:eastAsiaTheme="minorEastAsia"/>
        </w:rPr>
      </w:pPr>
    </w:p>
    <w:p w14:paraId="73FF7EA9" w14:textId="4C1770CF" w:rsidR="002913FD" w:rsidRDefault="002913FD" w:rsidP="002913FD">
      <w:pPr>
        <w:pStyle w:val="SemEspaamento"/>
      </w:pPr>
      <w:bookmarkStart w:id="11" w:name="_Ref164374788"/>
      <w:r>
        <w:t xml:space="preserve">Tabela </w:t>
      </w:r>
      <w:r>
        <w:fldChar w:fldCharType="begin"/>
      </w:r>
      <w:r>
        <w:instrText xml:space="preserve"> SEQ Tabela \* ARABIC </w:instrText>
      </w:r>
      <w:r>
        <w:fldChar w:fldCharType="separate"/>
      </w:r>
      <w:r w:rsidR="00831123">
        <w:rPr>
          <w:noProof/>
        </w:rPr>
        <w:t>9</w:t>
      </w:r>
      <w:r>
        <w:fldChar w:fldCharType="end"/>
      </w:r>
      <w:bookmarkEnd w:id="11"/>
      <w:r>
        <w:t xml:space="preserve"> – Testes de robustez: efeito do SISU sobre as características dos estudantes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55"/>
        <w:gridCol w:w="2039"/>
        <w:gridCol w:w="2039"/>
        <w:gridCol w:w="2039"/>
      </w:tblGrid>
      <w:tr w:rsidR="00F52287" w:rsidRPr="00F52287" w14:paraId="1B2E4FF9" w14:textId="77777777" w:rsidTr="0027462F">
        <w:trPr>
          <w:jc w:val="center"/>
        </w:trPr>
        <w:tc>
          <w:tcPr>
            <w:tcW w:w="2122" w:type="dxa"/>
            <w:tcBorders>
              <w:top w:val="single" w:sz="4" w:space="0" w:color="auto"/>
              <w:bottom w:val="single" w:sz="4" w:space="0" w:color="auto"/>
            </w:tcBorders>
            <w:vAlign w:val="center"/>
          </w:tcPr>
          <w:p w14:paraId="4C947D93" w14:textId="77777777" w:rsidR="00F52287" w:rsidRPr="00F52287" w:rsidRDefault="00F52287" w:rsidP="00431077">
            <w:pPr>
              <w:spacing w:line="240" w:lineRule="auto"/>
              <w:ind w:firstLine="0"/>
              <w:jc w:val="center"/>
              <w:rPr>
                <w:b/>
                <w:bCs/>
                <w:sz w:val="21"/>
                <w:szCs w:val="21"/>
              </w:rPr>
            </w:pPr>
          </w:p>
        </w:tc>
        <w:tc>
          <w:tcPr>
            <w:tcW w:w="1955" w:type="dxa"/>
            <w:tcBorders>
              <w:top w:val="single" w:sz="4" w:space="0" w:color="auto"/>
              <w:bottom w:val="single" w:sz="4" w:space="0" w:color="auto"/>
            </w:tcBorders>
            <w:vAlign w:val="center"/>
          </w:tcPr>
          <w:p w14:paraId="77A25B06" w14:textId="466569FC" w:rsidR="00F52287" w:rsidRPr="00F52287" w:rsidRDefault="00F52287" w:rsidP="00431077">
            <w:pPr>
              <w:spacing w:line="240" w:lineRule="auto"/>
              <w:ind w:firstLine="0"/>
              <w:jc w:val="center"/>
              <w:rPr>
                <w:b/>
                <w:bCs/>
                <w:sz w:val="21"/>
                <w:szCs w:val="21"/>
              </w:rPr>
            </w:pPr>
            <w:r w:rsidRPr="00F52287">
              <w:rPr>
                <w:b/>
                <w:bCs/>
                <w:sz w:val="21"/>
                <w:szCs w:val="21"/>
              </w:rPr>
              <w:t>(1)</w:t>
            </w:r>
          </w:p>
        </w:tc>
        <w:tc>
          <w:tcPr>
            <w:tcW w:w="2039" w:type="dxa"/>
            <w:tcBorders>
              <w:top w:val="single" w:sz="4" w:space="0" w:color="auto"/>
              <w:bottom w:val="single" w:sz="4" w:space="0" w:color="auto"/>
            </w:tcBorders>
            <w:vAlign w:val="center"/>
          </w:tcPr>
          <w:p w14:paraId="2A8AE13A" w14:textId="55010F4C" w:rsidR="00F52287" w:rsidRPr="00F52287" w:rsidRDefault="00F52287" w:rsidP="00431077">
            <w:pPr>
              <w:spacing w:line="240" w:lineRule="auto"/>
              <w:ind w:firstLine="0"/>
              <w:jc w:val="center"/>
              <w:rPr>
                <w:b/>
                <w:bCs/>
                <w:sz w:val="21"/>
                <w:szCs w:val="21"/>
              </w:rPr>
            </w:pPr>
            <w:r w:rsidRPr="00F52287">
              <w:rPr>
                <w:b/>
                <w:bCs/>
                <w:sz w:val="21"/>
                <w:szCs w:val="21"/>
              </w:rPr>
              <w:t>(2)</w:t>
            </w:r>
          </w:p>
        </w:tc>
        <w:tc>
          <w:tcPr>
            <w:tcW w:w="2039" w:type="dxa"/>
            <w:tcBorders>
              <w:top w:val="single" w:sz="4" w:space="0" w:color="auto"/>
              <w:bottom w:val="single" w:sz="4" w:space="0" w:color="auto"/>
            </w:tcBorders>
            <w:vAlign w:val="center"/>
          </w:tcPr>
          <w:p w14:paraId="2CEF4510" w14:textId="2F6E33A5" w:rsidR="00F52287" w:rsidRPr="00F52287" w:rsidRDefault="00F52287" w:rsidP="00431077">
            <w:pPr>
              <w:spacing w:line="240" w:lineRule="auto"/>
              <w:ind w:firstLine="0"/>
              <w:jc w:val="center"/>
              <w:rPr>
                <w:b/>
                <w:bCs/>
                <w:sz w:val="21"/>
                <w:szCs w:val="21"/>
              </w:rPr>
            </w:pPr>
            <w:r w:rsidRPr="00F52287">
              <w:rPr>
                <w:b/>
                <w:bCs/>
                <w:sz w:val="21"/>
                <w:szCs w:val="21"/>
              </w:rPr>
              <w:t>(3)</w:t>
            </w:r>
          </w:p>
        </w:tc>
        <w:tc>
          <w:tcPr>
            <w:tcW w:w="2039" w:type="dxa"/>
            <w:tcBorders>
              <w:top w:val="single" w:sz="4" w:space="0" w:color="auto"/>
              <w:bottom w:val="single" w:sz="4" w:space="0" w:color="auto"/>
            </w:tcBorders>
            <w:vAlign w:val="center"/>
          </w:tcPr>
          <w:p w14:paraId="72394C3A" w14:textId="6DAB9A32" w:rsidR="00F52287" w:rsidRPr="00F52287" w:rsidRDefault="00F52287" w:rsidP="00431077">
            <w:pPr>
              <w:spacing w:line="240" w:lineRule="auto"/>
              <w:ind w:firstLine="0"/>
              <w:jc w:val="center"/>
              <w:rPr>
                <w:b/>
                <w:bCs/>
                <w:sz w:val="21"/>
                <w:szCs w:val="21"/>
              </w:rPr>
            </w:pPr>
            <w:r w:rsidRPr="00F52287">
              <w:rPr>
                <w:b/>
                <w:bCs/>
                <w:sz w:val="21"/>
                <w:szCs w:val="21"/>
              </w:rPr>
              <w:t>(4)</w:t>
            </w:r>
          </w:p>
        </w:tc>
      </w:tr>
      <w:tr w:rsidR="00F52287" w:rsidRPr="00F52287" w14:paraId="76D0BC8C" w14:textId="77777777" w:rsidTr="0027462F">
        <w:trPr>
          <w:jc w:val="center"/>
        </w:trPr>
        <w:tc>
          <w:tcPr>
            <w:tcW w:w="10194" w:type="dxa"/>
            <w:gridSpan w:val="5"/>
            <w:tcBorders>
              <w:top w:val="single" w:sz="4" w:space="0" w:color="auto"/>
              <w:bottom w:val="single" w:sz="4" w:space="0" w:color="auto"/>
            </w:tcBorders>
            <w:vAlign w:val="center"/>
          </w:tcPr>
          <w:p w14:paraId="088F26D0" w14:textId="59DD5A56" w:rsidR="00F52287" w:rsidRPr="00F52287" w:rsidRDefault="00F52287" w:rsidP="00431077">
            <w:pPr>
              <w:spacing w:line="240" w:lineRule="auto"/>
              <w:ind w:firstLine="0"/>
              <w:jc w:val="center"/>
              <w:rPr>
                <w:b/>
                <w:bCs/>
                <w:sz w:val="21"/>
                <w:szCs w:val="21"/>
              </w:rPr>
            </w:pPr>
            <w:r w:rsidRPr="00F52287">
              <w:rPr>
                <w:b/>
                <w:bCs/>
                <w:sz w:val="21"/>
                <w:szCs w:val="21"/>
              </w:rPr>
              <w:t>Painel A: Estudantes do gênero feminino</w:t>
            </w:r>
          </w:p>
        </w:tc>
      </w:tr>
      <w:tr w:rsidR="00F52287" w:rsidRPr="00F52287" w14:paraId="3D692583" w14:textId="77777777" w:rsidTr="0027462F">
        <w:trPr>
          <w:jc w:val="center"/>
        </w:trPr>
        <w:tc>
          <w:tcPr>
            <w:tcW w:w="2122" w:type="dxa"/>
            <w:tcBorders>
              <w:top w:val="single" w:sz="4" w:space="0" w:color="auto"/>
            </w:tcBorders>
            <w:vAlign w:val="center"/>
          </w:tcPr>
          <w:p w14:paraId="40DE2F89" w14:textId="104C57F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4CD2538C" w14:textId="77777777" w:rsidR="00F52287" w:rsidRDefault="00F52287" w:rsidP="00431077">
            <w:pPr>
              <w:spacing w:line="240" w:lineRule="auto"/>
              <w:ind w:firstLine="0"/>
              <w:jc w:val="center"/>
              <w:rPr>
                <w:sz w:val="21"/>
                <w:szCs w:val="21"/>
              </w:rPr>
            </w:pPr>
            <w:r>
              <w:rPr>
                <w:sz w:val="21"/>
                <w:szCs w:val="21"/>
              </w:rPr>
              <w:t>-0,012***</w:t>
            </w:r>
          </w:p>
          <w:p w14:paraId="26D26B2B" w14:textId="3474DACC"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74769771" w14:textId="77777777" w:rsidR="00F52287" w:rsidRDefault="00F52287" w:rsidP="00431077">
            <w:pPr>
              <w:spacing w:line="240" w:lineRule="auto"/>
              <w:ind w:firstLine="0"/>
              <w:jc w:val="center"/>
              <w:rPr>
                <w:sz w:val="21"/>
                <w:szCs w:val="21"/>
              </w:rPr>
            </w:pPr>
            <w:r>
              <w:rPr>
                <w:sz w:val="21"/>
                <w:szCs w:val="21"/>
              </w:rPr>
              <w:t>-0,012***</w:t>
            </w:r>
          </w:p>
          <w:p w14:paraId="716626A3" w14:textId="049CD067"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EF3A6C2" w14:textId="77777777" w:rsidR="00F52287" w:rsidRDefault="00F52287" w:rsidP="00431077">
            <w:pPr>
              <w:spacing w:line="240" w:lineRule="auto"/>
              <w:ind w:firstLine="0"/>
              <w:jc w:val="center"/>
              <w:rPr>
                <w:sz w:val="21"/>
                <w:szCs w:val="21"/>
              </w:rPr>
            </w:pPr>
            <w:r>
              <w:rPr>
                <w:sz w:val="21"/>
                <w:szCs w:val="21"/>
              </w:rPr>
              <w:t>-0,012***</w:t>
            </w:r>
          </w:p>
          <w:p w14:paraId="76E52922" w14:textId="345121D1"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36349550" w14:textId="77777777" w:rsidR="00F52287" w:rsidRDefault="00F52287" w:rsidP="00431077">
            <w:pPr>
              <w:spacing w:line="240" w:lineRule="auto"/>
              <w:ind w:firstLine="0"/>
              <w:jc w:val="center"/>
              <w:rPr>
                <w:sz w:val="21"/>
                <w:szCs w:val="21"/>
              </w:rPr>
            </w:pPr>
            <w:r>
              <w:rPr>
                <w:sz w:val="21"/>
                <w:szCs w:val="21"/>
              </w:rPr>
              <w:t>-0,015***</w:t>
            </w:r>
          </w:p>
          <w:p w14:paraId="5067E92C" w14:textId="4CB58E73" w:rsidR="00F52287" w:rsidRPr="00F52287" w:rsidRDefault="00F52287" w:rsidP="00431077">
            <w:pPr>
              <w:spacing w:line="240" w:lineRule="auto"/>
              <w:ind w:firstLine="0"/>
              <w:jc w:val="center"/>
              <w:rPr>
                <w:sz w:val="21"/>
                <w:szCs w:val="21"/>
              </w:rPr>
            </w:pPr>
            <w:r>
              <w:rPr>
                <w:sz w:val="21"/>
                <w:szCs w:val="21"/>
              </w:rPr>
              <w:t>(0,001)</w:t>
            </w:r>
          </w:p>
        </w:tc>
      </w:tr>
      <w:tr w:rsidR="00F52287" w:rsidRPr="00F52287" w14:paraId="4923D120" w14:textId="77777777" w:rsidTr="00431077">
        <w:trPr>
          <w:jc w:val="center"/>
        </w:trPr>
        <w:tc>
          <w:tcPr>
            <w:tcW w:w="2122" w:type="dxa"/>
            <w:vAlign w:val="center"/>
          </w:tcPr>
          <w:p w14:paraId="05D0D4FB" w14:textId="6C3D5DBF"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787521D" w14:textId="77777777" w:rsidR="00F52287" w:rsidRPr="00F52287" w:rsidRDefault="00F52287" w:rsidP="00431077">
            <w:pPr>
              <w:spacing w:line="240" w:lineRule="auto"/>
              <w:ind w:firstLine="0"/>
              <w:jc w:val="center"/>
              <w:rPr>
                <w:sz w:val="21"/>
                <w:szCs w:val="21"/>
              </w:rPr>
            </w:pPr>
          </w:p>
        </w:tc>
        <w:tc>
          <w:tcPr>
            <w:tcW w:w="2039" w:type="dxa"/>
            <w:vAlign w:val="center"/>
          </w:tcPr>
          <w:p w14:paraId="5D65ED76" w14:textId="77777777" w:rsidR="00F52287" w:rsidRPr="00F52287" w:rsidRDefault="00F52287" w:rsidP="00431077">
            <w:pPr>
              <w:spacing w:line="240" w:lineRule="auto"/>
              <w:ind w:firstLine="0"/>
              <w:jc w:val="center"/>
              <w:rPr>
                <w:sz w:val="21"/>
                <w:szCs w:val="21"/>
              </w:rPr>
            </w:pPr>
          </w:p>
        </w:tc>
        <w:tc>
          <w:tcPr>
            <w:tcW w:w="2039" w:type="dxa"/>
            <w:vAlign w:val="center"/>
          </w:tcPr>
          <w:p w14:paraId="2A53BA49" w14:textId="77777777" w:rsidR="00F52287" w:rsidRPr="00F52287" w:rsidRDefault="00F52287" w:rsidP="00431077">
            <w:pPr>
              <w:spacing w:line="240" w:lineRule="auto"/>
              <w:ind w:firstLine="0"/>
              <w:jc w:val="center"/>
              <w:rPr>
                <w:sz w:val="21"/>
                <w:szCs w:val="21"/>
              </w:rPr>
            </w:pPr>
          </w:p>
        </w:tc>
        <w:tc>
          <w:tcPr>
            <w:tcW w:w="2039" w:type="dxa"/>
            <w:vAlign w:val="center"/>
          </w:tcPr>
          <w:p w14:paraId="0C2C2BFC" w14:textId="77777777" w:rsidR="00F52287" w:rsidRDefault="00F52287" w:rsidP="00431077">
            <w:pPr>
              <w:spacing w:line="240" w:lineRule="auto"/>
              <w:ind w:firstLine="0"/>
              <w:jc w:val="center"/>
              <w:rPr>
                <w:sz w:val="21"/>
                <w:szCs w:val="21"/>
              </w:rPr>
            </w:pPr>
            <w:r>
              <w:rPr>
                <w:sz w:val="21"/>
                <w:szCs w:val="21"/>
              </w:rPr>
              <w:t>-0,023</w:t>
            </w:r>
          </w:p>
          <w:p w14:paraId="691E4401" w14:textId="52B8D12F" w:rsidR="00F52287" w:rsidRPr="00F52287" w:rsidRDefault="00F52287" w:rsidP="00431077">
            <w:pPr>
              <w:spacing w:line="240" w:lineRule="auto"/>
              <w:ind w:firstLine="0"/>
              <w:jc w:val="center"/>
              <w:rPr>
                <w:sz w:val="21"/>
                <w:szCs w:val="21"/>
              </w:rPr>
            </w:pPr>
            <w:r>
              <w:rPr>
                <w:sz w:val="21"/>
                <w:szCs w:val="21"/>
              </w:rPr>
              <w:t>(0,021)</w:t>
            </w:r>
          </w:p>
        </w:tc>
      </w:tr>
      <w:tr w:rsidR="00F52287" w:rsidRPr="00F52287" w14:paraId="7A53ED25" w14:textId="77777777" w:rsidTr="00431077">
        <w:trPr>
          <w:jc w:val="center"/>
        </w:trPr>
        <w:tc>
          <w:tcPr>
            <w:tcW w:w="2122" w:type="dxa"/>
            <w:vAlign w:val="center"/>
          </w:tcPr>
          <w:p w14:paraId="7E1A8EA4" w14:textId="7108F5D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BDF177F" w14:textId="77777777" w:rsidR="00F52287" w:rsidRPr="00F52287" w:rsidRDefault="00F52287" w:rsidP="00431077">
            <w:pPr>
              <w:spacing w:line="240" w:lineRule="auto"/>
              <w:ind w:firstLine="0"/>
              <w:jc w:val="center"/>
              <w:rPr>
                <w:sz w:val="21"/>
                <w:szCs w:val="21"/>
              </w:rPr>
            </w:pPr>
          </w:p>
        </w:tc>
        <w:tc>
          <w:tcPr>
            <w:tcW w:w="2039" w:type="dxa"/>
            <w:vAlign w:val="center"/>
          </w:tcPr>
          <w:p w14:paraId="18954EF6" w14:textId="77777777" w:rsidR="00F52287" w:rsidRPr="00F52287" w:rsidRDefault="00F52287" w:rsidP="00431077">
            <w:pPr>
              <w:spacing w:line="240" w:lineRule="auto"/>
              <w:ind w:firstLine="0"/>
              <w:jc w:val="center"/>
              <w:rPr>
                <w:sz w:val="21"/>
                <w:szCs w:val="21"/>
              </w:rPr>
            </w:pPr>
          </w:p>
        </w:tc>
        <w:tc>
          <w:tcPr>
            <w:tcW w:w="2039" w:type="dxa"/>
            <w:vAlign w:val="center"/>
          </w:tcPr>
          <w:p w14:paraId="3302F574" w14:textId="77777777" w:rsidR="00F52287" w:rsidRPr="00F52287" w:rsidRDefault="00F52287" w:rsidP="00431077">
            <w:pPr>
              <w:spacing w:line="240" w:lineRule="auto"/>
              <w:ind w:firstLine="0"/>
              <w:jc w:val="center"/>
              <w:rPr>
                <w:sz w:val="21"/>
                <w:szCs w:val="21"/>
              </w:rPr>
            </w:pPr>
          </w:p>
        </w:tc>
        <w:tc>
          <w:tcPr>
            <w:tcW w:w="2039" w:type="dxa"/>
            <w:vAlign w:val="center"/>
          </w:tcPr>
          <w:p w14:paraId="759C9773" w14:textId="77777777" w:rsidR="00F52287" w:rsidRDefault="00F52287" w:rsidP="00431077">
            <w:pPr>
              <w:spacing w:line="240" w:lineRule="auto"/>
              <w:ind w:firstLine="0"/>
              <w:jc w:val="center"/>
              <w:rPr>
                <w:sz w:val="21"/>
                <w:szCs w:val="21"/>
              </w:rPr>
            </w:pPr>
            <w:r>
              <w:rPr>
                <w:sz w:val="21"/>
                <w:szCs w:val="21"/>
              </w:rPr>
              <w:t>0,038***</w:t>
            </w:r>
          </w:p>
          <w:p w14:paraId="138F44ED" w14:textId="185C64F5" w:rsidR="00F52287" w:rsidRPr="00F52287" w:rsidRDefault="00F52287" w:rsidP="00431077">
            <w:pPr>
              <w:spacing w:line="240" w:lineRule="auto"/>
              <w:ind w:firstLine="0"/>
              <w:jc w:val="center"/>
              <w:rPr>
                <w:sz w:val="21"/>
                <w:szCs w:val="21"/>
              </w:rPr>
            </w:pPr>
            <w:r>
              <w:rPr>
                <w:sz w:val="21"/>
                <w:szCs w:val="21"/>
              </w:rPr>
              <w:t>(0,004)</w:t>
            </w:r>
          </w:p>
        </w:tc>
      </w:tr>
      <w:tr w:rsidR="00F52287" w:rsidRPr="00F52287" w14:paraId="13589279" w14:textId="77777777" w:rsidTr="0027462F">
        <w:trPr>
          <w:jc w:val="center"/>
        </w:trPr>
        <w:tc>
          <w:tcPr>
            <w:tcW w:w="2122" w:type="dxa"/>
            <w:tcBorders>
              <w:bottom w:val="single" w:sz="4" w:space="0" w:color="auto"/>
            </w:tcBorders>
            <w:vAlign w:val="center"/>
          </w:tcPr>
          <w:p w14:paraId="00BD955D" w14:textId="124CB570"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0417BA1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D4A219B"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FF7E6D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6CE489BB" w14:textId="77777777" w:rsidR="00F52287" w:rsidRDefault="00F52287" w:rsidP="00431077">
            <w:pPr>
              <w:spacing w:line="240" w:lineRule="auto"/>
              <w:ind w:firstLine="0"/>
              <w:jc w:val="center"/>
              <w:rPr>
                <w:sz w:val="21"/>
                <w:szCs w:val="21"/>
              </w:rPr>
            </w:pPr>
            <w:r>
              <w:rPr>
                <w:sz w:val="21"/>
                <w:szCs w:val="21"/>
              </w:rPr>
              <w:t>-0,016**</w:t>
            </w:r>
          </w:p>
          <w:p w14:paraId="2460097C" w14:textId="2A7E5295" w:rsidR="00F52287" w:rsidRPr="00F52287" w:rsidRDefault="00F52287" w:rsidP="00431077">
            <w:pPr>
              <w:spacing w:line="240" w:lineRule="auto"/>
              <w:ind w:firstLine="0"/>
              <w:jc w:val="center"/>
              <w:rPr>
                <w:sz w:val="21"/>
                <w:szCs w:val="21"/>
              </w:rPr>
            </w:pPr>
            <w:r>
              <w:rPr>
                <w:sz w:val="21"/>
                <w:szCs w:val="21"/>
              </w:rPr>
              <w:t>(0,005)</w:t>
            </w:r>
          </w:p>
        </w:tc>
      </w:tr>
      <w:tr w:rsidR="00F52287" w:rsidRPr="00F52287" w14:paraId="0C6D4487" w14:textId="77777777" w:rsidTr="0027462F">
        <w:trPr>
          <w:jc w:val="center"/>
        </w:trPr>
        <w:tc>
          <w:tcPr>
            <w:tcW w:w="10194" w:type="dxa"/>
            <w:gridSpan w:val="5"/>
            <w:tcBorders>
              <w:top w:val="single" w:sz="4" w:space="0" w:color="auto"/>
              <w:bottom w:val="single" w:sz="4" w:space="0" w:color="auto"/>
            </w:tcBorders>
            <w:vAlign w:val="center"/>
          </w:tcPr>
          <w:p w14:paraId="2FB6A1E3" w14:textId="27398FCE" w:rsidR="00F52287" w:rsidRPr="00F52287" w:rsidRDefault="00F52287" w:rsidP="00431077">
            <w:pPr>
              <w:spacing w:line="240" w:lineRule="auto"/>
              <w:ind w:firstLine="0"/>
              <w:jc w:val="center"/>
              <w:rPr>
                <w:b/>
                <w:bCs/>
                <w:sz w:val="21"/>
                <w:szCs w:val="21"/>
              </w:rPr>
            </w:pPr>
            <w:r w:rsidRPr="00F52287">
              <w:rPr>
                <w:b/>
                <w:bCs/>
                <w:sz w:val="21"/>
                <w:szCs w:val="21"/>
              </w:rPr>
              <w:t>Painel B: Estudantes com até 17 anos de idade</w:t>
            </w:r>
          </w:p>
        </w:tc>
      </w:tr>
      <w:tr w:rsidR="00F52287" w:rsidRPr="00F52287" w14:paraId="2B923AEA" w14:textId="77777777" w:rsidTr="0027462F">
        <w:trPr>
          <w:jc w:val="center"/>
        </w:trPr>
        <w:tc>
          <w:tcPr>
            <w:tcW w:w="2122" w:type="dxa"/>
            <w:tcBorders>
              <w:top w:val="single" w:sz="4" w:space="0" w:color="auto"/>
            </w:tcBorders>
            <w:vAlign w:val="center"/>
          </w:tcPr>
          <w:p w14:paraId="56EAB852" w14:textId="0D1446B1"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2361CD7E" w14:textId="77777777" w:rsidR="00F52287" w:rsidRDefault="0075798B" w:rsidP="00431077">
            <w:pPr>
              <w:spacing w:line="240" w:lineRule="auto"/>
              <w:ind w:firstLine="0"/>
              <w:jc w:val="center"/>
              <w:rPr>
                <w:sz w:val="21"/>
                <w:szCs w:val="21"/>
              </w:rPr>
            </w:pPr>
            <w:r>
              <w:rPr>
                <w:sz w:val="21"/>
                <w:szCs w:val="21"/>
              </w:rPr>
              <w:t>-0,006***</w:t>
            </w:r>
          </w:p>
          <w:p w14:paraId="05AE145C" w14:textId="7C359DB3" w:rsidR="0075798B"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0430459" w14:textId="77777777" w:rsidR="0075798B" w:rsidRDefault="0075798B" w:rsidP="00431077">
            <w:pPr>
              <w:spacing w:line="240" w:lineRule="auto"/>
              <w:ind w:firstLine="0"/>
              <w:jc w:val="center"/>
              <w:rPr>
                <w:sz w:val="21"/>
                <w:szCs w:val="21"/>
              </w:rPr>
            </w:pPr>
            <w:r>
              <w:rPr>
                <w:sz w:val="21"/>
                <w:szCs w:val="21"/>
              </w:rPr>
              <w:t>-0,006***</w:t>
            </w:r>
          </w:p>
          <w:p w14:paraId="024FB67D" w14:textId="460A9A0E" w:rsidR="00F52287"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1FC4EF1E" w14:textId="77777777" w:rsidR="0075798B" w:rsidRDefault="0075798B" w:rsidP="00431077">
            <w:pPr>
              <w:spacing w:line="240" w:lineRule="auto"/>
              <w:ind w:firstLine="0"/>
              <w:jc w:val="center"/>
              <w:rPr>
                <w:sz w:val="21"/>
                <w:szCs w:val="21"/>
              </w:rPr>
            </w:pPr>
            <w:r>
              <w:rPr>
                <w:sz w:val="21"/>
                <w:szCs w:val="21"/>
              </w:rPr>
              <w:t>-0,006***</w:t>
            </w:r>
          </w:p>
          <w:p w14:paraId="47187B34" w14:textId="6116182E" w:rsidR="00F52287"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72E2750D" w14:textId="77777777" w:rsidR="00F52287" w:rsidRDefault="0075798B" w:rsidP="00431077">
            <w:pPr>
              <w:spacing w:line="240" w:lineRule="auto"/>
              <w:ind w:firstLine="0"/>
              <w:jc w:val="center"/>
              <w:rPr>
                <w:sz w:val="21"/>
                <w:szCs w:val="21"/>
              </w:rPr>
            </w:pPr>
            <w:r>
              <w:rPr>
                <w:sz w:val="21"/>
                <w:szCs w:val="21"/>
              </w:rPr>
              <w:t>-0,001</w:t>
            </w:r>
          </w:p>
          <w:p w14:paraId="113B50AA" w14:textId="2E1F7C54" w:rsidR="0075798B" w:rsidRPr="00F52287" w:rsidRDefault="0075798B" w:rsidP="00431077">
            <w:pPr>
              <w:spacing w:line="240" w:lineRule="auto"/>
              <w:ind w:firstLine="0"/>
              <w:jc w:val="center"/>
              <w:rPr>
                <w:sz w:val="21"/>
                <w:szCs w:val="21"/>
              </w:rPr>
            </w:pPr>
            <w:r>
              <w:rPr>
                <w:sz w:val="21"/>
                <w:szCs w:val="21"/>
              </w:rPr>
              <w:t>(0,000)</w:t>
            </w:r>
          </w:p>
        </w:tc>
      </w:tr>
      <w:tr w:rsidR="00F52287" w:rsidRPr="00F52287" w14:paraId="77847E50" w14:textId="77777777" w:rsidTr="00431077">
        <w:trPr>
          <w:jc w:val="center"/>
        </w:trPr>
        <w:tc>
          <w:tcPr>
            <w:tcW w:w="2122" w:type="dxa"/>
            <w:vAlign w:val="center"/>
          </w:tcPr>
          <w:p w14:paraId="23EADC7B" w14:textId="5DE8BCA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04191A60" w14:textId="77777777" w:rsidR="00F52287" w:rsidRPr="00F52287" w:rsidRDefault="00F52287" w:rsidP="00431077">
            <w:pPr>
              <w:spacing w:line="240" w:lineRule="auto"/>
              <w:ind w:firstLine="0"/>
              <w:jc w:val="center"/>
              <w:rPr>
                <w:sz w:val="21"/>
                <w:szCs w:val="21"/>
              </w:rPr>
            </w:pPr>
          </w:p>
        </w:tc>
        <w:tc>
          <w:tcPr>
            <w:tcW w:w="2039" w:type="dxa"/>
            <w:vAlign w:val="center"/>
          </w:tcPr>
          <w:p w14:paraId="5215977C" w14:textId="77777777" w:rsidR="00F52287" w:rsidRPr="00F52287" w:rsidRDefault="00F52287" w:rsidP="00431077">
            <w:pPr>
              <w:spacing w:line="240" w:lineRule="auto"/>
              <w:ind w:firstLine="0"/>
              <w:jc w:val="center"/>
              <w:rPr>
                <w:sz w:val="21"/>
                <w:szCs w:val="21"/>
              </w:rPr>
            </w:pPr>
          </w:p>
        </w:tc>
        <w:tc>
          <w:tcPr>
            <w:tcW w:w="2039" w:type="dxa"/>
            <w:vAlign w:val="center"/>
          </w:tcPr>
          <w:p w14:paraId="21615C3F" w14:textId="77777777" w:rsidR="00F52287" w:rsidRPr="00F52287" w:rsidRDefault="00F52287" w:rsidP="00431077">
            <w:pPr>
              <w:spacing w:line="240" w:lineRule="auto"/>
              <w:ind w:firstLine="0"/>
              <w:jc w:val="center"/>
              <w:rPr>
                <w:sz w:val="21"/>
                <w:szCs w:val="21"/>
              </w:rPr>
            </w:pPr>
          </w:p>
        </w:tc>
        <w:tc>
          <w:tcPr>
            <w:tcW w:w="2039" w:type="dxa"/>
            <w:vAlign w:val="center"/>
          </w:tcPr>
          <w:p w14:paraId="6E900A28" w14:textId="77777777" w:rsidR="00F52287" w:rsidRDefault="0075798B" w:rsidP="00431077">
            <w:pPr>
              <w:spacing w:line="240" w:lineRule="auto"/>
              <w:ind w:firstLine="0"/>
              <w:jc w:val="center"/>
              <w:rPr>
                <w:sz w:val="21"/>
                <w:szCs w:val="21"/>
              </w:rPr>
            </w:pPr>
            <w:r>
              <w:rPr>
                <w:sz w:val="21"/>
                <w:szCs w:val="21"/>
              </w:rPr>
              <w:t>-0,009 .</w:t>
            </w:r>
          </w:p>
          <w:p w14:paraId="2F1C9B74" w14:textId="65B4B7F3" w:rsidR="0075798B" w:rsidRPr="00F52287" w:rsidRDefault="0075798B" w:rsidP="00431077">
            <w:pPr>
              <w:spacing w:line="240" w:lineRule="auto"/>
              <w:ind w:firstLine="0"/>
              <w:jc w:val="center"/>
              <w:rPr>
                <w:sz w:val="21"/>
                <w:szCs w:val="21"/>
              </w:rPr>
            </w:pPr>
            <w:r>
              <w:rPr>
                <w:sz w:val="21"/>
                <w:szCs w:val="21"/>
              </w:rPr>
              <w:t>(0,005)</w:t>
            </w:r>
          </w:p>
        </w:tc>
      </w:tr>
      <w:tr w:rsidR="00F52287" w:rsidRPr="00F52287" w14:paraId="07058807" w14:textId="77777777" w:rsidTr="00431077">
        <w:trPr>
          <w:jc w:val="center"/>
        </w:trPr>
        <w:tc>
          <w:tcPr>
            <w:tcW w:w="2122" w:type="dxa"/>
            <w:vAlign w:val="center"/>
          </w:tcPr>
          <w:p w14:paraId="30EEC6B6" w14:textId="449B4AE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34A1380" w14:textId="77777777" w:rsidR="00F52287" w:rsidRPr="00F52287" w:rsidRDefault="00F52287" w:rsidP="00431077">
            <w:pPr>
              <w:spacing w:line="240" w:lineRule="auto"/>
              <w:ind w:firstLine="0"/>
              <w:jc w:val="center"/>
              <w:rPr>
                <w:sz w:val="21"/>
                <w:szCs w:val="21"/>
              </w:rPr>
            </w:pPr>
          </w:p>
        </w:tc>
        <w:tc>
          <w:tcPr>
            <w:tcW w:w="2039" w:type="dxa"/>
            <w:vAlign w:val="center"/>
          </w:tcPr>
          <w:p w14:paraId="5BDAF81B" w14:textId="77777777" w:rsidR="00F52287" w:rsidRPr="00F52287" w:rsidRDefault="00F52287" w:rsidP="00431077">
            <w:pPr>
              <w:spacing w:line="240" w:lineRule="auto"/>
              <w:ind w:firstLine="0"/>
              <w:jc w:val="center"/>
              <w:rPr>
                <w:sz w:val="21"/>
                <w:szCs w:val="21"/>
              </w:rPr>
            </w:pPr>
          </w:p>
        </w:tc>
        <w:tc>
          <w:tcPr>
            <w:tcW w:w="2039" w:type="dxa"/>
            <w:vAlign w:val="center"/>
          </w:tcPr>
          <w:p w14:paraId="7A6CFF25" w14:textId="77777777" w:rsidR="00F52287" w:rsidRPr="00F52287" w:rsidRDefault="00F52287" w:rsidP="00431077">
            <w:pPr>
              <w:spacing w:line="240" w:lineRule="auto"/>
              <w:ind w:firstLine="0"/>
              <w:jc w:val="center"/>
              <w:rPr>
                <w:sz w:val="21"/>
                <w:szCs w:val="21"/>
              </w:rPr>
            </w:pPr>
          </w:p>
        </w:tc>
        <w:tc>
          <w:tcPr>
            <w:tcW w:w="2039" w:type="dxa"/>
            <w:vAlign w:val="center"/>
          </w:tcPr>
          <w:p w14:paraId="391B5781" w14:textId="77777777" w:rsidR="00F52287" w:rsidRDefault="0075798B" w:rsidP="00431077">
            <w:pPr>
              <w:spacing w:line="240" w:lineRule="auto"/>
              <w:ind w:firstLine="0"/>
              <w:jc w:val="center"/>
              <w:rPr>
                <w:sz w:val="21"/>
                <w:szCs w:val="21"/>
              </w:rPr>
            </w:pPr>
            <w:r>
              <w:rPr>
                <w:sz w:val="21"/>
                <w:szCs w:val="21"/>
              </w:rPr>
              <w:t>-0,051***</w:t>
            </w:r>
          </w:p>
          <w:p w14:paraId="42851864" w14:textId="638B4A30"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15DE9DFC" w14:textId="77777777" w:rsidTr="0027462F">
        <w:trPr>
          <w:jc w:val="center"/>
        </w:trPr>
        <w:tc>
          <w:tcPr>
            <w:tcW w:w="2122" w:type="dxa"/>
            <w:tcBorders>
              <w:bottom w:val="single" w:sz="4" w:space="0" w:color="auto"/>
            </w:tcBorders>
            <w:vAlign w:val="center"/>
          </w:tcPr>
          <w:p w14:paraId="7A4023E5" w14:textId="14949A9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09AE009B"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359E9E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B6E906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366C075" w14:textId="77777777" w:rsidR="00F52287" w:rsidRDefault="0075798B" w:rsidP="00431077">
            <w:pPr>
              <w:spacing w:line="240" w:lineRule="auto"/>
              <w:ind w:firstLine="0"/>
              <w:jc w:val="center"/>
              <w:rPr>
                <w:sz w:val="21"/>
                <w:szCs w:val="21"/>
              </w:rPr>
            </w:pPr>
            <w:r>
              <w:rPr>
                <w:sz w:val="21"/>
                <w:szCs w:val="21"/>
              </w:rPr>
              <w:t>0,004**</w:t>
            </w:r>
          </w:p>
          <w:p w14:paraId="3BA72260" w14:textId="0C5B14E3"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6CF43F19" w14:textId="77777777" w:rsidTr="0027462F">
        <w:trPr>
          <w:jc w:val="center"/>
        </w:trPr>
        <w:tc>
          <w:tcPr>
            <w:tcW w:w="10194" w:type="dxa"/>
            <w:gridSpan w:val="5"/>
            <w:tcBorders>
              <w:top w:val="single" w:sz="4" w:space="0" w:color="auto"/>
              <w:bottom w:val="single" w:sz="4" w:space="0" w:color="auto"/>
            </w:tcBorders>
            <w:vAlign w:val="center"/>
          </w:tcPr>
          <w:p w14:paraId="693D3A58" w14:textId="7D6F6DB1" w:rsidR="00F52287" w:rsidRPr="00F52287" w:rsidRDefault="00F52287" w:rsidP="00431077">
            <w:pPr>
              <w:spacing w:line="240" w:lineRule="auto"/>
              <w:ind w:firstLine="0"/>
              <w:jc w:val="center"/>
              <w:rPr>
                <w:b/>
                <w:bCs/>
                <w:sz w:val="21"/>
                <w:szCs w:val="21"/>
              </w:rPr>
            </w:pPr>
            <w:r w:rsidRPr="00F52287">
              <w:rPr>
                <w:b/>
                <w:bCs/>
                <w:sz w:val="21"/>
                <w:szCs w:val="21"/>
              </w:rPr>
              <w:t>Painel C: Estudantes entre 18 e 24 anos de idade</w:t>
            </w:r>
          </w:p>
        </w:tc>
      </w:tr>
      <w:tr w:rsidR="00F52287" w:rsidRPr="00F52287" w14:paraId="09E79FC9" w14:textId="77777777" w:rsidTr="0027462F">
        <w:trPr>
          <w:jc w:val="center"/>
        </w:trPr>
        <w:tc>
          <w:tcPr>
            <w:tcW w:w="2122" w:type="dxa"/>
            <w:tcBorders>
              <w:top w:val="single" w:sz="4" w:space="0" w:color="auto"/>
            </w:tcBorders>
            <w:vAlign w:val="center"/>
          </w:tcPr>
          <w:p w14:paraId="712588F5" w14:textId="42CB783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7D13ECAE" w14:textId="77777777" w:rsidR="00F52287" w:rsidRDefault="0075798B" w:rsidP="00431077">
            <w:pPr>
              <w:spacing w:line="240" w:lineRule="auto"/>
              <w:ind w:firstLine="0"/>
              <w:jc w:val="center"/>
              <w:rPr>
                <w:sz w:val="21"/>
                <w:szCs w:val="21"/>
              </w:rPr>
            </w:pPr>
            <w:r>
              <w:rPr>
                <w:sz w:val="21"/>
                <w:szCs w:val="21"/>
              </w:rPr>
              <w:t>0,020***</w:t>
            </w:r>
          </w:p>
          <w:p w14:paraId="480407FA" w14:textId="4B048A41" w:rsidR="0075798B"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6DB04F2D" w14:textId="77777777" w:rsidR="0075798B" w:rsidRDefault="0075798B" w:rsidP="00431077">
            <w:pPr>
              <w:spacing w:line="240" w:lineRule="auto"/>
              <w:ind w:firstLine="0"/>
              <w:jc w:val="center"/>
              <w:rPr>
                <w:sz w:val="21"/>
                <w:szCs w:val="21"/>
              </w:rPr>
            </w:pPr>
            <w:r>
              <w:rPr>
                <w:sz w:val="21"/>
                <w:szCs w:val="21"/>
              </w:rPr>
              <w:t>0,020***</w:t>
            </w:r>
          </w:p>
          <w:p w14:paraId="5DB2EE17" w14:textId="1FDA6F9B"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19F84356" w14:textId="77777777" w:rsidR="0075798B" w:rsidRDefault="0075798B" w:rsidP="00431077">
            <w:pPr>
              <w:spacing w:line="240" w:lineRule="auto"/>
              <w:ind w:firstLine="0"/>
              <w:jc w:val="center"/>
              <w:rPr>
                <w:sz w:val="21"/>
                <w:szCs w:val="21"/>
              </w:rPr>
            </w:pPr>
            <w:r>
              <w:rPr>
                <w:sz w:val="21"/>
                <w:szCs w:val="21"/>
              </w:rPr>
              <w:t>0,020***</w:t>
            </w:r>
          </w:p>
          <w:p w14:paraId="3464D441" w14:textId="643BEC4B"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204DD831" w14:textId="77777777" w:rsidR="00F52287" w:rsidRDefault="0075798B" w:rsidP="00431077">
            <w:pPr>
              <w:spacing w:line="240" w:lineRule="auto"/>
              <w:ind w:firstLine="0"/>
              <w:jc w:val="center"/>
              <w:rPr>
                <w:sz w:val="21"/>
                <w:szCs w:val="21"/>
              </w:rPr>
            </w:pPr>
            <w:r>
              <w:rPr>
                <w:sz w:val="21"/>
                <w:szCs w:val="21"/>
              </w:rPr>
              <w:t>0,011***</w:t>
            </w:r>
          </w:p>
          <w:p w14:paraId="1B2F8AAC" w14:textId="7B62201C"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66196B25" w14:textId="77777777" w:rsidTr="00431077">
        <w:trPr>
          <w:jc w:val="center"/>
        </w:trPr>
        <w:tc>
          <w:tcPr>
            <w:tcW w:w="2122" w:type="dxa"/>
            <w:vAlign w:val="center"/>
          </w:tcPr>
          <w:p w14:paraId="15E99772" w14:textId="12CF46E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D63B772" w14:textId="77777777" w:rsidR="00F52287" w:rsidRPr="00F52287" w:rsidRDefault="00F52287" w:rsidP="00431077">
            <w:pPr>
              <w:spacing w:line="240" w:lineRule="auto"/>
              <w:ind w:firstLine="0"/>
              <w:jc w:val="center"/>
              <w:rPr>
                <w:sz w:val="21"/>
                <w:szCs w:val="21"/>
              </w:rPr>
            </w:pPr>
          </w:p>
        </w:tc>
        <w:tc>
          <w:tcPr>
            <w:tcW w:w="2039" w:type="dxa"/>
            <w:vAlign w:val="center"/>
          </w:tcPr>
          <w:p w14:paraId="358171BF" w14:textId="77777777" w:rsidR="00F52287" w:rsidRPr="00F52287" w:rsidRDefault="00F52287" w:rsidP="00431077">
            <w:pPr>
              <w:spacing w:line="240" w:lineRule="auto"/>
              <w:ind w:firstLine="0"/>
              <w:jc w:val="center"/>
              <w:rPr>
                <w:sz w:val="21"/>
                <w:szCs w:val="21"/>
              </w:rPr>
            </w:pPr>
          </w:p>
        </w:tc>
        <w:tc>
          <w:tcPr>
            <w:tcW w:w="2039" w:type="dxa"/>
            <w:vAlign w:val="center"/>
          </w:tcPr>
          <w:p w14:paraId="41F5845A" w14:textId="77777777" w:rsidR="00F52287" w:rsidRPr="00F52287" w:rsidRDefault="00F52287" w:rsidP="00431077">
            <w:pPr>
              <w:spacing w:line="240" w:lineRule="auto"/>
              <w:ind w:firstLine="0"/>
              <w:jc w:val="center"/>
              <w:rPr>
                <w:sz w:val="21"/>
                <w:szCs w:val="21"/>
              </w:rPr>
            </w:pPr>
          </w:p>
        </w:tc>
        <w:tc>
          <w:tcPr>
            <w:tcW w:w="2039" w:type="dxa"/>
            <w:vAlign w:val="center"/>
          </w:tcPr>
          <w:p w14:paraId="4E2C9A2B" w14:textId="77777777" w:rsidR="00F52287" w:rsidRDefault="0075798B" w:rsidP="00431077">
            <w:pPr>
              <w:spacing w:line="240" w:lineRule="auto"/>
              <w:ind w:firstLine="0"/>
              <w:jc w:val="center"/>
              <w:rPr>
                <w:sz w:val="21"/>
                <w:szCs w:val="21"/>
              </w:rPr>
            </w:pPr>
            <w:r>
              <w:rPr>
                <w:sz w:val="21"/>
                <w:szCs w:val="21"/>
              </w:rPr>
              <w:t>-0,205***</w:t>
            </w:r>
          </w:p>
          <w:p w14:paraId="02E353FB" w14:textId="61769172" w:rsidR="0075798B" w:rsidRPr="00F52287" w:rsidRDefault="0075798B" w:rsidP="00431077">
            <w:pPr>
              <w:spacing w:line="240" w:lineRule="auto"/>
              <w:ind w:firstLine="0"/>
              <w:jc w:val="center"/>
              <w:rPr>
                <w:sz w:val="21"/>
                <w:szCs w:val="21"/>
              </w:rPr>
            </w:pPr>
            <w:r>
              <w:rPr>
                <w:sz w:val="21"/>
                <w:szCs w:val="21"/>
              </w:rPr>
              <w:t>(0,024)</w:t>
            </w:r>
          </w:p>
        </w:tc>
      </w:tr>
      <w:tr w:rsidR="00F52287" w:rsidRPr="00F52287" w14:paraId="4641AE55" w14:textId="77777777" w:rsidTr="00431077">
        <w:trPr>
          <w:jc w:val="center"/>
        </w:trPr>
        <w:tc>
          <w:tcPr>
            <w:tcW w:w="2122" w:type="dxa"/>
            <w:vAlign w:val="center"/>
          </w:tcPr>
          <w:p w14:paraId="783055AA" w14:textId="34E09205"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715348D3" w14:textId="77777777" w:rsidR="00F52287" w:rsidRPr="00F52287" w:rsidRDefault="00F52287" w:rsidP="00431077">
            <w:pPr>
              <w:spacing w:line="240" w:lineRule="auto"/>
              <w:ind w:firstLine="0"/>
              <w:jc w:val="center"/>
              <w:rPr>
                <w:sz w:val="21"/>
                <w:szCs w:val="21"/>
              </w:rPr>
            </w:pPr>
          </w:p>
        </w:tc>
        <w:tc>
          <w:tcPr>
            <w:tcW w:w="2039" w:type="dxa"/>
            <w:vAlign w:val="center"/>
          </w:tcPr>
          <w:p w14:paraId="231DC06A" w14:textId="77777777" w:rsidR="00F52287" w:rsidRPr="00F52287" w:rsidRDefault="00F52287" w:rsidP="00431077">
            <w:pPr>
              <w:spacing w:line="240" w:lineRule="auto"/>
              <w:ind w:firstLine="0"/>
              <w:jc w:val="center"/>
              <w:rPr>
                <w:sz w:val="21"/>
                <w:szCs w:val="21"/>
              </w:rPr>
            </w:pPr>
          </w:p>
        </w:tc>
        <w:tc>
          <w:tcPr>
            <w:tcW w:w="2039" w:type="dxa"/>
            <w:vAlign w:val="center"/>
          </w:tcPr>
          <w:p w14:paraId="476B5C6D" w14:textId="77777777" w:rsidR="00F52287" w:rsidRPr="00F52287" w:rsidRDefault="00F52287" w:rsidP="00431077">
            <w:pPr>
              <w:spacing w:line="240" w:lineRule="auto"/>
              <w:ind w:firstLine="0"/>
              <w:jc w:val="center"/>
              <w:rPr>
                <w:sz w:val="21"/>
                <w:szCs w:val="21"/>
              </w:rPr>
            </w:pPr>
          </w:p>
        </w:tc>
        <w:tc>
          <w:tcPr>
            <w:tcW w:w="2039" w:type="dxa"/>
            <w:vAlign w:val="center"/>
          </w:tcPr>
          <w:p w14:paraId="398441C3" w14:textId="77777777" w:rsidR="00F52287" w:rsidRDefault="0075798B" w:rsidP="00431077">
            <w:pPr>
              <w:spacing w:line="240" w:lineRule="auto"/>
              <w:ind w:firstLine="0"/>
              <w:jc w:val="center"/>
              <w:rPr>
                <w:sz w:val="21"/>
                <w:szCs w:val="21"/>
              </w:rPr>
            </w:pPr>
            <w:r>
              <w:rPr>
                <w:sz w:val="21"/>
                <w:szCs w:val="21"/>
              </w:rPr>
              <w:t>0,120***</w:t>
            </w:r>
          </w:p>
          <w:p w14:paraId="7CC5AB18" w14:textId="0440B25E" w:rsidR="0075798B" w:rsidRPr="00F52287" w:rsidRDefault="0075798B" w:rsidP="00431077">
            <w:pPr>
              <w:spacing w:line="240" w:lineRule="auto"/>
              <w:ind w:firstLine="0"/>
              <w:jc w:val="center"/>
              <w:rPr>
                <w:sz w:val="21"/>
                <w:szCs w:val="21"/>
              </w:rPr>
            </w:pPr>
            <w:r>
              <w:rPr>
                <w:sz w:val="21"/>
                <w:szCs w:val="21"/>
              </w:rPr>
              <w:t>(0,005)</w:t>
            </w:r>
          </w:p>
        </w:tc>
      </w:tr>
      <w:tr w:rsidR="00F52287" w:rsidRPr="00F52287" w14:paraId="494FED6E" w14:textId="77777777" w:rsidTr="0027462F">
        <w:trPr>
          <w:jc w:val="center"/>
        </w:trPr>
        <w:tc>
          <w:tcPr>
            <w:tcW w:w="2122" w:type="dxa"/>
            <w:tcBorders>
              <w:bottom w:val="single" w:sz="4" w:space="0" w:color="auto"/>
            </w:tcBorders>
            <w:vAlign w:val="center"/>
          </w:tcPr>
          <w:p w14:paraId="60C9BB08" w14:textId="264E8BD5"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36191F0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CC88325"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35C0B58"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785C10A" w14:textId="77777777" w:rsidR="00F52287" w:rsidRDefault="0075798B" w:rsidP="00431077">
            <w:pPr>
              <w:spacing w:line="240" w:lineRule="auto"/>
              <w:ind w:firstLine="0"/>
              <w:jc w:val="center"/>
              <w:rPr>
                <w:sz w:val="21"/>
                <w:szCs w:val="21"/>
              </w:rPr>
            </w:pPr>
            <w:r>
              <w:rPr>
                <w:sz w:val="21"/>
                <w:szCs w:val="21"/>
              </w:rPr>
              <w:t>-0,032***</w:t>
            </w:r>
          </w:p>
          <w:p w14:paraId="6D2BEDD5" w14:textId="2EAD496B" w:rsidR="0075798B" w:rsidRPr="00F52287" w:rsidRDefault="0075798B" w:rsidP="00431077">
            <w:pPr>
              <w:spacing w:line="240" w:lineRule="auto"/>
              <w:ind w:firstLine="0"/>
              <w:jc w:val="center"/>
              <w:rPr>
                <w:sz w:val="21"/>
                <w:szCs w:val="21"/>
              </w:rPr>
            </w:pPr>
            <w:r>
              <w:rPr>
                <w:sz w:val="21"/>
                <w:szCs w:val="21"/>
              </w:rPr>
              <w:t>(0,006)</w:t>
            </w:r>
          </w:p>
        </w:tc>
      </w:tr>
      <w:tr w:rsidR="00F52287" w:rsidRPr="00F52287" w14:paraId="65B99B11" w14:textId="77777777" w:rsidTr="0027462F">
        <w:trPr>
          <w:jc w:val="center"/>
        </w:trPr>
        <w:tc>
          <w:tcPr>
            <w:tcW w:w="10194" w:type="dxa"/>
            <w:gridSpan w:val="5"/>
            <w:tcBorders>
              <w:top w:val="single" w:sz="4" w:space="0" w:color="auto"/>
              <w:bottom w:val="single" w:sz="4" w:space="0" w:color="auto"/>
            </w:tcBorders>
            <w:vAlign w:val="center"/>
          </w:tcPr>
          <w:p w14:paraId="0EA4DCDC" w14:textId="12DF78C2" w:rsidR="00F52287" w:rsidRPr="00F52287" w:rsidRDefault="00F52287" w:rsidP="00431077">
            <w:pPr>
              <w:spacing w:line="240" w:lineRule="auto"/>
              <w:ind w:firstLine="0"/>
              <w:jc w:val="center"/>
              <w:rPr>
                <w:b/>
                <w:bCs/>
                <w:sz w:val="21"/>
                <w:szCs w:val="21"/>
              </w:rPr>
            </w:pPr>
            <w:r w:rsidRPr="00F52287">
              <w:rPr>
                <w:b/>
                <w:bCs/>
                <w:sz w:val="21"/>
                <w:szCs w:val="21"/>
              </w:rPr>
              <w:t>Painel D: Estudantes entre 25 e 29 anos de idade</w:t>
            </w:r>
          </w:p>
        </w:tc>
      </w:tr>
      <w:tr w:rsidR="00F52287" w:rsidRPr="00F52287" w14:paraId="518E0299" w14:textId="77777777" w:rsidTr="0027462F">
        <w:trPr>
          <w:jc w:val="center"/>
        </w:trPr>
        <w:tc>
          <w:tcPr>
            <w:tcW w:w="2122" w:type="dxa"/>
            <w:tcBorders>
              <w:top w:val="single" w:sz="4" w:space="0" w:color="auto"/>
            </w:tcBorders>
            <w:vAlign w:val="center"/>
          </w:tcPr>
          <w:p w14:paraId="1C7EDAE5" w14:textId="2FCC0D3B"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3B52C84B" w14:textId="77777777" w:rsidR="00F52287" w:rsidRDefault="0075798B" w:rsidP="00431077">
            <w:pPr>
              <w:spacing w:line="240" w:lineRule="auto"/>
              <w:ind w:firstLine="0"/>
              <w:jc w:val="center"/>
              <w:rPr>
                <w:sz w:val="21"/>
                <w:szCs w:val="21"/>
              </w:rPr>
            </w:pPr>
            <w:r>
              <w:rPr>
                <w:sz w:val="21"/>
                <w:szCs w:val="21"/>
              </w:rPr>
              <w:t>-0,012***</w:t>
            </w:r>
          </w:p>
          <w:p w14:paraId="49A03ACA" w14:textId="4F267D72" w:rsidR="0075798B"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06E1167" w14:textId="77777777" w:rsidR="0075798B" w:rsidRDefault="0075798B" w:rsidP="00431077">
            <w:pPr>
              <w:spacing w:line="240" w:lineRule="auto"/>
              <w:ind w:firstLine="0"/>
              <w:jc w:val="center"/>
              <w:rPr>
                <w:sz w:val="21"/>
                <w:szCs w:val="21"/>
              </w:rPr>
            </w:pPr>
            <w:r>
              <w:rPr>
                <w:sz w:val="21"/>
                <w:szCs w:val="21"/>
              </w:rPr>
              <w:t>-0,012***</w:t>
            </w:r>
          </w:p>
          <w:p w14:paraId="22FC28AF" w14:textId="199E4841"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6846A30E" w14:textId="77777777" w:rsidR="0075798B" w:rsidRDefault="0075798B" w:rsidP="00431077">
            <w:pPr>
              <w:spacing w:line="240" w:lineRule="auto"/>
              <w:ind w:firstLine="0"/>
              <w:jc w:val="center"/>
              <w:rPr>
                <w:sz w:val="21"/>
                <w:szCs w:val="21"/>
              </w:rPr>
            </w:pPr>
            <w:r>
              <w:rPr>
                <w:sz w:val="21"/>
                <w:szCs w:val="21"/>
              </w:rPr>
              <w:t>-0,012***</w:t>
            </w:r>
          </w:p>
          <w:p w14:paraId="3EB1781F" w14:textId="78EA3353"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C7432D5" w14:textId="77777777" w:rsidR="00F52287" w:rsidRDefault="002913FD" w:rsidP="00431077">
            <w:pPr>
              <w:spacing w:line="240" w:lineRule="auto"/>
              <w:ind w:firstLine="0"/>
              <w:jc w:val="center"/>
              <w:rPr>
                <w:sz w:val="21"/>
                <w:szCs w:val="21"/>
              </w:rPr>
            </w:pPr>
            <w:r>
              <w:rPr>
                <w:sz w:val="21"/>
                <w:szCs w:val="21"/>
              </w:rPr>
              <w:t>-0,008***</w:t>
            </w:r>
          </w:p>
          <w:p w14:paraId="395A2018" w14:textId="67A4BA4B"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41CE2750" w14:textId="77777777" w:rsidTr="00431077">
        <w:trPr>
          <w:jc w:val="center"/>
        </w:trPr>
        <w:tc>
          <w:tcPr>
            <w:tcW w:w="2122" w:type="dxa"/>
            <w:vAlign w:val="center"/>
          </w:tcPr>
          <w:p w14:paraId="5006852B" w14:textId="42244C00"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252F9771" w14:textId="77777777" w:rsidR="00F52287" w:rsidRPr="00F52287" w:rsidRDefault="00F52287" w:rsidP="00431077">
            <w:pPr>
              <w:spacing w:line="240" w:lineRule="auto"/>
              <w:ind w:firstLine="0"/>
              <w:jc w:val="center"/>
              <w:rPr>
                <w:sz w:val="21"/>
                <w:szCs w:val="21"/>
              </w:rPr>
            </w:pPr>
          </w:p>
        </w:tc>
        <w:tc>
          <w:tcPr>
            <w:tcW w:w="2039" w:type="dxa"/>
            <w:vAlign w:val="center"/>
          </w:tcPr>
          <w:p w14:paraId="2DD19535" w14:textId="77777777" w:rsidR="00F52287" w:rsidRPr="00F52287" w:rsidRDefault="00F52287" w:rsidP="00431077">
            <w:pPr>
              <w:spacing w:line="240" w:lineRule="auto"/>
              <w:ind w:firstLine="0"/>
              <w:jc w:val="center"/>
              <w:rPr>
                <w:sz w:val="21"/>
                <w:szCs w:val="21"/>
              </w:rPr>
            </w:pPr>
          </w:p>
        </w:tc>
        <w:tc>
          <w:tcPr>
            <w:tcW w:w="2039" w:type="dxa"/>
            <w:vAlign w:val="center"/>
          </w:tcPr>
          <w:p w14:paraId="5C55CCD9" w14:textId="77777777" w:rsidR="00F52287" w:rsidRPr="00F52287" w:rsidRDefault="00F52287" w:rsidP="00431077">
            <w:pPr>
              <w:spacing w:line="240" w:lineRule="auto"/>
              <w:ind w:firstLine="0"/>
              <w:jc w:val="center"/>
              <w:rPr>
                <w:sz w:val="21"/>
                <w:szCs w:val="21"/>
              </w:rPr>
            </w:pPr>
          </w:p>
        </w:tc>
        <w:tc>
          <w:tcPr>
            <w:tcW w:w="2039" w:type="dxa"/>
            <w:vAlign w:val="center"/>
          </w:tcPr>
          <w:p w14:paraId="02CC7D25" w14:textId="77777777" w:rsidR="00F52287" w:rsidRDefault="002913FD" w:rsidP="00431077">
            <w:pPr>
              <w:spacing w:line="240" w:lineRule="auto"/>
              <w:ind w:firstLine="0"/>
              <w:jc w:val="center"/>
              <w:rPr>
                <w:sz w:val="21"/>
                <w:szCs w:val="21"/>
              </w:rPr>
            </w:pPr>
            <w:r>
              <w:rPr>
                <w:sz w:val="21"/>
                <w:szCs w:val="21"/>
              </w:rPr>
              <w:t>0,087***</w:t>
            </w:r>
          </w:p>
          <w:p w14:paraId="62A07C51" w14:textId="1FBA455B" w:rsidR="002913FD" w:rsidRPr="00F52287" w:rsidRDefault="002913FD" w:rsidP="00431077">
            <w:pPr>
              <w:spacing w:line="240" w:lineRule="auto"/>
              <w:ind w:firstLine="0"/>
              <w:jc w:val="center"/>
              <w:rPr>
                <w:sz w:val="21"/>
                <w:szCs w:val="21"/>
              </w:rPr>
            </w:pPr>
            <w:r>
              <w:rPr>
                <w:sz w:val="21"/>
                <w:szCs w:val="21"/>
              </w:rPr>
              <w:t>(0,018)</w:t>
            </w:r>
          </w:p>
        </w:tc>
      </w:tr>
      <w:tr w:rsidR="00F52287" w:rsidRPr="00F52287" w14:paraId="4C4E2DD3" w14:textId="77777777" w:rsidTr="00431077">
        <w:trPr>
          <w:jc w:val="center"/>
        </w:trPr>
        <w:tc>
          <w:tcPr>
            <w:tcW w:w="2122" w:type="dxa"/>
            <w:vAlign w:val="center"/>
          </w:tcPr>
          <w:p w14:paraId="1CC6F385" w14:textId="0584855A"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1778E56C" w14:textId="77777777" w:rsidR="00F52287" w:rsidRPr="00F52287" w:rsidRDefault="00F52287" w:rsidP="00431077">
            <w:pPr>
              <w:spacing w:line="240" w:lineRule="auto"/>
              <w:ind w:firstLine="0"/>
              <w:jc w:val="center"/>
              <w:rPr>
                <w:sz w:val="21"/>
                <w:szCs w:val="21"/>
              </w:rPr>
            </w:pPr>
          </w:p>
        </w:tc>
        <w:tc>
          <w:tcPr>
            <w:tcW w:w="2039" w:type="dxa"/>
            <w:vAlign w:val="center"/>
          </w:tcPr>
          <w:p w14:paraId="14062B3E" w14:textId="77777777" w:rsidR="00F52287" w:rsidRPr="00F52287" w:rsidRDefault="00F52287" w:rsidP="00431077">
            <w:pPr>
              <w:spacing w:line="240" w:lineRule="auto"/>
              <w:ind w:firstLine="0"/>
              <w:jc w:val="center"/>
              <w:rPr>
                <w:sz w:val="21"/>
                <w:szCs w:val="21"/>
              </w:rPr>
            </w:pPr>
          </w:p>
        </w:tc>
        <w:tc>
          <w:tcPr>
            <w:tcW w:w="2039" w:type="dxa"/>
            <w:vAlign w:val="center"/>
          </w:tcPr>
          <w:p w14:paraId="4BB5962E" w14:textId="77777777" w:rsidR="00F52287" w:rsidRPr="00F52287" w:rsidRDefault="00F52287" w:rsidP="00431077">
            <w:pPr>
              <w:spacing w:line="240" w:lineRule="auto"/>
              <w:ind w:firstLine="0"/>
              <w:jc w:val="center"/>
              <w:rPr>
                <w:sz w:val="21"/>
                <w:szCs w:val="21"/>
              </w:rPr>
            </w:pPr>
          </w:p>
        </w:tc>
        <w:tc>
          <w:tcPr>
            <w:tcW w:w="2039" w:type="dxa"/>
            <w:vAlign w:val="center"/>
          </w:tcPr>
          <w:p w14:paraId="4021B1D7" w14:textId="77777777" w:rsidR="00F52287" w:rsidRDefault="002913FD" w:rsidP="00431077">
            <w:pPr>
              <w:spacing w:line="240" w:lineRule="auto"/>
              <w:ind w:firstLine="0"/>
              <w:jc w:val="center"/>
              <w:rPr>
                <w:sz w:val="21"/>
                <w:szCs w:val="21"/>
              </w:rPr>
            </w:pPr>
            <w:r>
              <w:rPr>
                <w:sz w:val="21"/>
                <w:szCs w:val="21"/>
              </w:rPr>
              <w:t>-0,063***</w:t>
            </w:r>
          </w:p>
          <w:p w14:paraId="104F4672" w14:textId="3FAF0F91" w:rsidR="002913FD" w:rsidRPr="00F52287" w:rsidRDefault="002913FD" w:rsidP="00431077">
            <w:pPr>
              <w:spacing w:line="240" w:lineRule="auto"/>
              <w:ind w:firstLine="0"/>
              <w:jc w:val="center"/>
              <w:rPr>
                <w:sz w:val="21"/>
                <w:szCs w:val="21"/>
              </w:rPr>
            </w:pPr>
            <w:r>
              <w:rPr>
                <w:sz w:val="21"/>
                <w:szCs w:val="21"/>
              </w:rPr>
              <w:t>(0,004)</w:t>
            </w:r>
          </w:p>
        </w:tc>
      </w:tr>
      <w:tr w:rsidR="00F52287" w:rsidRPr="00F52287" w14:paraId="33B4D1E6" w14:textId="77777777" w:rsidTr="0027462F">
        <w:trPr>
          <w:jc w:val="center"/>
        </w:trPr>
        <w:tc>
          <w:tcPr>
            <w:tcW w:w="2122" w:type="dxa"/>
            <w:tcBorders>
              <w:bottom w:val="single" w:sz="4" w:space="0" w:color="auto"/>
            </w:tcBorders>
            <w:vAlign w:val="center"/>
          </w:tcPr>
          <w:p w14:paraId="6E40CA25" w14:textId="47FC900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4697ED1E"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4D708585"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0BF0F3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F4294DE" w14:textId="77777777" w:rsidR="00F52287" w:rsidRDefault="002913FD" w:rsidP="00431077">
            <w:pPr>
              <w:spacing w:line="240" w:lineRule="auto"/>
              <w:ind w:firstLine="0"/>
              <w:jc w:val="center"/>
              <w:rPr>
                <w:sz w:val="21"/>
                <w:szCs w:val="21"/>
              </w:rPr>
            </w:pPr>
            <w:r>
              <w:rPr>
                <w:sz w:val="21"/>
                <w:szCs w:val="21"/>
              </w:rPr>
              <w:t>0,016***</w:t>
            </w:r>
          </w:p>
          <w:p w14:paraId="6CB69667" w14:textId="2DDBC467" w:rsidR="002913FD" w:rsidRPr="00F52287" w:rsidRDefault="002913FD" w:rsidP="00431077">
            <w:pPr>
              <w:spacing w:line="240" w:lineRule="auto"/>
              <w:ind w:firstLine="0"/>
              <w:jc w:val="center"/>
              <w:rPr>
                <w:sz w:val="21"/>
                <w:szCs w:val="21"/>
              </w:rPr>
            </w:pPr>
            <w:r>
              <w:rPr>
                <w:sz w:val="21"/>
                <w:szCs w:val="21"/>
              </w:rPr>
              <w:t>(0,005)</w:t>
            </w:r>
          </w:p>
        </w:tc>
      </w:tr>
      <w:tr w:rsidR="00F52287" w:rsidRPr="00F52287" w14:paraId="4592F69B" w14:textId="77777777" w:rsidTr="0027462F">
        <w:trPr>
          <w:jc w:val="center"/>
        </w:trPr>
        <w:tc>
          <w:tcPr>
            <w:tcW w:w="10194" w:type="dxa"/>
            <w:gridSpan w:val="5"/>
            <w:tcBorders>
              <w:top w:val="single" w:sz="4" w:space="0" w:color="auto"/>
              <w:bottom w:val="single" w:sz="4" w:space="0" w:color="auto"/>
            </w:tcBorders>
            <w:vAlign w:val="center"/>
          </w:tcPr>
          <w:p w14:paraId="5E42D930" w14:textId="481BF0CF" w:rsidR="00F52287" w:rsidRPr="00F52287" w:rsidRDefault="00F52287" w:rsidP="00431077">
            <w:pPr>
              <w:spacing w:line="240" w:lineRule="auto"/>
              <w:ind w:firstLine="0"/>
              <w:jc w:val="center"/>
              <w:rPr>
                <w:b/>
                <w:bCs/>
                <w:sz w:val="21"/>
                <w:szCs w:val="21"/>
              </w:rPr>
            </w:pPr>
            <w:r w:rsidRPr="00F52287">
              <w:rPr>
                <w:b/>
                <w:bCs/>
                <w:sz w:val="21"/>
                <w:szCs w:val="21"/>
              </w:rPr>
              <w:t>Painel E: Estudantes não-brancos</w:t>
            </w:r>
          </w:p>
        </w:tc>
      </w:tr>
      <w:tr w:rsidR="00F52287" w:rsidRPr="00F52287" w14:paraId="2C722D14" w14:textId="77777777" w:rsidTr="0027462F">
        <w:trPr>
          <w:jc w:val="center"/>
        </w:trPr>
        <w:tc>
          <w:tcPr>
            <w:tcW w:w="2122" w:type="dxa"/>
            <w:tcBorders>
              <w:top w:val="single" w:sz="4" w:space="0" w:color="auto"/>
            </w:tcBorders>
            <w:vAlign w:val="center"/>
          </w:tcPr>
          <w:p w14:paraId="320B6EED" w14:textId="208DF3BE"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2F0484F0" w14:textId="77777777" w:rsidR="00F52287" w:rsidRDefault="002913FD" w:rsidP="00431077">
            <w:pPr>
              <w:spacing w:line="240" w:lineRule="auto"/>
              <w:ind w:firstLine="0"/>
              <w:jc w:val="center"/>
              <w:rPr>
                <w:sz w:val="21"/>
                <w:szCs w:val="21"/>
              </w:rPr>
            </w:pPr>
            <w:r>
              <w:rPr>
                <w:sz w:val="21"/>
                <w:szCs w:val="21"/>
              </w:rPr>
              <w:t>0,155***</w:t>
            </w:r>
          </w:p>
          <w:p w14:paraId="7BAB5309" w14:textId="63DA01E0"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7DD594B6" w14:textId="77777777" w:rsidR="002913FD" w:rsidRDefault="002913FD" w:rsidP="00431077">
            <w:pPr>
              <w:spacing w:line="240" w:lineRule="auto"/>
              <w:ind w:firstLine="0"/>
              <w:jc w:val="center"/>
              <w:rPr>
                <w:sz w:val="21"/>
                <w:szCs w:val="21"/>
              </w:rPr>
            </w:pPr>
            <w:r>
              <w:rPr>
                <w:sz w:val="21"/>
                <w:szCs w:val="21"/>
              </w:rPr>
              <w:t>0,155***</w:t>
            </w:r>
          </w:p>
          <w:p w14:paraId="769D7169" w14:textId="05B6F664"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57171FEF" w14:textId="77777777" w:rsidR="002913FD" w:rsidRDefault="002913FD" w:rsidP="00431077">
            <w:pPr>
              <w:spacing w:line="240" w:lineRule="auto"/>
              <w:ind w:firstLine="0"/>
              <w:jc w:val="center"/>
              <w:rPr>
                <w:sz w:val="21"/>
                <w:szCs w:val="21"/>
              </w:rPr>
            </w:pPr>
            <w:r>
              <w:rPr>
                <w:sz w:val="21"/>
                <w:szCs w:val="21"/>
              </w:rPr>
              <w:t>0,155***</w:t>
            </w:r>
          </w:p>
          <w:p w14:paraId="1114ADA0" w14:textId="2D310A36"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FF1E4AA" w14:textId="77777777" w:rsidR="00F52287" w:rsidRDefault="002913FD" w:rsidP="00431077">
            <w:pPr>
              <w:spacing w:line="240" w:lineRule="auto"/>
              <w:ind w:firstLine="0"/>
              <w:jc w:val="center"/>
              <w:rPr>
                <w:sz w:val="21"/>
                <w:szCs w:val="21"/>
              </w:rPr>
            </w:pPr>
            <w:r>
              <w:rPr>
                <w:sz w:val="21"/>
                <w:szCs w:val="21"/>
              </w:rPr>
              <w:t>0,061***</w:t>
            </w:r>
          </w:p>
          <w:p w14:paraId="61559CED" w14:textId="5CC21CD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11BD0920" w14:textId="77777777" w:rsidTr="00431077">
        <w:trPr>
          <w:jc w:val="center"/>
        </w:trPr>
        <w:tc>
          <w:tcPr>
            <w:tcW w:w="2122" w:type="dxa"/>
            <w:vAlign w:val="center"/>
          </w:tcPr>
          <w:p w14:paraId="33383135" w14:textId="00CC8EED" w:rsidR="00F52287" w:rsidRPr="00F52287" w:rsidRDefault="00F52287" w:rsidP="00431077">
            <w:pPr>
              <w:spacing w:line="240" w:lineRule="auto"/>
              <w:ind w:firstLine="0"/>
              <w:jc w:val="center"/>
              <w:rPr>
                <w:b/>
                <w:bCs/>
                <w:sz w:val="21"/>
                <w:szCs w:val="21"/>
              </w:rPr>
            </w:pPr>
            <w:r w:rsidRPr="00F52287">
              <w:rPr>
                <w:b/>
                <w:bCs/>
                <w:sz w:val="21"/>
                <w:szCs w:val="21"/>
              </w:rPr>
              <w:lastRenderedPageBreak/>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0DC48909" w14:textId="77777777" w:rsidR="00F52287" w:rsidRPr="00F52287" w:rsidRDefault="00F52287" w:rsidP="00431077">
            <w:pPr>
              <w:spacing w:line="240" w:lineRule="auto"/>
              <w:ind w:firstLine="0"/>
              <w:jc w:val="center"/>
              <w:rPr>
                <w:sz w:val="21"/>
                <w:szCs w:val="21"/>
              </w:rPr>
            </w:pPr>
          </w:p>
        </w:tc>
        <w:tc>
          <w:tcPr>
            <w:tcW w:w="2039" w:type="dxa"/>
            <w:vAlign w:val="center"/>
          </w:tcPr>
          <w:p w14:paraId="47C9DC63" w14:textId="77777777" w:rsidR="00F52287" w:rsidRPr="00F52287" w:rsidRDefault="00F52287" w:rsidP="00431077">
            <w:pPr>
              <w:spacing w:line="240" w:lineRule="auto"/>
              <w:ind w:firstLine="0"/>
              <w:jc w:val="center"/>
              <w:rPr>
                <w:sz w:val="21"/>
                <w:szCs w:val="21"/>
              </w:rPr>
            </w:pPr>
          </w:p>
        </w:tc>
        <w:tc>
          <w:tcPr>
            <w:tcW w:w="2039" w:type="dxa"/>
            <w:vAlign w:val="center"/>
          </w:tcPr>
          <w:p w14:paraId="26188BB2" w14:textId="77777777" w:rsidR="00F52287" w:rsidRPr="00F52287" w:rsidRDefault="00F52287" w:rsidP="00431077">
            <w:pPr>
              <w:spacing w:line="240" w:lineRule="auto"/>
              <w:ind w:firstLine="0"/>
              <w:jc w:val="center"/>
              <w:rPr>
                <w:sz w:val="21"/>
                <w:szCs w:val="21"/>
              </w:rPr>
            </w:pPr>
          </w:p>
        </w:tc>
        <w:tc>
          <w:tcPr>
            <w:tcW w:w="2039" w:type="dxa"/>
            <w:vAlign w:val="center"/>
          </w:tcPr>
          <w:p w14:paraId="4ACEDD77" w14:textId="77777777" w:rsidR="00F52287" w:rsidRDefault="002913FD" w:rsidP="00431077">
            <w:pPr>
              <w:spacing w:line="240" w:lineRule="auto"/>
              <w:ind w:firstLine="0"/>
              <w:jc w:val="center"/>
              <w:rPr>
                <w:sz w:val="21"/>
                <w:szCs w:val="21"/>
              </w:rPr>
            </w:pPr>
            <w:r>
              <w:rPr>
                <w:sz w:val="21"/>
                <w:szCs w:val="21"/>
              </w:rPr>
              <w:t>0,560***</w:t>
            </w:r>
          </w:p>
          <w:p w14:paraId="16B3FB51" w14:textId="624A2C25" w:rsidR="002913FD" w:rsidRPr="00F52287" w:rsidRDefault="002913FD" w:rsidP="00431077">
            <w:pPr>
              <w:spacing w:line="240" w:lineRule="auto"/>
              <w:ind w:firstLine="0"/>
              <w:jc w:val="center"/>
              <w:rPr>
                <w:sz w:val="21"/>
                <w:szCs w:val="21"/>
              </w:rPr>
            </w:pPr>
            <w:r>
              <w:rPr>
                <w:sz w:val="21"/>
                <w:szCs w:val="21"/>
              </w:rPr>
              <w:t>(0,035)</w:t>
            </w:r>
          </w:p>
        </w:tc>
      </w:tr>
      <w:tr w:rsidR="00F52287" w:rsidRPr="00F52287" w14:paraId="4D939272" w14:textId="77777777" w:rsidTr="00431077">
        <w:trPr>
          <w:jc w:val="center"/>
        </w:trPr>
        <w:tc>
          <w:tcPr>
            <w:tcW w:w="2122" w:type="dxa"/>
            <w:vAlign w:val="center"/>
          </w:tcPr>
          <w:p w14:paraId="1C13DB08" w14:textId="4293D7D7"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40C6838B" w14:textId="77777777" w:rsidR="00F52287" w:rsidRPr="00F52287" w:rsidRDefault="00F52287" w:rsidP="00431077">
            <w:pPr>
              <w:spacing w:line="240" w:lineRule="auto"/>
              <w:ind w:firstLine="0"/>
              <w:jc w:val="center"/>
              <w:rPr>
                <w:sz w:val="21"/>
                <w:szCs w:val="21"/>
              </w:rPr>
            </w:pPr>
          </w:p>
        </w:tc>
        <w:tc>
          <w:tcPr>
            <w:tcW w:w="2039" w:type="dxa"/>
            <w:vAlign w:val="center"/>
          </w:tcPr>
          <w:p w14:paraId="1AB149D5" w14:textId="77777777" w:rsidR="00F52287" w:rsidRPr="00F52287" w:rsidRDefault="00F52287" w:rsidP="00431077">
            <w:pPr>
              <w:spacing w:line="240" w:lineRule="auto"/>
              <w:ind w:firstLine="0"/>
              <w:jc w:val="center"/>
              <w:rPr>
                <w:sz w:val="21"/>
                <w:szCs w:val="21"/>
              </w:rPr>
            </w:pPr>
          </w:p>
        </w:tc>
        <w:tc>
          <w:tcPr>
            <w:tcW w:w="2039" w:type="dxa"/>
            <w:vAlign w:val="center"/>
          </w:tcPr>
          <w:p w14:paraId="1E6A3E28" w14:textId="77777777" w:rsidR="00F52287" w:rsidRPr="00F52287" w:rsidRDefault="00F52287" w:rsidP="00431077">
            <w:pPr>
              <w:spacing w:line="240" w:lineRule="auto"/>
              <w:ind w:firstLine="0"/>
              <w:jc w:val="center"/>
              <w:rPr>
                <w:sz w:val="21"/>
                <w:szCs w:val="21"/>
              </w:rPr>
            </w:pPr>
          </w:p>
        </w:tc>
        <w:tc>
          <w:tcPr>
            <w:tcW w:w="2039" w:type="dxa"/>
            <w:vAlign w:val="center"/>
          </w:tcPr>
          <w:p w14:paraId="4C84728F" w14:textId="77777777" w:rsidR="00F52287" w:rsidRDefault="002913FD" w:rsidP="00431077">
            <w:pPr>
              <w:spacing w:line="240" w:lineRule="auto"/>
              <w:ind w:firstLine="0"/>
              <w:jc w:val="center"/>
              <w:rPr>
                <w:sz w:val="21"/>
                <w:szCs w:val="21"/>
              </w:rPr>
            </w:pPr>
            <w:r>
              <w:rPr>
                <w:sz w:val="21"/>
                <w:szCs w:val="21"/>
              </w:rPr>
              <w:t>0,881***</w:t>
            </w:r>
          </w:p>
          <w:p w14:paraId="6CDF4CD6" w14:textId="1AC17952" w:rsidR="002913FD" w:rsidRPr="00F52287" w:rsidRDefault="002913FD" w:rsidP="00431077">
            <w:pPr>
              <w:spacing w:line="240" w:lineRule="auto"/>
              <w:ind w:firstLine="0"/>
              <w:jc w:val="center"/>
              <w:rPr>
                <w:sz w:val="21"/>
                <w:szCs w:val="21"/>
              </w:rPr>
            </w:pPr>
            <w:r>
              <w:rPr>
                <w:sz w:val="21"/>
                <w:szCs w:val="21"/>
              </w:rPr>
              <w:t>(0,007)</w:t>
            </w:r>
          </w:p>
        </w:tc>
      </w:tr>
      <w:tr w:rsidR="00F52287" w:rsidRPr="00F52287" w14:paraId="008E2C32" w14:textId="77777777" w:rsidTr="0027462F">
        <w:trPr>
          <w:jc w:val="center"/>
        </w:trPr>
        <w:tc>
          <w:tcPr>
            <w:tcW w:w="2122" w:type="dxa"/>
            <w:tcBorders>
              <w:bottom w:val="single" w:sz="4" w:space="0" w:color="auto"/>
            </w:tcBorders>
            <w:vAlign w:val="center"/>
          </w:tcPr>
          <w:p w14:paraId="3165FE0D" w14:textId="3CCC205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30CFFC02"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603B6E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478CEED9"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CC191E2" w14:textId="77777777" w:rsidR="00F52287" w:rsidRDefault="002913FD" w:rsidP="00431077">
            <w:pPr>
              <w:spacing w:line="240" w:lineRule="auto"/>
              <w:ind w:firstLine="0"/>
              <w:jc w:val="center"/>
              <w:rPr>
                <w:sz w:val="21"/>
                <w:szCs w:val="21"/>
              </w:rPr>
            </w:pPr>
            <w:r>
              <w:rPr>
                <w:sz w:val="21"/>
                <w:szCs w:val="21"/>
              </w:rPr>
              <w:t>-0,094***</w:t>
            </w:r>
          </w:p>
          <w:p w14:paraId="04B3CB62" w14:textId="34BA5EEE" w:rsidR="002913FD" w:rsidRPr="00F52287" w:rsidRDefault="002913FD" w:rsidP="00431077">
            <w:pPr>
              <w:spacing w:line="240" w:lineRule="auto"/>
              <w:ind w:firstLine="0"/>
              <w:jc w:val="center"/>
              <w:rPr>
                <w:sz w:val="21"/>
                <w:szCs w:val="21"/>
              </w:rPr>
            </w:pPr>
            <w:r>
              <w:rPr>
                <w:sz w:val="21"/>
                <w:szCs w:val="21"/>
              </w:rPr>
              <w:t>(0,009)</w:t>
            </w:r>
          </w:p>
        </w:tc>
      </w:tr>
      <w:tr w:rsidR="00F52287" w:rsidRPr="00F52287" w14:paraId="3A55E013" w14:textId="77777777" w:rsidTr="0027462F">
        <w:trPr>
          <w:jc w:val="center"/>
        </w:trPr>
        <w:tc>
          <w:tcPr>
            <w:tcW w:w="10194" w:type="dxa"/>
            <w:gridSpan w:val="5"/>
            <w:tcBorders>
              <w:top w:val="single" w:sz="4" w:space="0" w:color="auto"/>
              <w:bottom w:val="single" w:sz="4" w:space="0" w:color="auto"/>
            </w:tcBorders>
            <w:vAlign w:val="center"/>
          </w:tcPr>
          <w:p w14:paraId="1592C32A" w14:textId="1A9683FE" w:rsidR="00F52287" w:rsidRPr="00F52287" w:rsidRDefault="00F52287" w:rsidP="00431077">
            <w:pPr>
              <w:spacing w:line="240" w:lineRule="auto"/>
              <w:ind w:firstLine="0"/>
              <w:jc w:val="center"/>
              <w:rPr>
                <w:b/>
                <w:bCs/>
                <w:sz w:val="21"/>
                <w:szCs w:val="21"/>
              </w:rPr>
            </w:pPr>
            <w:r w:rsidRPr="00F52287">
              <w:rPr>
                <w:b/>
                <w:bCs/>
                <w:sz w:val="21"/>
                <w:szCs w:val="21"/>
              </w:rPr>
              <w:t>Painel F: Estudantes com deficiência (ou superdotação)</w:t>
            </w:r>
          </w:p>
        </w:tc>
      </w:tr>
      <w:tr w:rsidR="00F52287" w:rsidRPr="00F52287" w14:paraId="4FB93CEB" w14:textId="77777777" w:rsidTr="0027462F">
        <w:trPr>
          <w:jc w:val="center"/>
        </w:trPr>
        <w:tc>
          <w:tcPr>
            <w:tcW w:w="2122" w:type="dxa"/>
            <w:tcBorders>
              <w:top w:val="single" w:sz="4" w:space="0" w:color="auto"/>
            </w:tcBorders>
            <w:vAlign w:val="center"/>
          </w:tcPr>
          <w:p w14:paraId="0B820D20" w14:textId="20BAFD85"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0DD0517D" w14:textId="77777777" w:rsidR="00F52287" w:rsidRDefault="002913FD" w:rsidP="00431077">
            <w:pPr>
              <w:spacing w:line="240" w:lineRule="auto"/>
              <w:ind w:firstLine="0"/>
              <w:jc w:val="center"/>
              <w:rPr>
                <w:sz w:val="21"/>
                <w:szCs w:val="21"/>
              </w:rPr>
            </w:pPr>
            <w:r>
              <w:rPr>
                <w:sz w:val="21"/>
                <w:szCs w:val="21"/>
              </w:rPr>
              <w:t>0,004***</w:t>
            </w:r>
          </w:p>
          <w:p w14:paraId="173E3E66" w14:textId="65B41CA9" w:rsidR="002913FD"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14159DDE" w14:textId="77777777" w:rsidR="002913FD" w:rsidRDefault="002913FD" w:rsidP="00431077">
            <w:pPr>
              <w:spacing w:line="240" w:lineRule="auto"/>
              <w:ind w:firstLine="0"/>
              <w:jc w:val="center"/>
              <w:rPr>
                <w:sz w:val="21"/>
                <w:szCs w:val="21"/>
              </w:rPr>
            </w:pPr>
            <w:r>
              <w:rPr>
                <w:sz w:val="21"/>
                <w:szCs w:val="21"/>
              </w:rPr>
              <w:t>0,004***</w:t>
            </w:r>
          </w:p>
          <w:p w14:paraId="49EC8441" w14:textId="1C560C5E" w:rsidR="00F52287"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C2526E6" w14:textId="77777777" w:rsidR="002913FD" w:rsidRDefault="002913FD" w:rsidP="00431077">
            <w:pPr>
              <w:spacing w:line="240" w:lineRule="auto"/>
              <w:ind w:firstLine="0"/>
              <w:jc w:val="center"/>
              <w:rPr>
                <w:sz w:val="21"/>
                <w:szCs w:val="21"/>
              </w:rPr>
            </w:pPr>
            <w:r>
              <w:rPr>
                <w:sz w:val="21"/>
                <w:szCs w:val="21"/>
              </w:rPr>
              <w:t>0,004***</w:t>
            </w:r>
          </w:p>
          <w:p w14:paraId="119A8A1B" w14:textId="28521A9A" w:rsidR="00F52287"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A6536F3" w14:textId="77777777" w:rsidR="00F52287" w:rsidRDefault="002913FD" w:rsidP="00431077">
            <w:pPr>
              <w:spacing w:line="240" w:lineRule="auto"/>
              <w:ind w:firstLine="0"/>
              <w:jc w:val="center"/>
              <w:rPr>
                <w:sz w:val="21"/>
                <w:szCs w:val="21"/>
              </w:rPr>
            </w:pPr>
            <w:r>
              <w:rPr>
                <w:sz w:val="21"/>
                <w:szCs w:val="21"/>
              </w:rPr>
              <w:t>0,001***</w:t>
            </w:r>
          </w:p>
          <w:p w14:paraId="70B0F523" w14:textId="73D68C36" w:rsidR="002913FD" w:rsidRPr="00F52287" w:rsidRDefault="002913FD" w:rsidP="00431077">
            <w:pPr>
              <w:spacing w:line="240" w:lineRule="auto"/>
              <w:ind w:firstLine="0"/>
              <w:jc w:val="center"/>
              <w:rPr>
                <w:sz w:val="21"/>
                <w:szCs w:val="21"/>
              </w:rPr>
            </w:pPr>
            <w:r>
              <w:rPr>
                <w:sz w:val="21"/>
                <w:szCs w:val="21"/>
              </w:rPr>
              <w:t>(0,000)</w:t>
            </w:r>
          </w:p>
        </w:tc>
      </w:tr>
      <w:tr w:rsidR="00F52287" w:rsidRPr="00F52287" w14:paraId="7F1872EB" w14:textId="77777777" w:rsidTr="00431077">
        <w:trPr>
          <w:jc w:val="center"/>
        </w:trPr>
        <w:tc>
          <w:tcPr>
            <w:tcW w:w="2122" w:type="dxa"/>
            <w:vAlign w:val="center"/>
          </w:tcPr>
          <w:p w14:paraId="1062F14B" w14:textId="409CA278"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ECF8FA1" w14:textId="77777777" w:rsidR="00F52287" w:rsidRPr="00F52287" w:rsidRDefault="00F52287" w:rsidP="00431077">
            <w:pPr>
              <w:spacing w:line="240" w:lineRule="auto"/>
              <w:ind w:firstLine="0"/>
              <w:jc w:val="center"/>
              <w:rPr>
                <w:sz w:val="21"/>
                <w:szCs w:val="21"/>
              </w:rPr>
            </w:pPr>
          </w:p>
        </w:tc>
        <w:tc>
          <w:tcPr>
            <w:tcW w:w="2039" w:type="dxa"/>
            <w:vAlign w:val="center"/>
          </w:tcPr>
          <w:p w14:paraId="3BC5F4F8" w14:textId="77777777" w:rsidR="00F52287" w:rsidRPr="00F52287" w:rsidRDefault="00F52287" w:rsidP="00431077">
            <w:pPr>
              <w:spacing w:line="240" w:lineRule="auto"/>
              <w:ind w:firstLine="0"/>
              <w:jc w:val="center"/>
              <w:rPr>
                <w:sz w:val="21"/>
                <w:szCs w:val="21"/>
              </w:rPr>
            </w:pPr>
          </w:p>
        </w:tc>
        <w:tc>
          <w:tcPr>
            <w:tcW w:w="2039" w:type="dxa"/>
            <w:vAlign w:val="center"/>
          </w:tcPr>
          <w:p w14:paraId="3453B3FF" w14:textId="77777777" w:rsidR="00F52287" w:rsidRPr="00F52287" w:rsidRDefault="00F52287" w:rsidP="00431077">
            <w:pPr>
              <w:spacing w:line="240" w:lineRule="auto"/>
              <w:ind w:firstLine="0"/>
              <w:jc w:val="center"/>
              <w:rPr>
                <w:sz w:val="21"/>
                <w:szCs w:val="21"/>
              </w:rPr>
            </w:pPr>
          </w:p>
        </w:tc>
        <w:tc>
          <w:tcPr>
            <w:tcW w:w="2039" w:type="dxa"/>
            <w:vAlign w:val="center"/>
          </w:tcPr>
          <w:p w14:paraId="03BADC07" w14:textId="77777777" w:rsidR="00F52287" w:rsidRDefault="002913FD" w:rsidP="00431077">
            <w:pPr>
              <w:spacing w:line="240" w:lineRule="auto"/>
              <w:ind w:firstLine="0"/>
              <w:jc w:val="center"/>
              <w:rPr>
                <w:sz w:val="21"/>
                <w:szCs w:val="21"/>
              </w:rPr>
            </w:pPr>
            <w:r>
              <w:rPr>
                <w:sz w:val="21"/>
                <w:szCs w:val="21"/>
              </w:rPr>
              <w:t>0,017***</w:t>
            </w:r>
          </w:p>
          <w:p w14:paraId="0A2D18AE" w14:textId="553C2EFC" w:rsidR="002913FD" w:rsidRPr="00F52287" w:rsidRDefault="002913FD" w:rsidP="00431077">
            <w:pPr>
              <w:spacing w:line="240" w:lineRule="auto"/>
              <w:ind w:firstLine="0"/>
              <w:jc w:val="center"/>
              <w:rPr>
                <w:sz w:val="21"/>
                <w:szCs w:val="21"/>
              </w:rPr>
            </w:pPr>
            <w:r>
              <w:rPr>
                <w:sz w:val="21"/>
                <w:szCs w:val="21"/>
              </w:rPr>
              <w:t>(0,004)</w:t>
            </w:r>
          </w:p>
        </w:tc>
      </w:tr>
      <w:tr w:rsidR="00F52287" w:rsidRPr="00F52287" w14:paraId="187D668E" w14:textId="77777777" w:rsidTr="00431077">
        <w:trPr>
          <w:jc w:val="center"/>
        </w:trPr>
        <w:tc>
          <w:tcPr>
            <w:tcW w:w="2122" w:type="dxa"/>
            <w:vAlign w:val="center"/>
          </w:tcPr>
          <w:p w14:paraId="67FDABE9" w14:textId="5411B68D"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09B9044E" w14:textId="77777777" w:rsidR="00F52287" w:rsidRPr="00F52287" w:rsidRDefault="00F52287" w:rsidP="00431077">
            <w:pPr>
              <w:spacing w:line="240" w:lineRule="auto"/>
              <w:ind w:firstLine="0"/>
              <w:jc w:val="center"/>
              <w:rPr>
                <w:sz w:val="21"/>
                <w:szCs w:val="21"/>
              </w:rPr>
            </w:pPr>
          </w:p>
        </w:tc>
        <w:tc>
          <w:tcPr>
            <w:tcW w:w="2039" w:type="dxa"/>
            <w:vAlign w:val="center"/>
          </w:tcPr>
          <w:p w14:paraId="19E6E514" w14:textId="77777777" w:rsidR="00F52287" w:rsidRPr="00F52287" w:rsidRDefault="00F52287" w:rsidP="00431077">
            <w:pPr>
              <w:spacing w:line="240" w:lineRule="auto"/>
              <w:ind w:firstLine="0"/>
              <w:jc w:val="center"/>
              <w:rPr>
                <w:sz w:val="21"/>
                <w:szCs w:val="21"/>
              </w:rPr>
            </w:pPr>
          </w:p>
        </w:tc>
        <w:tc>
          <w:tcPr>
            <w:tcW w:w="2039" w:type="dxa"/>
            <w:vAlign w:val="center"/>
          </w:tcPr>
          <w:p w14:paraId="49EEE158" w14:textId="77777777" w:rsidR="00F52287" w:rsidRPr="00F52287" w:rsidRDefault="00F52287" w:rsidP="00431077">
            <w:pPr>
              <w:spacing w:line="240" w:lineRule="auto"/>
              <w:ind w:firstLine="0"/>
              <w:jc w:val="center"/>
              <w:rPr>
                <w:sz w:val="21"/>
                <w:szCs w:val="21"/>
              </w:rPr>
            </w:pPr>
          </w:p>
        </w:tc>
        <w:tc>
          <w:tcPr>
            <w:tcW w:w="2039" w:type="dxa"/>
            <w:vAlign w:val="center"/>
          </w:tcPr>
          <w:p w14:paraId="784124A7" w14:textId="77777777" w:rsidR="00F52287" w:rsidRDefault="002913FD" w:rsidP="00431077">
            <w:pPr>
              <w:spacing w:line="240" w:lineRule="auto"/>
              <w:ind w:firstLine="0"/>
              <w:jc w:val="center"/>
              <w:rPr>
                <w:sz w:val="21"/>
                <w:szCs w:val="21"/>
              </w:rPr>
            </w:pPr>
            <w:r>
              <w:rPr>
                <w:sz w:val="21"/>
                <w:szCs w:val="21"/>
              </w:rPr>
              <w:t>0,025***</w:t>
            </w:r>
          </w:p>
          <w:p w14:paraId="6C47C5D5" w14:textId="150F8BD4"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578E422F" w14:textId="77777777" w:rsidTr="0027462F">
        <w:trPr>
          <w:jc w:val="center"/>
        </w:trPr>
        <w:tc>
          <w:tcPr>
            <w:tcW w:w="2122" w:type="dxa"/>
            <w:tcBorders>
              <w:bottom w:val="single" w:sz="4" w:space="0" w:color="auto"/>
            </w:tcBorders>
            <w:vAlign w:val="center"/>
          </w:tcPr>
          <w:p w14:paraId="1DD417E6" w14:textId="46951AB6"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6CA5A2E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296660C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79BF122"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821F517" w14:textId="77777777" w:rsidR="00F52287" w:rsidRDefault="002913FD" w:rsidP="00431077">
            <w:pPr>
              <w:spacing w:line="240" w:lineRule="auto"/>
              <w:ind w:firstLine="0"/>
              <w:jc w:val="center"/>
              <w:rPr>
                <w:sz w:val="21"/>
                <w:szCs w:val="21"/>
              </w:rPr>
            </w:pPr>
            <w:r>
              <w:rPr>
                <w:sz w:val="21"/>
                <w:szCs w:val="21"/>
              </w:rPr>
              <w:t>-0,002 .</w:t>
            </w:r>
          </w:p>
          <w:p w14:paraId="147E97B2" w14:textId="2072F1BE"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64169D47" w14:textId="77777777" w:rsidTr="0027462F">
        <w:trPr>
          <w:jc w:val="center"/>
        </w:trPr>
        <w:tc>
          <w:tcPr>
            <w:tcW w:w="10194" w:type="dxa"/>
            <w:gridSpan w:val="5"/>
            <w:tcBorders>
              <w:top w:val="single" w:sz="4" w:space="0" w:color="auto"/>
              <w:bottom w:val="single" w:sz="4" w:space="0" w:color="auto"/>
            </w:tcBorders>
            <w:vAlign w:val="center"/>
          </w:tcPr>
          <w:p w14:paraId="4B7BB68A" w14:textId="70C3A80D" w:rsidR="00F52287" w:rsidRPr="00F52287" w:rsidRDefault="00F52287" w:rsidP="00431077">
            <w:pPr>
              <w:spacing w:line="240" w:lineRule="auto"/>
              <w:ind w:firstLine="0"/>
              <w:jc w:val="center"/>
              <w:rPr>
                <w:b/>
                <w:bCs/>
                <w:sz w:val="21"/>
                <w:szCs w:val="21"/>
              </w:rPr>
            </w:pPr>
            <w:r w:rsidRPr="00F52287">
              <w:rPr>
                <w:b/>
                <w:bCs/>
                <w:sz w:val="21"/>
                <w:szCs w:val="21"/>
              </w:rPr>
              <w:t>Painel H: Estudantes que concluíram o ensino médio em escola pública</w:t>
            </w:r>
          </w:p>
        </w:tc>
      </w:tr>
      <w:tr w:rsidR="00F52287" w:rsidRPr="00F52287" w14:paraId="39DC5B84" w14:textId="77777777" w:rsidTr="0027462F">
        <w:trPr>
          <w:jc w:val="center"/>
        </w:trPr>
        <w:tc>
          <w:tcPr>
            <w:tcW w:w="2122" w:type="dxa"/>
            <w:tcBorders>
              <w:top w:val="single" w:sz="4" w:space="0" w:color="auto"/>
            </w:tcBorders>
            <w:vAlign w:val="center"/>
          </w:tcPr>
          <w:p w14:paraId="529CA221" w14:textId="6F76287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17B54F51" w14:textId="77777777" w:rsidR="00F52287" w:rsidRDefault="002913FD" w:rsidP="00431077">
            <w:pPr>
              <w:spacing w:line="240" w:lineRule="auto"/>
              <w:ind w:firstLine="0"/>
              <w:jc w:val="center"/>
              <w:rPr>
                <w:sz w:val="21"/>
                <w:szCs w:val="21"/>
              </w:rPr>
            </w:pPr>
            <w:r>
              <w:rPr>
                <w:sz w:val="21"/>
                <w:szCs w:val="21"/>
              </w:rPr>
              <w:t>0,246***</w:t>
            </w:r>
          </w:p>
          <w:p w14:paraId="5E04B70F" w14:textId="0164A8B4"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9995D73" w14:textId="77777777" w:rsidR="002913FD" w:rsidRDefault="002913FD" w:rsidP="00431077">
            <w:pPr>
              <w:spacing w:line="240" w:lineRule="auto"/>
              <w:ind w:firstLine="0"/>
              <w:jc w:val="center"/>
              <w:rPr>
                <w:sz w:val="21"/>
                <w:szCs w:val="21"/>
              </w:rPr>
            </w:pPr>
            <w:r>
              <w:rPr>
                <w:sz w:val="21"/>
                <w:szCs w:val="21"/>
              </w:rPr>
              <w:t>0,246***</w:t>
            </w:r>
          </w:p>
          <w:p w14:paraId="75EFA9F1" w14:textId="4BA2D866"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41548FCE" w14:textId="77777777" w:rsidR="002913FD" w:rsidRDefault="002913FD" w:rsidP="00431077">
            <w:pPr>
              <w:spacing w:line="240" w:lineRule="auto"/>
              <w:ind w:firstLine="0"/>
              <w:jc w:val="center"/>
              <w:rPr>
                <w:sz w:val="21"/>
                <w:szCs w:val="21"/>
              </w:rPr>
            </w:pPr>
            <w:r>
              <w:rPr>
                <w:sz w:val="21"/>
                <w:szCs w:val="21"/>
              </w:rPr>
              <w:t>0,246***</w:t>
            </w:r>
          </w:p>
          <w:p w14:paraId="0657672F" w14:textId="641DA800"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13749B06" w14:textId="77777777" w:rsidR="00F52287" w:rsidRDefault="002913FD" w:rsidP="00431077">
            <w:pPr>
              <w:spacing w:line="240" w:lineRule="auto"/>
              <w:ind w:firstLine="0"/>
              <w:jc w:val="center"/>
              <w:rPr>
                <w:sz w:val="21"/>
                <w:szCs w:val="21"/>
              </w:rPr>
            </w:pPr>
            <w:r>
              <w:rPr>
                <w:sz w:val="21"/>
                <w:szCs w:val="21"/>
              </w:rPr>
              <w:t>0,116***</w:t>
            </w:r>
          </w:p>
          <w:p w14:paraId="621E2773" w14:textId="5166B7D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5B052F33" w14:textId="77777777" w:rsidTr="00431077">
        <w:trPr>
          <w:jc w:val="center"/>
        </w:trPr>
        <w:tc>
          <w:tcPr>
            <w:tcW w:w="2122" w:type="dxa"/>
            <w:vAlign w:val="center"/>
          </w:tcPr>
          <w:p w14:paraId="55AFB0A4" w14:textId="22FAE1A7"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50186DAD" w14:textId="77777777" w:rsidR="00F52287" w:rsidRPr="00F52287" w:rsidRDefault="00F52287" w:rsidP="00431077">
            <w:pPr>
              <w:spacing w:line="240" w:lineRule="auto"/>
              <w:ind w:firstLine="0"/>
              <w:jc w:val="center"/>
              <w:rPr>
                <w:sz w:val="21"/>
                <w:szCs w:val="21"/>
              </w:rPr>
            </w:pPr>
          </w:p>
        </w:tc>
        <w:tc>
          <w:tcPr>
            <w:tcW w:w="2039" w:type="dxa"/>
            <w:vAlign w:val="center"/>
          </w:tcPr>
          <w:p w14:paraId="5434677A" w14:textId="77777777" w:rsidR="00F52287" w:rsidRPr="00F52287" w:rsidRDefault="00F52287" w:rsidP="00431077">
            <w:pPr>
              <w:spacing w:line="240" w:lineRule="auto"/>
              <w:ind w:firstLine="0"/>
              <w:jc w:val="center"/>
              <w:rPr>
                <w:sz w:val="21"/>
                <w:szCs w:val="21"/>
              </w:rPr>
            </w:pPr>
          </w:p>
        </w:tc>
        <w:tc>
          <w:tcPr>
            <w:tcW w:w="2039" w:type="dxa"/>
            <w:vAlign w:val="center"/>
          </w:tcPr>
          <w:p w14:paraId="7972A728" w14:textId="77777777" w:rsidR="00F52287" w:rsidRPr="00F52287" w:rsidRDefault="00F52287" w:rsidP="00431077">
            <w:pPr>
              <w:spacing w:line="240" w:lineRule="auto"/>
              <w:ind w:firstLine="0"/>
              <w:jc w:val="center"/>
              <w:rPr>
                <w:sz w:val="21"/>
                <w:szCs w:val="21"/>
              </w:rPr>
            </w:pPr>
          </w:p>
        </w:tc>
        <w:tc>
          <w:tcPr>
            <w:tcW w:w="2039" w:type="dxa"/>
            <w:vAlign w:val="center"/>
          </w:tcPr>
          <w:p w14:paraId="6694C7F4" w14:textId="77777777" w:rsidR="00F52287" w:rsidRDefault="002913FD" w:rsidP="00431077">
            <w:pPr>
              <w:spacing w:line="240" w:lineRule="auto"/>
              <w:ind w:firstLine="0"/>
              <w:jc w:val="center"/>
              <w:rPr>
                <w:sz w:val="21"/>
                <w:szCs w:val="21"/>
              </w:rPr>
            </w:pPr>
            <w:r>
              <w:rPr>
                <w:sz w:val="21"/>
                <w:szCs w:val="21"/>
              </w:rPr>
              <w:t>1,840***</w:t>
            </w:r>
          </w:p>
          <w:p w14:paraId="3E83A2B1" w14:textId="3966B415" w:rsidR="002913FD" w:rsidRPr="00F52287" w:rsidRDefault="002913FD" w:rsidP="00431077">
            <w:pPr>
              <w:spacing w:line="240" w:lineRule="auto"/>
              <w:ind w:firstLine="0"/>
              <w:jc w:val="center"/>
              <w:rPr>
                <w:sz w:val="21"/>
                <w:szCs w:val="21"/>
              </w:rPr>
            </w:pPr>
            <w:r>
              <w:rPr>
                <w:sz w:val="21"/>
                <w:szCs w:val="21"/>
              </w:rPr>
              <w:t>(0,045)</w:t>
            </w:r>
          </w:p>
        </w:tc>
      </w:tr>
      <w:tr w:rsidR="00F52287" w:rsidRPr="00F52287" w14:paraId="04BDAF7E" w14:textId="77777777" w:rsidTr="00431077">
        <w:trPr>
          <w:jc w:val="center"/>
        </w:trPr>
        <w:tc>
          <w:tcPr>
            <w:tcW w:w="2122" w:type="dxa"/>
            <w:vAlign w:val="center"/>
          </w:tcPr>
          <w:p w14:paraId="70F09BA1" w14:textId="0DAF92B9"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98F631A" w14:textId="77777777" w:rsidR="00F52287" w:rsidRPr="00F52287" w:rsidRDefault="00F52287" w:rsidP="00431077">
            <w:pPr>
              <w:spacing w:line="240" w:lineRule="auto"/>
              <w:ind w:firstLine="0"/>
              <w:jc w:val="center"/>
              <w:rPr>
                <w:sz w:val="21"/>
                <w:szCs w:val="21"/>
              </w:rPr>
            </w:pPr>
          </w:p>
        </w:tc>
        <w:tc>
          <w:tcPr>
            <w:tcW w:w="2039" w:type="dxa"/>
            <w:vAlign w:val="center"/>
          </w:tcPr>
          <w:p w14:paraId="6CD9C0C6" w14:textId="77777777" w:rsidR="00F52287" w:rsidRPr="00F52287" w:rsidRDefault="00F52287" w:rsidP="00431077">
            <w:pPr>
              <w:spacing w:line="240" w:lineRule="auto"/>
              <w:ind w:firstLine="0"/>
              <w:jc w:val="center"/>
              <w:rPr>
                <w:sz w:val="21"/>
                <w:szCs w:val="21"/>
              </w:rPr>
            </w:pPr>
          </w:p>
        </w:tc>
        <w:tc>
          <w:tcPr>
            <w:tcW w:w="2039" w:type="dxa"/>
            <w:vAlign w:val="center"/>
          </w:tcPr>
          <w:p w14:paraId="78C54E15" w14:textId="77777777" w:rsidR="00F52287" w:rsidRPr="00F52287" w:rsidRDefault="00F52287" w:rsidP="00431077">
            <w:pPr>
              <w:spacing w:line="240" w:lineRule="auto"/>
              <w:ind w:firstLine="0"/>
              <w:jc w:val="center"/>
              <w:rPr>
                <w:sz w:val="21"/>
                <w:szCs w:val="21"/>
              </w:rPr>
            </w:pPr>
          </w:p>
        </w:tc>
        <w:tc>
          <w:tcPr>
            <w:tcW w:w="2039" w:type="dxa"/>
            <w:vAlign w:val="center"/>
          </w:tcPr>
          <w:p w14:paraId="3AD33C08" w14:textId="77777777" w:rsidR="00F52287" w:rsidRDefault="002913FD" w:rsidP="00431077">
            <w:pPr>
              <w:spacing w:line="240" w:lineRule="auto"/>
              <w:ind w:firstLine="0"/>
              <w:jc w:val="center"/>
              <w:rPr>
                <w:sz w:val="21"/>
                <w:szCs w:val="21"/>
              </w:rPr>
            </w:pPr>
            <w:r>
              <w:rPr>
                <w:sz w:val="21"/>
                <w:szCs w:val="21"/>
              </w:rPr>
              <w:t>1,039***</w:t>
            </w:r>
          </w:p>
          <w:p w14:paraId="445179E2" w14:textId="779A139B" w:rsidR="002913FD" w:rsidRPr="00F52287" w:rsidRDefault="002913FD" w:rsidP="00431077">
            <w:pPr>
              <w:spacing w:line="240" w:lineRule="auto"/>
              <w:ind w:firstLine="0"/>
              <w:jc w:val="center"/>
              <w:rPr>
                <w:sz w:val="21"/>
                <w:szCs w:val="21"/>
              </w:rPr>
            </w:pPr>
            <w:r>
              <w:rPr>
                <w:sz w:val="21"/>
                <w:szCs w:val="21"/>
              </w:rPr>
              <w:t>(0,009)</w:t>
            </w:r>
          </w:p>
        </w:tc>
      </w:tr>
      <w:tr w:rsidR="00F52287" w:rsidRPr="00F52287" w14:paraId="6E65FB20" w14:textId="77777777" w:rsidTr="0027462F">
        <w:trPr>
          <w:jc w:val="center"/>
        </w:trPr>
        <w:tc>
          <w:tcPr>
            <w:tcW w:w="2122" w:type="dxa"/>
            <w:tcBorders>
              <w:bottom w:val="single" w:sz="4" w:space="0" w:color="auto"/>
            </w:tcBorders>
            <w:vAlign w:val="center"/>
          </w:tcPr>
          <w:p w14:paraId="7C0226D2" w14:textId="239C6886"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7998536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63C38B46"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FC2F0F1"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7792105" w14:textId="77777777" w:rsidR="00F52287" w:rsidRDefault="002913FD" w:rsidP="00431077">
            <w:pPr>
              <w:spacing w:line="240" w:lineRule="auto"/>
              <w:ind w:firstLine="0"/>
              <w:jc w:val="center"/>
              <w:rPr>
                <w:sz w:val="21"/>
                <w:szCs w:val="21"/>
              </w:rPr>
            </w:pPr>
            <w:r>
              <w:rPr>
                <w:sz w:val="21"/>
                <w:szCs w:val="21"/>
              </w:rPr>
              <w:t>0,009</w:t>
            </w:r>
          </w:p>
          <w:p w14:paraId="54A238B3" w14:textId="6D82E62A" w:rsidR="002913FD" w:rsidRPr="00F52287" w:rsidRDefault="002913FD" w:rsidP="00431077">
            <w:pPr>
              <w:spacing w:line="240" w:lineRule="auto"/>
              <w:ind w:firstLine="0"/>
              <w:jc w:val="center"/>
              <w:rPr>
                <w:sz w:val="21"/>
                <w:szCs w:val="21"/>
              </w:rPr>
            </w:pPr>
            <w:r>
              <w:rPr>
                <w:sz w:val="21"/>
                <w:szCs w:val="21"/>
              </w:rPr>
              <w:t>(0,012)</w:t>
            </w:r>
          </w:p>
        </w:tc>
      </w:tr>
      <w:tr w:rsidR="00F52287" w:rsidRPr="00F52287" w14:paraId="468D2DB7" w14:textId="77777777" w:rsidTr="0027462F">
        <w:trPr>
          <w:jc w:val="center"/>
        </w:trPr>
        <w:tc>
          <w:tcPr>
            <w:tcW w:w="10194" w:type="dxa"/>
            <w:gridSpan w:val="5"/>
            <w:tcBorders>
              <w:top w:val="single" w:sz="4" w:space="0" w:color="auto"/>
              <w:bottom w:val="single" w:sz="4" w:space="0" w:color="auto"/>
            </w:tcBorders>
            <w:vAlign w:val="center"/>
          </w:tcPr>
          <w:p w14:paraId="665784C4" w14:textId="76A694AA" w:rsidR="00F52287" w:rsidRPr="00F52287" w:rsidRDefault="00F52287" w:rsidP="00431077">
            <w:pPr>
              <w:spacing w:line="240" w:lineRule="auto"/>
              <w:ind w:firstLine="0"/>
              <w:jc w:val="center"/>
              <w:rPr>
                <w:b/>
                <w:bCs/>
                <w:sz w:val="21"/>
                <w:szCs w:val="21"/>
              </w:rPr>
            </w:pPr>
            <w:r w:rsidRPr="00F52287">
              <w:rPr>
                <w:b/>
                <w:bCs/>
                <w:sz w:val="21"/>
                <w:szCs w:val="21"/>
              </w:rPr>
              <w:t>Painel I: Estudantes que recebem algum apoio social</w:t>
            </w:r>
          </w:p>
        </w:tc>
      </w:tr>
      <w:tr w:rsidR="00F52287" w:rsidRPr="00F52287" w14:paraId="42A71FC9" w14:textId="77777777" w:rsidTr="0027462F">
        <w:trPr>
          <w:jc w:val="center"/>
        </w:trPr>
        <w:tc>
          <w:tcPr>
            <w:tcW w:w="2122" w:type="dxa"/>
            <w:tcBorders>
              <w:top w:val="single" w:sz="4" w:space="0" w:color="auto"/>
            </w:tcBorders>
            <w:vAlign w:val="center"/>
          </w:tcPr>
          <w:p w14:paraId="311FAF81" w14:textId="23CE0CCB"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3F1628BC" w14:textId="77777777" w:rsidR="00F52287" w:rsidRDefault="002913FD" w:rsidP="00431077">
            <w:pPr>
              <w:spacing w:line="240" w:lineRule="auto"/>
              <w:ind w:firstLine="0"/>
              <w:jc w:val="center"/>
              <w:rPr>
                <w:sz w:val="21"/>
                <w:szCs w:val="21"/>
              </w:rPr>
            </w:pPr>
            <w:r>
              <w:rPr>
                <w:sz w:val="21"/>
                <w:szCs w:val="21"/>
              </w:rPr>
              <w:t>0,013***</w:t>
            </w:r>
          </w:p>
          <w:p w14:paraId="279CC287" w14:textId="0E9DF34F"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7098736" w14:textId="77777777" w:rsidR="002913FD" w:rsidRDefault="002913FD" w:rsidP="00431077">
            <w:pPr>
              <w:spacing w:line="240" w:lineRule="auto"/>
              <w:ind w:firstLine="0"/>
              <w:jc w:val="center"/>
              <w:rPr>
                <w:sz w:val="21"/>
                <w:szCs w:val="21"/>
              </w:rPr>
            </w:pPr>
            <w:r>
              <w:rPr>
                <w:sz w:val="21"/>
                <w:szCs w:val="21"/>
              </w:rPr>
              <w:t>0,013***</w:t>
            </w:r>
          </w:p>
          <w:p w14:paraId="43DF86A4" w14:textId="03950214"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067D7C7B" w14:textId="77777777" w:rsidR="002913FD" w:rsidRDefault="002913FD" w:rsidP="00431077">
            <w:pPr>
              <w:spacing w:line="240" w:lineRule="auto"/>
              <w:ind w:firstLine="0"/>
              <w:jc w:val="center"/>
              <w:rPr>
                <w:sz w:val="21"/>
                <w:szCs w:val="21"/>
              </w:rPr>
            </w:pPr>
            <w:r>
              <w:rPr>
                <w:sz w:val="21"/>
                <w:szCs w:val="21"/>
              </w:rPr>
              <w:t>0,013***</w:t>
            </w:r>
          </w:p>
          <w:p w14:paraId="713D13FF" w14:textId="171D2B8A"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44E4F95C" w14:textId="77777777" w:rsidR="00F52287" w:rsidRDefault="002913FD" w:rsidP="00431077">
            <w:pPr>
              <w:spacing w:line="240" w:lineRule="auto"/>
              <w:ind w:firstLine="0"/>
              <w:jc w:val="center"/>
              <w:rPr>
                <w:sz w:val="21"/>
                <w:szCs w:val="21"/>
              </w:rPr>
            </w:pPr>
            <w:r>
              <w:rPr>
                <w:sz w:val="21"/>
                <w:szCs w:val="21"/>
              </w:rPr>
              <w:t>0,004*</w:t>
            </w:r>
          </w:p>
          <w:p w14:paraId="4F351658" w14:textId="6F3D149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40F62CE3" w14:textId="77777777" w:rsidTr="00431077">
        <w:trPr>
          <w:jc w:val="center"/>
        </w:trPr>
        <w:tc>
          <w:tcPr>
            <w:tcW w:w="2122" w:type="dxa"/>
            <w:vAlign w:val="center"/>
          </w:tcPr>
          <w:p w14:paraId="207B387D" w14:textId="32CD7FF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232DE6A" w14:textId="77777777" w:rsidR="00F52287" w:rsidRPr="00F52287" w:rsidRDefault="00F52287" w:rsidP="00431077">
            <w:pPr>
              <w:spacing w:line="240" w:lineRule="auto"/>
              <w:ind w:firstLine="0"/>
              <w:jc w:val="center"/>
              <w:rPr>
                <w:sz w:val="21"/>
                <w:szCs w:val="21"/>
              </w:rPr>
            </w:pPr>
          </w:p>
        </w:tc>
        <w:tc>
          <w:tcPr>
            <w:tcW w:w="2039" w:type="dxa"/>
            <w:vAlign w:val="center"/>
          </w:tcPr>
          <w:p w14:paraId="648B5B87" w14:textId="77777777" w:rsidR="00F52287" w:rsidRPr="00F52287" w:rsidRDefault="00F52287" w:rsidP="00431077">
            <w:pPr>
              <w:spacing w:line="240" w:lineRule="auto"/>
              <w:ind w:firstLine="0"/>
              <w:jc w:val="center"/>
              <w:rPr>
                <w:sz w:val="21"/>
                <w:szCs w:val="21"/>
              </w:rPr>
            </w:pPr>
          </w:p>
        </w:tc>
        <w:tc>
          <w:tcPr>
            <w:tcW w:w="2039" w:type="dxa"/>
            <w:vAlign w:val="center"/>
          </w:tcPr>
          <w:p w14:paraId="51432DC6" w14:textId="77777777" w:rsidR="00F52287" w:rsidRPr="00F52287" w:rsidRDefault="00F52287" w:rsidP="00431077">
            <w:pPr>
              <w:spacing w:line="240" w:lineRule="auto"/>
              <w:ind w:firstLine="0"/>
              <w:jc w:val="center"/>
              <w:rPr>
                <w:sz w:val="21"/>
                <w:szCs w:val="21"/>
              </w:rPr>
            </w:pPr>
          </w:p>
        </w:tc>
        <w:tc>
          <w:tcPr>
            <w:tcW w:w="2039" w:type="dxa"/>
            <w:vAlign w:val="center"/>
          </w:tcPr>
          <w:p w14:paraId="0954C0FD" w14:textId="77777777" w:rsidR="00F52287" w:rsidRDefault="002913FD" w:rsidP="00431077">
            <w:pPr>
              <w:spacing w:line="240" w:lineRule="auto"/>
              <w:ind w:firstLine="0"/>
              <w:jc w:val="center"/>
              <w:rPr>
                <w:sz w:val="21"/>
                <w:szCs w:val="21"/>
              </w:rPr>
            </w:pPr>
            <w:r>
              <w:rPr>
                <w:sz w:val="21"/>
                <w:szCs w:val="21"/>
              </w:rPr>
              <w:t>0,541***</w:t>
            </w:r>
          </w:p>
          <w:p w14:paraId="193FD5B5" w14:textId="4F2FB30F" w:rsidR="002913FD" w:rsidRPr="00F52287" w:rsidRDefault="002913FD" w:rsidP="00431077">
            <w:pPr>
              <w:spacing w:line="240" w:lineRule="auto"/>
              <w:ind w:firstLine="0"/>
              <w:jc w:val="center"/>
              <w:rPr>
                <w:sz w:val="21"/>
                <w:szCs w:val="21"/>
              </w:rPr>
            </w:pPr>
            <w:r>
              <w:rPr>
                <w:sz w:val="21"/>
                <w:szCs w:val="21"/>
              </w:rPr>
              <w:t>(0,032)</w:t>
            </w:r>
          </w:p>
        </w:tc>
      </w:tr>
      <w:tr w:rsidR="00F52287" w:rsidRPr="00F52287" w14:paraId="17038E56" w14:textId="77777777" w:rsidTr="00F36DC0">
        <w:trPr>
          <w:jc w:val="center"/>
        </w:trPr>
        <w:tc>
          <w:tcPr>
            <w:tcW w:w="2122" w:type="dxa"/>
            <w:vAlign w:val="center"/>
          </w:tcPr>
          <w:p w14:paraId="3F24D9C8" w14:textId="10B2233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03C394EB" w14:textId="77777777" w:rsidR="00F52287" w:rsidRPr="00F52287" w:rsidRDefault="00F52287" w:rsidP="00431077">
            <w:pPr>
              <w:spacing w:line="240" w:lineRule="auto"/>
              <w:ind w:firstLine="0"/>
              <w:jc w:val="center"/>
              <w:rPr>
                <w:sz w:val="21"/>
                <w:szCs w:val="21"/>
              </w:rPr>
            </w:pPr>
          </w:p>
        </w:tc>
        <w:tc>
          <w:tcPr>
            <w:tcW w:w="2039" w:type="dxa"/>
            <w:vAlign w:val="center"/>
          </w:tcPr>
          <w:p w14:paraId="0134A4E3" w14:textId="77777777" w:rsidR="00F52287" w:rsidRPr="00F52287" w:rsidRDefault="00F52287" w:rsidP="00431077">
            <w:pPr>
              <w:spacing w:line="240" w:lineRule="auto"/>
              <w:ind w:firstLine="0"/>
              <w:jc w:val="center"/>
              <w:rPr>
                <w:sz w:val="21"/>
                <w:szCs w:val="21"/>
              </w:rPr>
            </w:pPr>
          </w:p>
        </w:tc>
        <w:tc>
          <w:tcPr>
            <w:tcW w:w="2039" w:type="dxa"/>
            <w:vAlign w:val="center"/>
          </w:tcPr>
          <w:p w14:paraId="5BA63DB4" w14:textId="77777777" w:rsidR="00F52287" w:rsidRPr="00F52287" w:rsidRDefault="00F52287" w:rsidP="00431077">
            <w:pPr>
              <w:spacing w:line="240" w:lineRule="auto"/>
              <w:ind w:firstLine="0"/>
              <w:jc w:val="center"/>
              <w:rPr>
                <w:sz w:val="21"/>
                <w:szCs w:val="21"/>
              </w:rPr>
            </w:pPr>
          </w:p>
        </w:tc>
        <w:tc>
          <w:tcPr>
            <w:tcW w:w="2039" w:type="dxa"/>
            <w:vAlign w:val="center"/>
          </w:tcPr>
          <w:p w14:paraId="3A380F3A" w14:textId="77777777" w:rsidR="00F52287" w:rsidRDefault="002913FD" w:rsidP="00431077">
            <w:pPr>
              <w:spacing w:line="240" w:lineRule="auto"/>
              <w:ind w:firstLine="0"/>
              <w:jc w:val="center"/>
              <w:rPr>
                <w:sz w:val="21"/>
                <w:szCs w:val="21"/>
              </w:rPr>
            </w:pPr>
            <w:r>
              <w:rPr>
                <w:sz w:val="21"/>
                <w:szCs w:val="21"/>
              </w:rPr>
              <w:t>0,060***</w:t>
            </w:r>
          </w:p>
          <w:p w14:paraId="139A06CC" w14:textId="2151610D" w:rsidR="002913FD" w:rsidRPr="00F52287" w:rsidRDefault="002913FD" w:rsidP="00431077">
            <w:pPr>
              <w:spacing w:line="240" w:lineRule="auto"/>
              <w:ind w:firstLine="0"/>
              <w:jc w:val="center"/>
              <w:rPr>
                <w:sz w:val="21"/>
                <w:szCs w:val="21"/>
              </w:rPr>
            </w:pPr>
            <w:r>
              <w:rPr>
                <w:sz w:val="21"/>
                <w:szCs w:val="21"/>
              </w:rPr>
              <w:t>(0,007)</w:t>
            </w:r>
          </w:p>
        </w:tc>
      </w:tr>
      <w:tr w:rsidR="00F52287" w:rsidRPr="00F52287" w14:paraId="71F12908" w14:textId="77777777" w:rsidTr="00F36DC0">
        <w:trPr>
          <w:jc w:val="center"/>
        </w:trPr>
        <w:tc>
          <w:tcPr>
            <w:tcW w:w="2122" w:type="dxa"/>
            <w:vAlign w:val="center"/>
          </w:tcPr>
          <w:p w14:paraId="7E7844FE" w14:textId="1CFE70B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vAlign w:val="center"/>
          </w:tcPr>
          <w:p w14:paraId="66FBB69D" w14:textId="77777777" w:rsidR="00F52287" w:rsidRPr="00F52287" w:rsidRDefault="00F52287" w:rsidP="00431077">
            <w:pPr>
              <w:spacing w:line="240" w:lineRule="auto"/>
              <w:ind w:firstLine="0"/>
              <w:jc w:val="center"/>
              <w:rPr>
                <w:sz w:val="21"/>
                <w:szCs w:val="21"/>
              </w:rPr>
            </w:pPr>
          </w:p>
        </w:tc>
        <w:tc>
          <w:tcPr>
            <w:tcW w:w="2039" w:type="dxa"/>
            <w:vAlign w:val="center"/>
          </w:tcPr>
          <w:p w14:paraId="619985EA" w14:textId="77777777" w:rsidR="00F52287" w:rsidRPr="00F52287" w:rsidRDefault="00F52287" w:rsidP="00431077">
            <w:pPr>
              <w:spacing w:line="240" w:lineRule="auto"/>
              <w:ind w:firstLine="0"/>
              <w:jc w:val="center"/>
              <w:rPr>
                <w:sz w:val="21"/>
                <w:szCs w:val="21"/>
              </w:rPr>
            </w:pPr>
          </w:p>
        </w:tc>
        <w:tc>
          <w:tcPr>
            <w:tcW w:w="2039" w:type="dxa"/>
            <w:vAlign w:val="center"/>
          </w:tcPr>
          <w:p w14:paraId="59B35CE4" w14:textId="77777777" w:rsidR="00F52287" w:rsidRPr="00F52287" w:rsidRDefault="00F52287" w:rsidP="00431077">
            <w:pPr>
              <w:spacing w:line="240" w:lineRule="auto"/>
              <w:ind w:firstLine="0"/>
              <w:jc w:val="center"/>
              <w:rPr>
                <w:sz w:val="21"/>
                <w:szCs w:val="21"/>
              </w:rPr>
            </w:pPr>
          </w:p>
        </w:tc>
        <w:tc>
          <w:tcPr>
            <w:tcW w:w="2039" w:type="dxa"/>
            <w:vAlign w:val="center"/>
          </w:tcPr>
          <w:p w14:paraId="445A1AF9" w14:textId="77777777" w:rsidR="00F52287" w:rsidRDefault="002913FD" w:rsidP="00431077">
            <w:pPr>
              <w:spacing w:line="240" w:lineRule="auto"/>
              <w:ind w:firstLine="0"/>
              <w:jc w:val="center"/>
              <w:rPr>
                <w:sz w:val="21"/>
                <w:szCs w:val="21"/>
              </w:rPr>
            </w:pPr>
            <w:r>
              <w:rPr>
                <w:sz w:val="21"/>
                <w:szCs w:val="21"/>
              </w:rPr>
              <w:t>0,141***</w:t>
            </w:r>
          </w:p>
          <w:p w14:paraId="50FF6C78" w14:textId="0C5FED39" w:rsidR="002913FD" w:rsidRPr="00F52287" w:rsidRDefault="002913FD" w:rsidP="00431077">
            <w:pPr>
              <w:spacing w:line="240" w:lineRule="auto"/>
              <w:ind w:firstLine="0"/>
              <w:jc w:val="center"/>
              <w:rPr>
                <w:sz w:val="21"/>
                <w:szCs w:val="21"/>
              </w:rPr>
            </w:pPr>
            <w:r>
              <w:rPr>
                <w:sz w:val="21"/>
                <w:szCs w:val="21"/>
              </w:rPr>
              <w:t>(0,008)</w:t>
            </w:r>
          </w:p>
        </w:tc>
      </w:tr>
      <w:tr w:rsidR="00F52287" w:rsidRPr="00F52287" w14:paraId="265C341C" w14:textId="77777777" w:rsidTr="00F36DC0">
        <w:trPr>
          <w:jc w:val="center"/>
        </w:trPr>
        <w:tc>
          <w:tcPr>
            <w:tcW w:w="2122" w:type="dxa"/>
            <w:vAlign w:val="center"/>
          </w:tcPr>
          <w:p w14:paraId="4BC01842" w14:textId="69D45A9A" w:rsidR="00F52287" w:rsidRPr="00F52287" w:rsidRDefault="00F52287" w:rsidP="00431077">
            <w:pPr>
              <w:spacing w:line="240" w:lineRule="auto"/>
              <w:ind w:firstLine="0"/>
              <w:jc w:val="center"/>
              <w:rPr>
                <w:b/>
                <w:bCs/>
                <w:sz w:val="21"/>
                <w:szCs w:val="21"/>
              </w:rPr>
            </w:pPr>
            <w:r w:rsidRPr="00F52287">
              <w:rPr>
                <w:rFonts w:cs="Times New Roman"/>
                <w:b/>
                <w:bCs/>
                <w:sz w:val="21"/>
                <w:szCs w:val="21"/>
              </w:rPr>
              <w:t>Nº obs.</w:t>
            </w:r>
          </w:p>
        </w:tc>
        <w:tc>
          <w:tcPr>
            <w:tcW w:w="1955" w:type="dxa"/>
            <w:vAlign w:val="center"/>
          </w:tcPr>
          <w:p w14:paraId="236F7BA9" w14:textId="701C283D"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6E7DA84" w14:textId="6491255C"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7B69E72" w14:textId="22D2D6DD"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3E94080" w14:textId="0D7B4098" w:rsidR="00F52287" w:rsidRPr="00F52287" w:rsidRDefault="002913FD" w:rsidP="00431077">
            <w:pPr>
              <w:spacing w:line="240" w:lineRule="auto"/>
              <w:ind w:firstLine="0"/>
              <w:jc w:val="center"/>
              <w:rPr>
                <w:sz w:val="21"/>
                <w:szCs w:val="21"/>
              </w:rPr>
            </w:pPr>
            <w:r>
              <w:rPr>
                <w:sz w:val="21"/>
                <w:szCs w:val="21"/>
              </w:rPr>
              <w:t>100.248</w:t>
            </w:r>
          </w:p>
        </w:tc>
      </w:tr>
      <w:tr w:rsidR="00F52287" w:rsidRPr="00F52287" w14:paraId="7EED1F09" w14:textId="77777777" w:rsidTr="00431077">
        <w:trPr>
          <w:jc w:val="center"/>
        </w:trPr>
        <w:tc>
          <w:tcPr>
            <w:tcW w:w="2122" w:type="dxa"/>
            <w:vAlign w:val="center"/>
          </w:tcPr>
          <w:p w14:paraId="3A47E632" w14:textId="0DD05B9C" w:rsidR="00F52287" w:rsidRPr="00F52287" w:rsidRDefault="00F52287" w:rsidP="00431077">
            <w:pPr>
              <w:spacing w:line="240" w:lineRule="auto"/>
              <w:ind w:firstLine="0"/>
              <w:jc w:val="center"/>
              <w:rPr>
                <w:b/>
                <w:bCs/>
                <w:sz w:val="21"/>
                <w:szCs w:val="21"/>
              </w:rPr>
            </w:pPr>
            <w:r w:rsidRPr="00F52287">
              <w:rPr>
                <w:b/>
                <w:bCs/>
                <w:sz w:val="21"/>
                <w:szCs w:val="21"/>
              </w:rPr>
              <w:t>EF Curso</w:t>
            </w:r>
          </w:p>
        </w:tc>
        <w:tc>
          <w:tcPr>
            <w:tcW w:w="1955" w:type="dxa"/>
            <w:vAlign w:val="center"/>
          </w:tcPr>
          <w:p w14:paraId="7356E5B3" w14:textId="4C69B73F"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67B7068D" w14:textId="0EA7D64A"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3833918" w14:textId="57D485A9"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0C3240D0" w14:textId="0F1887C1" w:rsidR="00F52287" w:rsidRPr="00F52287" w:rsidRDefault="002913FD" w:rsidP="00431077">
            <w:pPr>
              <w:spacing w:line="240" w:lineRule="auto"/>
              <w:ind w:firstLine="0"/>
              <w:jc w:val="center"/>
              <w:rPr>
                <w:sz w:val="21"/>
                <w:szCs w:val="21"/>
              </w:rPr>
            </w:pPr>
            <w:r>
              <w:rPr>
                <w:sz w:val="21"/>
                <w:szCs w:val="21"/>
              </w:rPr>
              <w:t>X</w:t>
            </w:r>
          </w:p>
        </w:tc>
      </w:tr>
      <w:tr w:rsidR="00F52287" w:rsidRPr="00F52287" w14:paraId="52653039" w14:textId="77777777" w:rsidTr="00431077">
        <w:trPr>
          <w:jc w:val="center"/>
        </w:trPr>
        <w:tc>
          <w:tcPr>
            <w:tcW w:w="2122" w:type="dxa"/>
            <w:vAlign w:val="center"/>
          </w:tcPr>
          <w:p w14:paraId="69CC944D" w14:textId="2EC61C88" w:rsidR="00F52287" w:rsidRPr="00F52287" w:rsidRDefault="00F52287" w:rsidP="00431077">
            <w:pPr>
              <w:spacing w:line="240" w:lineRule="auto"/>
              <w:ind w:firstLine="0"/>
              <w:jc w:val="center"/>
              <w:rPr>
                <w:b/>
                <w:bCs/>
                <w:sz w:val="21"/>
                <w:szCs w:val="21"/>
              </w:rPr>
            </w:pPr>
            <w:r w:rsidRPr="00F52287">
              <w:rPr>
                <w:b/>
                <w:bCs/>
                <w:sz w:val="21"/>
                <w:szCs w:val="21"/>
              </w:rPr>
              <w:t>EF Ano</w:t>
            </w:r>
          </w:p>
        </w:tc>
        <w:tc>
          <w:tcPr>
            <w:tcW w:w="1955" w:type="dxa"/>
            <w:vAlign w:val="center"/>
          </w:tcPr>
          <w:p w14:paraId="68624DB9" w14:textId="3B1CA50C"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1E4CA6CC" w14:textId="54F47E19"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DA7ABDC" w14:textId="42965C86"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24790944" w14:textId="1D68598C" w:rsidR="00F52287" w:rsidRPr="00F52287" w:rsidRDefault="002913FD" w:rsidP="00431077">
            <w:pPr>
              <w:spacing w:line="240" w:lineRule="auto"/>
              <w:ind w:firstLine="0"/>
              <w:jc w:val="center"/>
              <w:rPr>
                <w:sz w:val="21"/>
                <w:szCs w:val="21"/>
              </w:rPr>
            </w:pPr>
            <w:r>
              <w:rPr>
                <w:sz w:val="21"/>
                <w:szCs w:val="21"/>
              </w:rPr>
              <w:t>X</w:t>
            </w:r>
          </w:p>
        </w:tc>
      </w:tr>
      <w:tr w:rsidR="00F52287" w:rsidRPr="00F52287" w14:paraId="27ADFC42" w14:textId="77777777" w:rsidTr="00431077">
        <w:trPr>
          <w:jc w:val="center"/>
        </w:trPr>
        <w:tc>
          <w:tcPr>
            <w:tcW w:w="2122" w:type="dxa"/>
            <w:vAlign w:val="center"/>
          </w:tcPr>
          <w:p w14:paraId="0EF7CF3B" w14:textId="614AAD1E" w:rsidR="00F52287" w:rsidRPr="00F52287" w:rsidRDefault="00F52287" w:rsidP="00431077">
            <w:pPr>
              <w:spacing w:line="240" w:lineRule="auto"/>
              <w:ind w:firstLine="0"/>
              <w:jc w:val="center"/>
              <w:rPr>
                <w:b/>
                <w:bCs/>
                <w:sz w:val="21"/>
                <w:szCs w:val="21"/>
              </w:rPr>
            </w:pPr>
            <w:r w:rsidRPr="00F52287">
              <w:rPr>
                <w:b/>
                <w:bCs/>
                <w:sz w:val="21"/>
                <w:szCs w:val="21"/>
              </w:rPr>
              <w:t>EF Estado</w:t>
            </w:r>
          </w:p>
        </w:tc>
        <w:tc>
          <w:tcPr>
            <w:tcW w:w="1955" w:type="dxa"/>
            <w:vAlign w:val="center"/>
          </w:tcPr>
          <w:p w14:paraId="53D5B9B6" w14:textId="474013AB"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49426C8F" w14:textId="77777777" w:rsidR="00F52287" w:rsidRPr="00F52287" w:rsidRDefault="00F52287" w:rsidP="00431077">
            <w:pPr>
              <w:spacing w:line="240" w:lineRule="auto"/>
              <w:ind w:firstLine="0"/>
              <w:jc w:val="center"/>
              <w:rPr>
                <w:sz w:val="21"/>
                <w:szCs w:val="21"/>
              </w:rPr>
            </w:pPr>
          </w:p>
        </w:tc>
        <w:tc>
          <w:tcPr>
            <w:tcW w:w="2039" w:type="dxa"/>
            <w:vAlign w:val="center"/>
          </w:tcPr>
          <w:p w14:paraId="144B83F1" w14:textId="77777777" w:rsidR="00F52287" w:rsidRPr="00F52287" w:rsidRDefault="00F52287" w:rsidP="00431077">
            <w:pPr>
              <w:spacing w:line="240" w:lineRule="auto"/>
              <w:ind w:firstLine="0"/>
              <w:jc w:val="center"/>
              <w:rPr>
                <w:sz w:val="21"/>
                <w:szCs w:val="21"/>
              </w:rPr>
            </w:pPr>
          </w:p>
        </w:tc>
        <w:tc>
          <w:tcPr>
            <w:tcW w:w="2039" w:type="dxa"/>
            <w:vAlign w:val="center"/>
          </w:tcPr>
          <w:p w14:paraId="30116DCC" w14:textId="77777777" w:rsidR="00F52287" w:rsidRPr="00F52287" w:rsidRDefault="00F52287" w:rsidP="00431077">
            <w:pPr>
              <w:spacing w:line="240" w:lineRule="auto"/>
              <w:ind w:firstLine="0"/>
              <w:jc w:val="center"/>
              <w:rPr>
                <w:sz w:val="21"/>
                <w:szCs w:val="21"/>
              </w:rPr>
            </w:pPr>
          </w:p>
        </w:tc>
      </w:tr>
      <w:tr w:rsidR="00F52287" w:rsidRPr="00F52287" w14:paraId="60AEE20F" w14:textId="77777777" w:rsidTr="00431077">
        <w:trPr>
          <w:jc w:val="center"/>
        </w:trPr>
        <w:tc>
          <w:tcPr>
            <w:tcW w:w="2122" w:type="dxa"/>
            <w:vAlign w:val="center"/>
          </w:tcPr>
          <w:p w14:paraId="58B33EF3" w14:textId="7AEF7BFD" w:rsidR="00F52287" w:rsidRPr="00F52287" w:rsidRDefault="00F52287" w:rsidP="00431077">
            <w:pPr>
              <w:spacing w:line="240" w:lineRule="auto"/>
              <w:ind w:firstLine="0"/>
              <w:jc w:val="center"/>
              <w:rPr>
                <w:b/>
                <w:bCs/>
                <w:sz w:val="21"/>
                <w:szCs w:val="21"/>
              </w:rPr>
            </w:pPr>
            <w:r w:rsidRPr="00F52287">
              <w:rPr>
                <w:b/>
                <w:bCs/>
                <w:sz w:val="21"/>
                <w:szCs w:val="21"/>
              </w:rPr>
              <w:t>EF Área Detalhada</w:t>
            </w:r>
          </w:p>
        </w:tc>
        <w:tc>
          <w:tcPr>
            <w:tcW w:w="1955" w:type="dxa"/>
            <w:vAlign w:val="center"/>
          </w:tcPr>
          <w:p w14:paraId="6F82DB59" w14:textId="77777777" w:rsidR="00F52287" w:rsidRPr="00F52287" w:rsidRDefault="00F52287" w:rsidP="00431077">
            <w:pPr>
              <w:spacing w:line="240" w:lineRule="auto"/>
              <w:ind w:firstLine="0"/>
              <w:jc w:val="center"/>
              <w:rPr>
                <w:sz w:val="21"/>
                <w:szCs w:val="21"/>
              </w:rPr>
            </w:pPr>
          </w:p>
        </w:tc>
        <w:tc>
          <w:tcPr>
            <w:tcW w:w="2039" w:type="dxa"/>
            <w:vAlign w:val="center"/>
          </w:tcPr>
          <w:p w14:paraId="0A25D4D4" w14:textId="003F6FBA"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68628747" w14:textId="77777777" w:rsidR="00F52287" w:rsidRPr="00F52287" w:rsidRDefault="00F52287" w:rsidP="00431077">
            <w:pPr>
              <w:spacing w:line="240" w:lineRule="auto"/>
              <w:ind w:firstLine="0"/>
              <w:jc w:val="center"/>
              <w:rPr>
                <w:sz w:val="21"/>
                <w:szCs w:val="21"/>
              </w:rPr>
            </w:pPr>
          </w:p>
        </w:tc>
        <w:tc>
          <w:tcPr>
            <w:tcW w:w="2039" w:type="dxa"/>
            <w:vAlign w:val="center"/>
          </w:tcPr>
          <w:p w14:paraId="26ECACD3" w14:textId="77777777" w:rsidR="00F52287" w:rsidRPr="00F52287" w:rsidRDefault="00F52287" w:rsidP="00431077">
            <w:pPr>
              <w:spacing w:line="240" w:lineRule="auto"/>
              <w:ind w:firstLine="0"/>
              <w:jc w:val="center"/>
              <w:rPr>
                <w:sz w:val="21"/>
                <w:szCs w:val="21"/>
              </w:rPr>
            </w:pPr>
          </w:p>
        </w:tc>
      </w:tr>
      <w:tr w:rsidR="00F52287" w:rsidRPr="00F52287" w14:paraId="6B14A28D" w14:textId="77777777" w:rsidTr="00431077">
        <w:trPr>
          <w:jc w:val="center"/>
        </w:trPr>
        <w:tc>
          <w:tcPr>
            <w:tcW w:w="2122" w:type="dxa"/>
            <w:vAlign w:val="center"/>
          </w:tcPr>
          <w:p w14:paraId="30233743" w14:textId="591E2605" w:rsidR="00F52287" w:rsidRPr="00F52287" w:rsidRDefault="00F52287" w:rsidP="00431077">
            <w:pPr>
              <w:spacing w:line="240" w:lineRule="auto"/>
              <w:ind w:firstLine="0"/>
              <w:jc w:val="center"/>
              <w:rPr>
                <w:b/>
                <w:bCs/>
                <w:sz w:val="21"/>
                <w:szCs w:val="21"/>
              </w:rPr>
            </w:pPr>
            <w:r w:rsidRPr="00F52287">
              <w:rPr>
                <w:b/>
                <w:bCs/>
                <w:sz w:val="21"/>
                <w:szCs w:val="21"/>
              </w:rPr>
              <w:t>EF Estado x Ano</w:t>
            </w:r>
          </w:p>
        </w:tc>
        <w:tc>
          <w:tcPr>
            <w:tcW w:w="1955" w:type="dxa"/>
            <w:vAlign w:val="center"/>
          </w:tcPr>
          <w:p w14:paraId="520BC8B3" w14:textId="77777777" w:rsidR="00F52287" w:rsidRPr="00F52287" w:rsidRDefault="00F52287" w:rsidP="00431077">
            <w:pPr>
              <w:spacing w:line="240" w:lineRule="auto"/>
              <w:ind w:firstLine="0"/>
              <w:jc w:val="center"/>
              <w:rPr>
                <w:sz w:val="21"/>
                <w:szCs w:val="21"/>
              </w:rPr>
            </w:pPr>
          </w:p>
        </w:tc>
        <w:tc>
          <w:tcPr>
            <w:tcW w:w="2039" w:type="dxa"/>
            <w:vAlign w:val="center"/>
          </w:tcPr>
          <w:p w14:paraId="291F602F" w14:textId="77777777" w:rsidR="00F52287" w:rsidRPr="00F52287" w:rsidRDefault="00F52287" w:rsidP="00431077">
            <w:pPr>
              <w:spacing w:line="240" w:lineRule="auto"/>
              <w:ind w:firstLine="0"/>
              <w:jc w:val="center"/>
              <w:rPr>
                <w:sz w:val="21"/>
                <w:szCs w:val="21"/>
              </w:rPr>
            </w:pPr>
          </w:p>
        </w:tc>
        <w:tc>
          <w:tcPr>
            <w:tcW w:w="2039" w:type="dxa"/>
            <w:vAlign w:val="center"/>
          </w:tcPr>
          <w:p w14:paraId="33B9A6CB" w14:textId="1CADD590"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4408AAA" w14:textId="77777777" w:rsidR="00F52287" w:rsidRPr="00F52287" w:rsidRDefault="00F52287" w:rsidP="00431077">
            <w:pPr>
              <w:spacing w:line="240" w:lineRule="auto"/>
              <w:ind w:firstLine="0"/>
              <w:jc w:val="center"/>
              <w:rPr>
                <w:sz w:val="21"/>
                <w:szCs w:val="21"/>
              </w:rPr>
            </w:pPr>
          </w:p>
        </w:tc>
      </w:tr>
      <w:tr w:rsidR="00F52287" w:rsidRPr="00F52287" w14:paraId="0C854B24" w14:textId="77777777" w:rsidTr="0027462F">
        <w:trPr>
          <w:jc w:val="center"/>
        </w:trPr>
        <w:tc>
          <w:tcPr>
            <w:tcW w:w="2122" w:type="dxa"/>
            <w:tcBorders>
              <w:bottom w:val="single" w:sz="4" w:space="0" w:color="auto"/>
            </w:tcBorders>
            <w:vAlign w:val="center"/>
          </w:tcPr>
          <w:p w14:paraId="11ACF2BD" w14:textId="301F5A9E" w:rsidR="00F52287" w:rsidRPr="00F52287" w:rsidRDefault="00F52287" w:rsidP="00431077">
            <w:pPr>
              <w:spacing w:line="240" w:lineRule="auto"/>
              <w:ind w:firstLine="0"/>
              <w:jc w:val="center"/>
              <w:rPr>
                <w:b/>
                <w:bCs/>
                <w:sz w:val="21"/>
                <w:szCs w:val="21"/>
              </w:rPr>
            </w:pPr>
            <w:r w:rsidRPr="00F52287">
              <w:rPr>
                <w:b/>
                <w:bCs/>
                <w:sz w:val="21"/>
                <w:szCs w:val="21"/>
              </w:rPr>
              <w:t>Controles</w:t>
            </w:r>
          </w:p>
        </w:tc>
        <w:tc>
          <w:tcPr>
            <w:tcW w:w="1955" w:type="dxa"/>
            <w:tcBorders>
              <w:bottom w:val="single" w:sz="4" w:space="0" w:color="auto"/>
            </w:tcBorders>
            <w:vAlign w:val="center"/>
          </w:tcPr>
          <w:p w14:paraId="32E8E559"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2BB3530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9845F1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06412717" w14:textId="53E6C87C" w:rsidR="00F52287" w:rsidRPr="00F52287" w:rsidRDefault="002913FD" w:rsidP="00431077">
            <w:pPr>
              <w:keepNext/>
              <w:spacing w:line="240" w:lineRule="auto"/>
              <w:ind w:firstLine="0"/>
              <w:jc w:val="center"/>
              <w:rPr>
                <w:sz w:val="21"/>
                <w:szCs w:val="21"/>
              </w:rPr>
            </w:pPr>
            <w:r>
              <w:rPr>
                <w:sz w:val="21"/>
                <w:szCs w:val="21"/>
              </w:rPr>
              <w:t>X</w:t>
            </w:r>
          </w:p>
        </w:tc>
      </w:tr>
    </w:tbl>
    <w:p w14:paraId="3D5458FE" w14:textId="77777777" w:rsidR="00A96964" w:rsidRDefault="002913FD" w:rsidP="00117780">
      <w:pPr>
        <w:pStyle w:val="Legenda"/>
      </w:pPr>
      <w:r w:rsidRPr="00117780">
        <w:t xml:space="preserve">Fonte: SISU e Microdados do Censo do Ensino Superior </w:t>
      </w:r>
      <w:r w:rsidRPr="00117780">
        <w:fldChar w:fldCharType="begin"/>
      </w:r>
      <w:r w:rsidRPr="00117780">
        <w:instrText xml:space="preserve"> ADDIN ZOTERO_ITEM CSL_CITATION {"citationID":"q0aMNqBd","properties":{"formattedCitation":"(INEP,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117780">
        <w:fldChar w:fldCharType="separate"/>
      </w:r>
      <w:r w:rsidRPr="00117780">
        <w:t>(INEP, 2023d; MEC, 2023)</w:t>
      </w:r>
      <w:r w:rsidRPr="00117780">
        <w:fldChar w:fldCharType="end"/>
      </w:r>
      <w:r w:rsidRPr="00117780">
        <w:t xml:space="preserve">. </w:t>
      </w:r>
    </w:p>
    <w:p w14:paraId="253C76F0" w14:textId="67E6EC4D" w:rsidR="00F52287" w:rsidRDefault="002913FD" w:rsidP="00A96964">
      <w:pPr>
        <w:pStyle w:val="Legenda"/>
      </w:pPr>
      <w:r w:rsidRPr="00117780">
        <w:t>Nota: *** p &lt; 0,001; ** p &lt; 0,01; * p &lt; 0,05; . p &lt; 0,1. Os valores estão dispostos da seguinte forma: média (desvio-padrão).</w:t>
      </w:r>
    </w:p>
    <w:p w14:paraId="0AE44321" w14:textId="77777777" w:rsidR="00117780" w:rsidRDefault="00117780" w:rsidP="00117780"/>
    <w:p w14:paraId="21AC10C3" w14:textId="57D5FD3C" w:rsidR="00117780" w:rsidRDefault="00117780" w:rsidP="00117780">
      <w:r>
        <w:t xml:space="preserve">A coluna (1) da </w:t>
      </w:r>
      <w:r w:rsidR="0024412A">
        <w:fldChar w:fldCharType="begin"/>
      </w:r>
      <w:r w:rsidR="0024412A">
        <w:instrText xml:space="preserve"> REF _Ref164374788 \h </w:instrText>
      </w:r>
      <w:r w:rsidR="0024412A">
        <w:fldChar w:fldCharType="separate"/>
      </w:r>
      <w:r w:rsidR="0024412A">
        <w:t xml:space="preserve">Tabela </w:t>
      </w:r>
      <w:r w:rsidR="0024412A">
        <w:rPr>
          <w:noProof/>
        </w:rPr>
        <w:t>9</w:t>
      </w:r>
      <w:r w:rsidR="0024412A">
        <w:fldChar w:fldCharType="end"/>
      </w:r>
      <w:r>
        <w:t xml:space="preserve"> apresenta as estimações encontradas anteriormente na </w:t>
      </w:r>
      <w:r w:rsidR="0024412A">
        <w:fldChar w:fldCharType="begin"/>
      </w:r>
      <w:r w:rsidR="0024412A">
        <w:instrText xml:space="preserve"> REF _Ref164374495 \h </w:instrText>
      </w:r>
      <w:r w:rsidR="0024412A">
        <w:fldChar w:fldCharType="separate"/>
      </w:r>
      <w:r w:rsidR="0024412A">
        <w:t xml:space="preserve">Tabela </w:t>
      </w:r>
      <w:r w:rsidR="0024412A">
        <w:rPr>
          <w:noProof/>
        </w:rPr>
        <w:t>5</w:t>
      </w:r>
      <w:r w:rsidR="0024412A">
        <w:fldChar w:fldCharType="end"/>
      </w:r>
      <w:r>
        <w:t xml:space="preserve">, a partir da </w:t>
      </w:r>
      <w:r w:rsidRPr="0024412A">
        <w:t xml:space="preserve">Equação </w:t>
      </w:r>
      <w:r w:rsidR="0024412A">
        <w:fldChar w:fldCharType="begin"/>
      </w:r>
      <w:r w:rsidR="0024412A">
        <w:instrText xml:space="preserve"> REF EqRegPrincipal \h </w:instrText>
      </w:r>
      <w:r w:rsidR="0024412A">
        <w:fldChar w:fldCharType="separate"/>
      </w:r>
      <w:r w:rsidR="0024412A">
        <w:rPr>
          <w:rFonts w:cs="Arial"/>
        </w:rPr>
        <w:t>1</w:t>
      </w:r>
      <w:r w:rsidR="0024412A">
        <w:fldChar w:fldCharType="end"/>
      </w:r>
      <w:r>
        <w:t xml:space="preserve">. Percebe-se que todas as variáveis possuem resultados estatisticamente significativos ao nível de significância de 0,1% (p &lt; 0,001). </w:t>
      </w:r>
      <w:r w:rsidR="00904576">
        <w:t xml:space="preserve">As colunas (2) e (3) revelam os resultados encontrados para o primeiro e para o segundo teste de robustez, nessa ordem. Observa-se que, assim como na coluna (1), todos os coeficientes encontrados são estatisticamente significativos ao nível de 0,1% de significância e possuem a mesma direção e amplitude do efeito causal encontrado no grupo de tratamento. A coluna (4), resultado do terceiro teste de robustez, apresenta os coeficientes da variável de tratamento estatisticamente significativos e a mesma direção de efeito causal do grupo de tratamento, mesmo com a inclusão de variáveis observáveis no tempo. Em conjunto, esses resultados reduzem as preocupações de que as estimativas principais </w:t>
      </w:r>
      <w:r w:rsidR="00304F20">
        <w:t>(</w:t>
      </w:r>
      <w:r w:rsidR="00304F20">
        <w:fldChar w:fldCharType="begin"/>
      </w:r>
      <w:r w:rsidR="00304F20">
        <w:instrText xml:space="preserve"> REF _Ref164374495 \h </w:instrText>
      </w:r>
      <w:r w:rsidR="00304F20">
        <w:fldChar w:fldCharType="separate"/>
      </w:r>
      <w:r w:rsidR="00304F20">
        <w:t>Tab</w:t>
      </w:r>
      <w:r w:rsidR="00304F20">
        <w:t>e</w:t>
      </w:r>
      <w:r w:rsidR="00304F20">
        <w:t xml:space="preserve">la </w:t>
      </w:r>
      <w:r w:rsidR="00304F20">
        <w:rPr>
          <w:noProof/>
        </w:rPr>
        <w:t>5</w:t>
      </w:r>
      <w:r w:rsidR="00304F20">
        <w:fldChar w:fldCharType="end"/>
      </w:r>
      <w:r w:rsidR="00304F20">
        <w:t>)</w:t>
      </w:r>
      <w:r w:rsidR="00904576">
        <w:t xml:space="preserve"> possam ser frágeis, e reforçam o efeito causal da implementação do SISU no perfil dos novos estudantes do ensino superior público brasileiro.</w:t>
      </w:r>
    </w:p>
    <w:p w14:paraId="3367EF93" w14:textId="77777777" w:rsidR="00904576" w:rsidRDefault="00904576" w:rsidP="00117780"/>
    <w:p w14:paraId="08F41137" w14:textId="58E4AA55" w:rsidR="00904576" w:rsidRPr="00117780" w:rsidRDefault="00904576" w:rsidP="00904576">
      <w:pPr>
        <w:pStyle w:val="Ttulo1"/>
      </w:pPr>
      <w:r>
        <w:t>Conclusões</w:t>
      </w:r>
    </w:p>
    <w:sectPr w:rsidR="00904576" w:rsidRPr="00117780" w:rsidSect="009C0BC4">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75CA" w14:textId="77777777" w:rsidR="009C0BC4" w:rsidRDefault="009C0BC4" w:rsidP="001D487F">
      <w:r>
        <w:separator/>
      </w:r>
    </w:p>
  </w:endnote>
  <w:endnote w:type="continuationSeparator" w:id="0">
    <w:p w14:paraId="2C9B4FAB" w14:textId="77777777" w:rsidR="009C0BC4" w:rsidRDefault="009C0BC4"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A454" w14:textId="77777777" w:rsidR="009C0BC4" w:rsidRDefault="009C0BC4" w:rsidP="003E186E">
      <w:pPr>
        <w:ind w:firstLine="0"/>
      </w:pPr>
      <w:r>
        <w:separator/>
      </w:r>
    </w:p>
  </w:footnote>
  <w:footnote w:type="continuationSeparator" w:id="0">
    <w:p w14:paraId="26D397C1" w14:textId="77777777" w:rsidR="009C0BC4" w:rsidRDefault="009C0BC4"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7314AC68"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(Fundação Abrinq,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2"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5"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8" w15:restartNumberingAfterBreak="0">
    <w:nsid w:val="3F7A61CC"/>
    <w:multiLevelType w:val="multilevel"/>
    <w:tmpl w:val="DD4400A2"/>
    <w:lvl w:ilvl="0">
      <w:start w:val="1"/>
      <w:numFmt w:val="decimal"/>
      <w:pStyle w:val="Ttulo1"/>
      <w:lvlText w:val="%1."/>
      <w:lvlJc w:val="left"/>
      <w:pPr>
        <w:ind w:left="709" w:hanging="360"/>
      </w:pPr>
      <w:rPr>
        <w:rFonts w:hint="default"/>
      </w:rPr>
    </w:lvl>
    <w:lvl w:ilvl="1">
      <w:start w:val="1"/>
      <w:numFmt w:val="decimal"/>
      <w:pStyle w:val="Ttulo2"/>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0"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1"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3"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14"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1"/>
  </w:num>
  <w:num w:numId="2" w16cid:durableId="2121877987">
    <w:abstractNumId w:val="8"/>
  </w:num>
  <w:num w:numId="3" w16cid:durableId="1202480418">
    <w:abstractNumId w:val="4"/>
  </w:num>
  <w:num w:numId="4" w16cid:durableId="756948957">
    <w:abstractNumId w:val="2"/>
  </w:num>
  <w:num w:numId="5" w16cid:durableId="1527452029">
    <w:abstractNumId w:val="0"/>
  </w:num>
  <w:num w:numId="6" w16cid:durableId="220023980">
    <w:abstractNumId w:val="6"/>
  </w:num>
  <w:num w:numId="7" w16cid:durableId="2118865690">
    <w:abstractNumId w:val="5"/>
  </w:num>
  <w:num w:numId="8" w16cid:durableId="219903764">
    <w:abstractNumId w:val="1"/>
  </w:num>
  <w:num w:numId="9" w16cid:durableId="468745216">
    <w:abstractNumId w:val="10"/>
  </w:num>
  <w:num w:numId="10" w16cid:durableId="170610360">
    <w:abstractNumId w:val="8"/>
    <w:lvlOverride w:ilvl="0">
      <w:startOverride w:val="4"/>
    </w:lvlOverride>
    <w:lvlOverride w:ilvl="1">
      <w:startOverride w:val="1"/>
    </w:lvlOverride>
  </w:num>
  <w:num w:numId="11" w16cid:durableId="14579792">
    <w:abstractNumId w:val="12"/>
  </w:num>
  <w:num w:numId="12" w16cid:durableId="879125210">
    <w:abstractNumId w:val="14"/>
  </w:num>
  <w:num w:numId="13" w16cid:durableId="1126041227">
    <w:abstractNumId w:val="7"/>
  </w:num>
  <w:num w:numId="14" w16cid:durableId="1661274691">
    <w:abstractNumId w:val="8"/>
    <w:lvlOverride w:ilvl="0">
      <w:startOverride w:val="4"/>
    </w:lvlOverride>
    <w:lvlOverride w:ilvl="1">
      <w:startOverride w:val="1"/>
    </w:lvlOverride>
  </w:num>
  <w:num w:numId="15" w16cid:durableId="116068372">
    <w:abstractNumId w:val="13"/>
  </w:num>
  <w:num w:numId="16" w16cid:durableId="162160132">
    <w:abstractNumId w:val="9"/>
  </w:num>
  <w:num w:numId="17" w16cid:durableId="77066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23AFE"/>
    <w:rsid w:val="000403A1"/>
    <w:rsid w:val="000640FD"/>
    <w:rsid w:val="00073378"/>
    <w:rsid w:val="000C7A1F"/>
    <w:rsid w:val="000E34FD"/>
    <w:rsid w:val="000E764C"/>
    <w:rsid w:val="00117780"/>
    <w:rsid w:val="0012772D"/>
    <w:rsid w:val="00130DDC"/>
    <w:rsid w:val="001311F2"/>
    <w:rsid w:val="001471E5"/>
    <w:rsid w:val="00154792"/>
    <w:rsid w:val="001722A9"/>
    <w:rsid w:val="00180CFF"/>
    <w:rsid w:val="00194FB0"/>
    <w:rsid w:val="001D487F"/>
    <w:rsid w:val="001E62F3"/>
    <w:rsid w:val="00200310"/>
    <w:rsid w:val="002118AB"/>
    <w:rsid w:val="0021264F"/>
    <w:rsid w:val="00223E2C"/>
    <w:rsid w:val="0024412A"/>
    <w:rsid w:val="00245D44"/>
    <w:rsid w:val="0027015E"/>
    <w:rsid w:val="00271F25"/>
    <w:rsid w:val="0027462F"/>
    <w:rsid w:val="002876AA"/>
    <w:rsid w:val="002913FD"/>
    <w:rsid w:val="002B77D0"/>
    <w:rsid w:val="002D495E"/>
    <w:rsid w:val="00304F20"/>
    <w:rsid w:val="003078D8"/>
    <w:rsid w:val="00321C24"/>
    <w:rsid w:val="003222FB"/>
    <w:rsid w:val="00344D9E"/>
    <w:rsid w:val="00355042"/>
    <w:rsid w:val="003729E1"/>
    <w:rsid w:val="0038658E"/>
    <w:rsid w:val="0039067B"/>
    <w:rsid w:val="00396508"/>
    <w:rsid w:val="003E186E"/>
    <w:rsid w:val="003E431E"/>
    <w:rsid w:val="00401A2B"/>
    <w:rsid w:val="00410BF9"/>
    <w:rsid w:val="00431077"/>
    <w:rsid w:val="00431C4B"/>
    <w:rsid w:val="00444031"/>
    <w:rsid w:val="004552D2"/>
    <w:rsid w:val="00466766"/>
    <w:rsid w:val="00484B49"/>
    <w:rsid w:val="004A36DA"/>
    <w:rsid w:val="004D6586"/>
    <w:rsid w:val="004E5C96"/>
    <w:rsid w:val="004F1203"/>
    <w:rsid w:val="00501F82"/>
    <w:rsid w:val="00516745"/>
    <w:rsid w:val="00531035"/>
    <w:rsid w:val="00543947"/>
    <w:rsid w:val="00555B6F"/>
    <w:rsid w:val="00580B00"/>
    <w:rsid w:val="0059075F"/>
    <w:rsid w:val="005A0CF1"/>
    <w:rsid w:val="005C7118"/>
    <w:rsid w:val="005D56BD"/>
    <w:rsid w:val="006039C3"/>
    <w:rsid w:val="00605361"/>
    <w:rsid w:val="00617CAC"/>
    <w:rsid w:val="00617D4E"/>
    <w:rsid w:val="0062774E"/>
    <w:rsid w:val="0063602F"/>
    <w:rsid w:val="006378DA"/>
    <w:rsid w:val="006468BA"/>
    <w:rsid w:val="00651C32"/>
    <w:rsid w:val="006A6A27"/>
    <w:rsid w:val="006D3230"/>
    <w:rsid w:val="007177D4"/>
    <w:rsid w:val="00730FDF"/>
    <w:rsid w:val="0075798B"/>
    <w:rsid w:val="00783D73"/>
    <w:rsid w:val="00792558"/>
    <w:rsid w:val="00792716"/>
    <w:rsid w:val="007B4752"/>
    <w:rsid w:val="007B60DF"/>
    <w:rsid w:val="007E2F01"/>
    <w:rsid w:val="00805C3C"/>
    <w:rsid w:val="00831123"/>
    <w:rsid w:val="008323B8"/>
    <w:rsid w:val="00835FAD"/>
    <w:rsid w:val="00842140"/>
    <w:rsid w:val="00865461"/>
    <w:rsid w:val="00866540"/>
    <w:rsid w:val="00893E02"/>
    <w:rsid w:val="008A2E3F"/>
    <w:rsid w:val="008C3D1A"/>
    <w:rsid w:val="008D54DF"/>
    <w:rsid w:val="008E31B0"/>
    <w:rsid w:val="008F055B"/>
    <w:rsid w:val="00904576"/>
    <w:rsid w:val="009071F1"/>
    <w:rsid w:val="0095406A"/>
    <w:rsid w:val="00955430"/>
    <w:rsid w:val="00957F6B"/>
    <w:rsid w:val="00967908"/>
    <w:rsid w:val="009C0BC4"/>
    <w:rsid w:val="009D57D3"/>
    <w:rsid w:val="009F4F64"/>
    <w:rsid w:val="00A1068E"/>
    <w:rsid w:val="00A11BF6"/>
    <w:rsid w:val="00A24829"/>
    <w:rsid w:val="00A31EAB"/>
    <w:rsid w:val="00A32183"/>
    <w:rsid w:val="00A321B6"/>
    <w:rsid w:val="00A33322"/>
    <w:rsid w:val="00A473CD"/>
    <w:rsid w:val="00A50892"/>
    <w:rsid w:val="00A75DF5"/>
    <w:rsid w:val="00A96964"/>
    <w:rsid w:val="00AA16BE"/>
    <w:rsid w:val="00AB40C0"/>
    <w:rsid w:val="00AC2417"/>
    <w:rsid w:val="00AC3181"/>
    <w:rsid w:val="00AF512E"/>
    <w:rsid w:val="00B15CFE"/>
    <w:rsid w:val="00B254AE"/>
    <w:rsid w:val="00B42660"/>
    <w:rsid w:val="00B90454"/>
    <w:rsid w:val="00B97546"/>
    <w:rsid w:val="00B97ABA"/>
    <w:rsid w:val="00BC4B2A"/>
    <w:rsid w:val="00BC726E"/>
    <w:rsid w:val="00C453DC"/>
    <w:rsid w:val="00C525CA"/>
    <w:rsid w:val="00C62F30"/>
    <w:rsid w:val="00C711FF"/>
    <w:rsid w:val="00C722F9"/>
    <w:rsid w:val="00CD2B2E"/>
    <w:rsid w:val="00D10F55"/>
    <w:rsid w:val="00D74A6D"/>
    <w:rsid w:val="00D9183A"/>
    <w:rsid w:val="00D957CA"/>
    <w:rsid w:val="00D95954"/>
    <w:rsid w:val="00D960E7"/>
    <w:rsid w:val="00DB3F91"/>
    <w:rsid w:val="00DC6054"/>
    <w:rsid w:val="00E26559"/>
    <w:rsid w:val="00E33C85"/>
    <w:rsid w:val="00E56C22"/>
    <w:rsid w:val="00E609BC"/>
    <w:rsid w:val="00E6669B"/>
    <w:rsid w:val="00E72583"/>
    <w:rsid w:val="00E74F7A"/>
    <w:rsid w:val="00E91E06"/>
    <w:rsid w:val="00E94CB6"/>
    <w:rsid w:val="00EE613E"/>
    <w:rsid w:val="00F0741F"/>
    <w:rsid w:val="00F34E0D"/>
    <w:rsid w:val="00F36DC0"/>
    <w:rsid w:val="00F52287"/>
    <w:rsid w:val="00F758AA"/>
    <w:rsid w:val="00F81BE0"/>
    <w:rsid w:val="00FD1AA0"/>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7177D4"/>
    <w:pPr>
      <w:keepNext/>
      <w:keepLines/>
      <w:numPr>
        <w:numId w:val="2"/>
      </w:numPr>
      <w:adjustRightInd w:val="0"/>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unhideWhenUsed/>
    <w:qFormat/>
    <w:rsid w:val="006A6A27"/>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77D4"/>
    <w:rPr>
      <w:rFonts w:ascii="Times New Roman" w:eastAsiaTheme="majorEastAsia" w:hAnsi="Times New Roman" w:cstheme="majorBidi"/>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194FB0"/>
    <w:pPr>
      <w:jc w:val="center"/>
    </w:pPr>
    <w:rPr>
      <w:rFonts w:ascii="Times New Roman" w:hAnsi="Times New Roman"/>
      <w:b/>
      <w:sz w:val="22"/>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25894</Words>
  <Characters>139832</Characters>
  <Application>Microsoft Office Word</Application>
  <DocSecurity>0</DocSecurity>
  <Lines>1165</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125</cp:revision>
  <dcterms:created xsi:type="dcterms:W3CDTF">2024-04-09T22:17:00Z</dcterms:created>
  <dcterms:modified xsi:type="dcterms:W3CDTF">2024-04-19T02:24:00Z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id="LdshuHjb"/&gt;&lt;style id="http://www.zotero.org/styles/associacao-brasileira-de-normas-tecnicas-ufrgs" hasBibliography="1" bibliographyStyleHasBeenSet="0"/&gt;&lt;prefs&gt;&lt;pref name="fieldType" value="Field"</vt:lpwstr>
  </property>
  <property fmtid="{D5CDD505-2E9C-101B-9397-08002B2CF9AE}" pid="3" name="ZOTERO_PREF_2">
    <vt:lpwstr>/&gt;&lt;/prefs&gt;&lt;/data&gt;</vt:lpwstr>
  </property>
</Properties>
</file>