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30" w:rsidRDefault="00FC4830" w:rsidP="00726AD6">
      <w:pPr>
        <w:pStyle w:val="Title"/>
        <w:jc w:val="center"/>
      </w:pPr>
      <w:r>
        <w:t xml:space="preserve">Introduction to </w:t>
      </w:r>
    </w:p>
    <w:p w:rsidR="004C1548" w:rsidRDefault="00FC4830" w:rsidP="00726AD6">
      <w:pPr>
        <w:pStyle w:val="Title"/>
        <w:jc w:val="center"/>
      </w:pPr>
      <w:r>
        <w:t>Bayesian Neural Networks</w:t>
      </w:r>
    </w:p>
    <w:p w:rsidR="00235CB2" w:rsidRDefault="00235CB2" w:rsidP="00726AD6">
      <w:pPr>
        <w:pStyle w:val="Subtitle"/>
        <w:spacing w:line="240" w:lineRule="auto"/>
        <w:jc w:val="center"/>
      </w:pPr>
    </w:p>
    <w:p w:rsidR="00FC4830" w:rsidRDefault="00FC4830" w:rsidP="00726AD6">
      <w:pPr>
        <w:pStyle w:val="Subtitle"/>
        <w:spacing w:line="240" w:lineRule="auto"/>
        <w:jc w:val="center"/>
      </w:pPr>
      <w:r>
        <w:t>Greg Johnson &amp; Jason Wang</w:t>
      </w:r>
    </w:p>
    <w:p w:rsidR="00235CB2" w:rsidRDefault="00235CB2" w:rsidP="00726AD6">
      <w:pPr>
        <w:pStyle w:val="Subtitle"/>
        <w:spacing w:line="240" w:lineRule="auto"/>
        <w:jc w:val="center"/>
      </w:pPr>
      <w:r>
        <w:t>Math 538, Spring 2017</w:t>
      </w:r>
    </w:p>
    <w:sdt>
      <w:sdtPr>
        <w:rPr>
          <w:rFonts w:asciiTheme="minorHAnsi" w:eastAsiaTheme="minorHAnsi" w:hAnsiTheme="minorHAnsi" w:cstheme="minorBidi"/>
          <w:color w:val="auto"/>
          <w:sz w:val="22"/>
          <w:szCs w:val="22"/>
        </w:rPr>
        <w:id w:val="-57487162"/>
        <w:docPartObj>
          <w:docPartGallery w:val="Table of Contents"/>
          <w:docPartUnique/>
        </w:docPartObj>
      </w:sdtPr>
      <w:sdtEndPr>
        <w:rPr>
          <w:b/>
          <w:bCs/>
          <w:noProof/>
        </w:rPr>
      </w:sdtEndPr>
      <w:sdtContent>
        <w:p w:rsidR="00235CB2" w:rsidRDefault="00235CB2" w:rsidP="00A23380">
          <w:pPr>
            <w:pStyle w:val="TOCHeading"/>
            <w:spacing w:line="480" w:lineRule="auto"/>
          </w:pPr>
          <w:r>
            <w:t>Contents</w:t>
          </w:r>
        </w:p>
        <w:p w:rsidR="00457592" w:rsidRDefault="00235C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629540" w:history="1">
            <w:r w:rsidR="00457592" w:rsidRPr="00637A42">
              <w:rPr>
                <w:rStyle w:val="Hyperlink"/>
                <w:noProof/>
              </w:rPr>
              <w:t>I. Introduction</w:t>
            </w:r>
            <w:r w:rsidR="00457592">
              <w:rPr>
                <w:noProof/>
                <w:webHidden/>
              </w:rPr>
              <w:tab/>
            </w:r>
            <w:r w:rsidR="00457592">
              <w:rPr>
                <w:noProof/>
                <w:webHidden/>
              </w:rPr>
              <w:fldChar w:fldCharType="begin"/>
            </w:r>
            <w:r w:rsidR="00457592">
              <w:rPr>
                <w:noProof/>
                <w:webHidden/>
              </w:rPr>
              <w:instrText xml:space="preserve"> PAGEREF _Toc482629540 \h </w:instrText>
            </w:r>
            <w:r w:rsidR="00457592">
              <w:rPr>
                <w:noProof/>
                <w:webHidden/>
              </w:rPr>
            </w:r>
            <w:r w:rsidR="00457592">
              <w:rPr>
                <w:noProof/>
                <w:webHidden/>
              </w:rPr>
              <w:fldChar w:fldCharType="separate"/>
            </w:r>
            <w:r w:rsidR="00457592">
              <w:rPr>
                <w:noProof/>
                <w:webHidden/>
              </w:rPr>
              <w:t>2</w:t>
            </w:r>
            <w:r w:rsidR="00457592">
              <w:rPr>
                <w:noProof/>
                <w:webHidden/>
              </w:rPr>
              <w:fldChar w:fldCharType="end"/>
            </w:r>
          </w:hyperlink>
        </w:p>
        <w:p w:rsidR="00457592" w:rsidRDefault="00457592">
          <w:pPr>
            <w:pStyle w:val="TOC2"/>
            <w:tabs>
              <w:tab w:val="right" w:leader="dot" w:pos="9350"/>
            </w:tabs>
            <w:rPr>
              <w:rFonts w:eastAsiaTheme="minorEastAsia"/>
              <w:noProof/>
            </w:rPr>
          </w:pPr>
          <w:hyperlink w:anchor="_Toc482629541" w:history="1">
            <w:r w:rsidRPr="00637A42">
              <w:rPr>
                <w:rStyle w:val="Hyperlink"/>
                <w:noProof/>
              </w:rPr>
              <w:t>Why Use a Neural Network?</w:t>
            </w:r>
            <w:r>
              <w:rPr>
                <w:noProof/>
                <w:webHidden/>
              </w:rPr>
              <w:tab/>
            </w:r>
            <w:r>
              <w:rPr>
                <w:noProof/>
                <w:webHidden/>
              </w:rPr>
              <w:fldChar w:fldCharType="begin"/>
            </w:r>
            <w:r>
              <w:rPr>
                <w:noProof/>
                <w:webHidden/>
              </w:rPr>
              <w:instrText xml:space="preserve"> PAGEREF _Toc482629541 \h </w:instrText>
            </w:r>
            <w:r>
              <w:rPr>
                <w:noProof/>
                <w:webHidden/>
              </w:rPr>
            </w:r>
            <w:r>
              <w:rPr>
                <w:noProof/>
                <w:webHidden/>
              </w:rPr>
              <w:fldChar w:fldCharType="separate"/>
            </w:r>
            <w:r>
              <w:rPr>
                <w:noProof/>
                <w:webHidden/>
              </w:rPr>
              <w:t>2</w:t>
            </w:r>
            <w:r>
              <w:rPr>
                <w:noProof/>
                <w:webHidden/>
              </w:rPr>
              <w:fldChar w:fldCharType="end"/>
            </w:r>
          </w:hyperlink>
        </w:p>
        <w:p w:rsidR="00457592" w:rsidRDefault="00457592">
          <w:pPr>
            <w:pStyle w:val="TOC2"/>
            <w:tabs>
              <w:tab w:val="right" w:leader="dot" w:pos="9350"/>
            </w:tabs>
            <w:rPr>
              <w:rFonts w:eastAsiaTheme="minorEastAsia"/>
              <w:noProof/>
            </w:rPr>
          </w:pPr>
          <w:hyperlink w:anchor="_Toc482629542" w:history="1">
            <w:r w:rsidRPr="00637A42">
              <w:rPr>
                <w:rStyle w:val="Hyperlink"/>
                <w:noProof/>
              </w:rPr>
              <w:t>Why Use a Bayesian Neural Network?</w:t>
            </w:r>
            <w:r>
              <w:rPr>
                <w:noProof/>
                <w:webHidden/>
              </w:rPr>
              <w:tab/>
            </w:r>
            <w:r>
              <w:rPr>
                <w:noProof/>
                <w:webHidden/>
              </w:rPr>
              <w:fldChar w:fldCharType="begin"/>
            </w:r>
            <w:r>
              <w:rPr>
                <w:noProof/>
                <w:webHidden/>
              </w:rPr>
              <w:instrText xml:space="preserve"> PAGEREF _Toc482629542 \h </w:instrText>
            </w:r>
            <w:r>
              <w:rPr>
                <w:noProof/>
                <w:webHidden/>
              </w:rPr>
            </w:r>
            <w:r>
              <w:rPr>
                <w:noProof/>
                <w:webHidden/>
              </w:rPr>
              <w:fldChar w:fldCharType="separate"/>
            </w:r>
            <w:r>
              <w:rPr>
                <w:noProof/>
                <w:webHidden/>
              </w:rPr>
              <w:t>2</w:t>
            </w:r>
            <w:r>
              <w:rPr>
                <w:noProof/>
                <w:webHidden/>
              </w:rPr>
              <w:fldChar w:fldCharType="end"/>
            </w:r>
          </w:hyperlink>
        </w:p>
        <w:p w:rsidR="00457592" w:rsidRDefault="00457592">
          <w:pPr>
            <w:pStyle w:val="TOC1"/>
            <w:tabs>
              <w:tab w:val="right" w:leader="dot" w:pos="9350"/>
            </w:tabs>
            <w:rPr>
              <w:rFonts w:eastAsiaTheme="minorEastAsia"/>
              <w:noProof/>
            </w:rPr>
          </w:pPr>
          <w:hyperlink w:anchor="_Toc482629543" w:history="1">
            <w:r w:rsidRPr="00637A42">
              <w:rPr>
                <w:rStyle w:val="Hyperlink"/>
                <w:noProof/>
              </w:rPr>
              <w:t>II. Neural Network Architecture</w:t>
            </w:r>
            <w:r>
              <w:rPr>
                <w:noProof/>
                <w:webHidden/>
              </w:rPr>
              <w:tab/>
            </w:r>
            <w:r>
              <w:rPr>
                <w:noProof/>
                <w:webHidden/>
              </w:rPr>
              <w:fldChar w:fldCharType="begin"/>
            </w:r>
            <w:r>
              <w:rPr>
                <w:noProof/>
                <w:webHidden/>
              </w:rPr>
              <w:instrText xml:space="preserve"> PAGEREF _Toc482629543 \h </w:instrText>
            </w:r>
            <w:r>
              <w:rPr>
                <w:noProof/>
                <w:webHidden/>
              </w:rPr>
            </w:r>
            <w:r>
              <w:rPr>
                <w:noProof/>
                <w:webHidden/>
              </w:rPr>
              <w:fldChar w:fldCharType="separate"/>
            </w:r>
            <w:r>
              <w:rPr>
                <w:noProof/>
                <w:webHidden/>
              </w:rPr>
              <w:t>3</w:t>
            </w:r>
            <w:r>
              <w:rPr>
                <w:noProof/>
                <w:webHidden/>
              </w:rPr>
              <w:fldChar w:fldCharType="end"/>
            </w:r>
          </w:hyperlink>
        </w:p>
        <w:p w:rsidR="00457592" w:rsidRDefault="00457592">
          <w:pPr>
            <w:pStyle w:val="TOC2"/>
            <w:tabs>
              <w:tab w:val="right" w:leader="dot" w:pos="9350"/>
            </w:tabs>
            <w:rPr>
              <w:rFonts w:eastAsiaTheme="minorEastAsia"/>
              <w:noProof/>
            </w:rPr>
          </w:pPr>
          <w:hyperlink w:anchor="_Toc482629544" w:history="1">
            <w:r w:rsidRPr="00637A42">
              <w:rPr>
                <w:rStyle w:val="Hyperlink"/>
                <w:noProof/>
              </w:rPr>
              <w:t>One-Layer Neural Network</w:t>
            </w:r>
            <w:r>
              <w:rPr>
                <w:noProof/>
                <w:webHidden/>
              </w:rPr>
              <w:tab/>
            </w:r>
            <w:r>
              <w:rPr>
                <w:noProof/>
                <w:webHidden/>
              </w:rPr>
              <w:fldChar w:fldCharType="begin"/>
            </w:r>
            <w:r>
              <w:rPr>
                <w:noProof/>
                <w:webHidden/>
              </w:rPr>
              <w:instrText xml:space="preserve"> PAGEREF _Toc482629544 \h </w:instrText>
            </w:r>
            <w:r>
              <w:rPr>
                <w:noProof/>
                <w:webHidden/>
              </w:rPr>
            </w:r>
            <w:r>
              <w:rPr>
                <w:noProof/>
                <w:webHidden/>
              </w:rPr>
              <w:fldChar w:fldCharType="separate"/>
            </w:r>
            <w:r>
              <w:rPr>
                <w:noProof/>
                <w:webHidden/>
              </w:rPr>
              <w:t>3</w:t>
            </w:r>
            <w:r>
              <w:rPr>
                <w:noProof/>
                <w:webHidden/>
              </w:rPr>
              <w:fldChar w:fldCharType="end"/>
            </w:r>
          </w:hyperlink>
        </w:p>
        <w:p w:rsidR="00457592" w:rsidRDefault="00457592">
          <w:pPr>
            <w:pStyle w:val="TOC2"/>
            <w:tabs>
              <w:tab w:val="right" w:leader="dot" w:pos="9350"/>
            </w:tabs>
            <w:rPr>
              <w:rFonts w:eastAsiaTheme="minorEastAsia"/>
              <w:noProof/>
            </w:rPr>
          </w:pPr>
          <w:hyperlink w:anchor="_Toc482629545" w:history="1">
            <w:r w:rsidRPr="00637A42">
              <w:rPr>
                <w:rStyle w:val="Hyperlink"/>
                <w:noProof/>
              </w:rPr>
              <w:t>Two-Layer Neural Network</w:t>
            </w:r>
            <w:r>
              <w:rPr>
                <w:noProof/>
                <w:webHidden/>
              </w:rPr>
              <w:tab/>
            </w:r>
            <w:r>
              <w:rPr>
                <w:noProof/>
                <w:webHidden/>
              </w:rPr>
              <w:fldChar w:fldCharType="begin"/>
            </w:r>
            <w:r>
              <w:rPr>
                <w:noProof/>
                <w:webHidden/>
              </w:rPr>
              <w:instrText xml:space="preserve"> PAGEREF _Toc482629545 \h </w:instrText>
            </w:r>
            <w:r>
              <w:rPr>
                <w:noProof/>
                <w:webHidden/>
              </w:rPr>
            </w:r>
            <w:r>
              <w:rPr>
                <w:noProof/>
                <w:webHidden/>
              </w:rPr>
              <w:fldChar w:fldCharType="separate"/>
            </w:r>
            <w:r>
              <w:rPr>
                <w:noProof/>
                <w:webHidden/>
              </w:rPr>
              <w:t>4</w:t>
            </w:r>
            <w:r>
              <w:rPr>
                <w:noProof/>
                <w:webHidden/>
              </w:rPr>
              <w:fldChar w:fldCharType="end"/>
            </w:r>
          </w:hyperlink>
        </w:p>
        <w:p w:rsidR="00457592" w:rsidRDefault="00457592">
          <w:pPr>
            <w:pStyle w:val="TOC2"/>
            <w:tabs>
              <w:tab w:val="right" w:leader="dot" w:pos="9350"/>
            </w:tabs>
            <w:rPr>
              <w:rFonts w:eastAsiaTheme="minorEastAsia"/>
              <w:noProof/>
            </w:rPr>
          </w:pPr>
          <w:hyperlink w:anchor="_Toc482629546" w:history="1">
            <w:r w:rsidRPr="00637A42">
              <w:rPr>
                <w:rStyle w:val="Hyperlink"/>
                <w:noProof/>
              </w:rPr>
              <w:t>Tuning the Architecture</w:t>
            </w:r>
            <w:r>
              <w:rPr>
                <w:noProof/>
                <w:webHidden/>
              </w:rPr>
              <w:tab/>
            </w:r>
            <w:r>
              <w:rPr>
                <w:noProof/>
                <w:webHidden/>
              </w:rPr>
              <w:fldChar w:fldCharType="begin"/>
            </w:r>
            <w:r>
              <w:rPr>
                <w:noProof/>
                <w:webHidden/>
              </w:rPr>
              <w:instrText xml:space="preserve"> PAGEREF _Toc482629546 \h </w:instrText>
            </w:r>
            <w:r>
              <w:rPr>
                <w:noProof/>
                <w:webHidden/>
              </w:rPr>
            </w:r>
            <w:r>
              <w:rPr>
                <w:noProof/>
                <w:webHidden/>
              </w:rPr>
              <w:fldChar w:fldCharType="separate"/>
            </w:r>
            <w:r>
              <w:rPr>
                <w:noProof/>
                <w:webHidden/>
              </w:rPr>
              <w:t>5</w:t>
            </w:r>
            <w:r>
              <w:rPr>
                <w:noProof/>
                <w:webHidden/>
              </w:rPr>
              <w:fldChar w:fldCharType="end"/>
            </w:r>
          </w:hyperlink>
        </w:p>
        <w:p w:rsidR="00457592" w:rsidRDefault="00457592">
          <w:pPr>
            <w:pStyle w:val="TOC1"/>
            <w:tabs>
              <w:tab w:val="right" w:leader="dot" w:pos="9350"/>
            </w:tabs>
            <w:rPr>
              <w:rFonts w:eastAsiaTheme="minorEastAsia"/>
              <w:noProof/>
            </w:rPr>
          </w:pPr>
          <w:hyperlink w:anchor="_Toc482629547" w:history="1">
            <w:r w:rsidRPr="00637A42">
              <w:rPr>
                <w:rStyle w:val="Hyperlink"/>
                <w:noProof/>
              </w:rPr>
              <w:t>III. Probability Specification</w:t>
            </w:r>
            <w:r>
              <w:rPr>
                <w:noProof/>
                <w:webHidden/>
              </w:rPr>
              <w:tab/>
            </w:r>
            <w:r>
              <w:rPr>
                <w:noProof/>
                <w:webHidden/>
              </w:rPr>
              <w:fldChar w:fldCharType="begin"/>
            </w:r>
            <w:r>
              <w:rPr>
                <w:noProof/>
                <w:webHidden/>
              </w:rPr>
              <w:instrText xml:space="preserve"> PAGEREF _Toc482629547 \h </w:instrText>
            </w:r>
            <w:r>
              <w:rPr>
                <w:noProof/>
                <w:webHidden/>
              </w:rPr>
            </w:r>
            <w:r>
              <w:rPr>
                <w:noProof/>
                <w:webHidden/>
              </w:rPr>
              <w:fldChar w:fldCharType="separate"/>
            </w:r>
            <w:r>
              <w:rPr>
                <w:noProof/>
                <w:webHidden/>
              </w:rPr>
              <w:t>5</w:t>
            </w:r>
            <w:r>
              <w:rPr>
                <w:noProof/>
                <w:webHidden/>
              </w:rPr>
              <w:fldChar w:fldCharType="end"/>
            </w:r>
          </w:hyperlink>
        </w:p>
        <w:p w:rsidR="00457592" w:rsidRDefault="00457592">
          <w:pPr>
            <w:pStyle w:val="TOC2"/>
            <w:tabs>
              <w:tab w:val="right" w:leader="dot" w:pos="9350"/>
            </w:tabs>
            <w:rPr>
              <w:rFonts w:eastAsiaTheme="minorEastAsia"/>
              <w:noProof/>
            </w:rPr>
          </w:pPr>
          <w:hyperlink w:anchor="_Toc482629548" w:history="1">
            <w:r w:rsidRPr="00637A42">
              <w:rPr>
                <w:rStyle w:val="Hyperlink"/>
                <w:noProof/>
              </w:rPr>
              <w:t>Specifying the Prior Distributions</w:t>
            </w:r>
            <w:r>
              <w:rPr>
                <w:noProof/>
                <w:webHidden/>
              </w:rPr>
              <w:tab/>
            </w:r>
            <w:r>
              <w:rPr>
                <w:noProof/>
                <w:webHidden/>
              </w:rPr>
              <w:fldChar w:fldCharType="begin"/>
            </w:r>
            <w:r>
              <w:rPr>
                <w:noProof/>
                <w:webHidden/>
              </w:rPr>
              <w:instrText xml:space="preserve"> PAGEREF _Toc482629548 \h </w:instrText>
            </w:r>
            <w:r>
              <w:rPr>
                <w:noProof/>
                <w:webHidden/>
              </w:rPr>
            </w:r>
            <w:r>
              <w:rPr>
                <w:noProof/>
                <w:webHidden/>
              </w:rPr>
              <w:fldChar w:fldCharType="separate"/>
            </w:r>
            <w:r>
              <w:rPr>
                <w:noProof/>
                <w:webHidden/>
              </w:rPr>
              <w:t>5</w:t>
            </w:r>
            <w:r>
              <w:rPr>
                <w:noProof/>
                <w:webHidden/>
              </w:rPr>
              <w:fldChar w:fldCharType="end"/>
            </w:r>
          </w:hyperlink>
        </w:p>
        <w:p w:rsidR="00457592" w:rsidRDefault="00457592">
          <w:pPr>
            <w:pStyle w:val="TOC2"/>
            <w:tabs>
              <w:tab w:val="right" w:leader="dot" w:pos="9350"/>
            </w:tabs>
            <w:rPr>
              <w:rFonts w:eastAsiaTheme="minorEastAsia"/>
              <w:noProof/>
            </w:rPr>
          </w:pPr>
          <w:hyperlink w:anchor="_Toc482629549" w:history="1">
            <w:r w:rsidRPr="00637A42">
              <w:rPr>
                <w:rStyle w:val="Hyperlink"/>
                <w:noProof/>
              </w:rPr>
              <w:t>Specifying the Likelihood</w:t>
            </w:r>
            <w:r>
              <w:rPr>
                <w:noProof/>
                <w:webHidden/>
              </w:rPr>
              <w:tab/>
            </w:r>
            <w:r>
              <w:rPr>
                <w:noProof/>
                <w:webHidden/>
              </w:rPr>
              <w:fldChar w:fldCharType="begin"/>
            </w:r>
            <w:r>
              <w:rPr>
                <w:noProof/>
                <w:webHidden/>
              </w:rPr>
              <w:instrText xml:space="preserve"> PAGEREF _Toc482629549 \h </w:instrText>
            </w:r>
            <w:r>
              <w:rPr>
                <w:noProof/>
                <w:webHidden/>
              </w:rPr>
            </w:r>
            <w:r>
              <w:rPr>
                <w:noProof/>
                <w:webHidden/>
              </w:rPr>
              <w:fldChar w:fldCharType="separate"/>
            </w:r>
            <w:r>
              <w:rPr>
                <w:noProof/>
                <w:webHidden/>
              </w:rPr>
              <w:t>6</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0" w:history="1">
            <w:r w:rsidRPr="00637A42">
              <w:rPr>
                <w:rStyle w:val="Hyperlink"/>
                <w:noProof/>
              </w:rPr>
              <w:t>Analytic Form of the Posterior and Posterior Predictive</w:t>
            </w:r>
            <w:r>
              <w:rPr>
                <w:noProof/>
                <w:webHidden/>
              </w:rPr>
              <w:tab/>
            </w:r>
            <w:r>
              <w:rPr>
                <w:noProof/>
                <w:webHidden/>
              </w:rPr>
              <w:fldChar w:fldCharType="begin"/>
            </w:r>
            <w:r>
              <w:rPr>
                <w:noProof/>
                <w:webHidden/>
              </w:rPr>
              <w:instrText xml:space="preserve"> PAGEREF _Toc482629550 \h </w:instrText>
            </w:r>
            <w:r>
              <w:rPr>
                <w:noProof/>
                <w:webHidden/>
              </w:rPr>
            </w:r>
            <w:r>
              <w:rPr>
                <w:noProof/>
                <w:webHidden/>
              </w:rPr>
              <w:fldChar w:fldCharType="separate"/>
            </w:r>
            <w:r>
              <w:rPr>
                <w:noProof/>
                <w:webHidden/>
              </w:rPr>
              <w:t>6</w:t>
            </w:r>
            <w:r>
              <w:rPr>
                <w:noProof/>
                <w:webHidden/>
              </w:rPr>
              <w:fldChar w:fldCharType="end"/>
            </w:r>
          </w:hyperlink>
        </w:p>
        <w:p w:rsidR="00457592" w:rsidRDefault="00457592">
          <w:pPr>
            <w:pStyle w:val="TOC1"/>
            <w:tabs>
              <w:tab w:val="right" w:leader="dot" w:pos="9350"/>
            </w:tabs>
            <w:rPr>
              <w:rFonts w:eastAsiaTheme="minorEastAsia"/>
              <w:noProof/>
            </w:rPr>
          </w:pPr>
          <w:hyperlink w:anchor="_Toc482629551" w:history="1">
            <w:r w:rsidRPr="00637A42">
              <w:rPr>
                <w:rStyle w:val="Hyperlink"/>
                <w:noProof/>
              </w:rPr>
              <w:t>IV. Sampling the Posterior</w:t>
            </w:r>
            <w:r>
              <w:rPr>
                <w:noProof/>
                <w:webHidden/>
              </w:rPr>
              <w:tab/>
            </w:r>
            <w:r>
              <w:rPr>
                <w:noProof/>
                <w:webHidden/>
              </w:rPr>
              <w:fldChar w:fldCharType="begin"/>
            </w:r>
            <w:r>
              <w:rPr>
                <w:noProof/>
                <w:webHidden/>
              </w:rPr>
              <w:instrText xml:space="preserve"> PAGEREF _Toc482629551 \h </w:instrText>
            </w:r>
            <w:r>
              <w:rPr>
                <w:noProof/>
                <w:webHidden/>
              </w:rPr>
            </w:r>
            <w:r>
              <w:rPr>
                <w:noProof/>
                <w:webHidden/>
              </w:rPr>
              <w:fldChar w:fldCharType="separate"/>
            </w:r>
            <w:r>
              <w:rPr>
                <w:noProof/>
                <w:webHidden/>
              </w:rPr>
              <w:t>7</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2" w:history="1">
            <w:r w:rsidRPr="00637A42">
              <w:rPr>
                <w:rStyle w:val="Hyperlink"/>
                <w:noProof/>
              </w:rPr>
              <w:t>Gaussian Approximation</w:t>
            </w:r>
            <w:r>
              <w:rPr>
                <w:noProof/>
                <w:webHidden/>
              </w:rPr>
              <w:tab/>
            </w:r>
            <w:r>
              <w:rPr>
                <w:noProof/>
                <w:webHidden/>
              </w:rPr>
              <w:fldChar w:fldCharType="begin"/>
            </w:r>
            <w:r>
              <w:rPr>
                <w:noProof/>
                <w:webHidden/>
              </w:rPr>
              <w:instrText xml:space="preserve"> PAGEREF _Toc482629552 \h </w:instrText>
            </w:r>
            <w:r>
              <w:rPr>
                <w:noProof/>
                <w:webHidden/>
              </w:rPr>
            </w:r>
            <w:r>
              <w:rPr>
                <w:noProof/>
                <w:webHidden/>
              </w:rPr>
              <w:fldChar w:fldCharType="separate"/>
            </w:r>
            <w:r>
              <w:rPr>
                <w:noProof/>
                <w:webHidden/>
              </w:rPr>
              <w:t>7</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3" w:history="1">
            <w:r w:rsidRPr="00637A42">
              <w:rPr>
                <w:rStyle w:val="Hyperlink"/>
                <w:noProof/>
              </w:rPr>
              <w:t>Hamiltonian Monte Carlo &amp; NUTS</w:t>
            </w:r>
            <w:r>
              <w:rPr>
                <w:noProof/>
                <w:webHidden/>
              </w:rPr>
              <w:tab/>
            </w:r>
            <w:r>
              <w:rPr>
                <w:noProof/>
                <w:webHidden/>
              </w:rPr>
              <w:fldChar w:fldCharType="begin"/>
            </w:r>
            <w:r>
              <w:rPr>
                <w:noProof/>
                <w:webHidden/>
              </w:rPr>
              <w:instrText xml:space="preserve"> PAGEREF _Toc482629553 \h </w:instrText>
            </w:r>
            <w:r>
              <w:rPr>
                <w:noProof/>
                <w:webHidden/>
              </w:rPr>
            </w:r>
            <w:r>
              <w:rPr>
                <w:noProof/>
                <w:webHidden/>
              </w:rPr>
              <w:fldChar w:fldCharType="separate"/>
            </w:r>
            <w:r>
              <w:rPr>
                <w:noProof/>
                <w:webHidden/>
              </w:rPr>
              <w:t>7</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4" w:history="1">
            <w:r w:rsidRPr="00637A42">
              <w:rPr>
                <w:rStyle w:val="Hyperlink"/>
                <w:noProof/>
              </w:rPr>
              <w:t>Variational Inference &amp; ADVI</w:t>
            </w:r>
            <w:r>
              <w:rPr>
                <w:noProof/>
                <w:webHidden/>
              </w:rPr>
              <w:tab/>
            </w:r>
            <w:r>
              <w:rPr>
                <w:noProof/>
                <w:webHidden/>
              </w:rPr>
              <w:fldChar w:fldCharType="begin"/>
            </w:r>
            <w:r>
              <w:rPr>
                <w:noProof/>
                <w:webHidden/>
              </w:rPr>
              <w:instrText xml:space="preserve"> PAGEREF _Toc482629554 \h </w:instrText>
            </w:r>
            <w:r>
              <w:rPr>
                <w:noProof/>
                <w:webHidden/>
              </w:rPr>
            </w:r>
            <w:r>
              <w:rPr>
                <w:noProof/>
                <w:webHidden/>
              </w:rPr>
              <w:fldChar w:fldCharType="separate"/>
            </w:r>
            <w:r>
              <w:rPr>
                <w:noProof/>
                <w:webHidden/>
              </w:rPr>
              <w:t>9</w:t>
            </w:r>
            <w:r>
              <w:rPr>
                <w:noProof/>
                <w:webHidden/>
              </w:rPr>
              <w:fldChar w:fldCharType="end"/>
            </w:r>
          </w:hyperlink>
        </w:p>
        <w:p w:rsidR="00457592" w:rsidRDefault="00457592">
          <w:pPr>
            <w:pStyle w:val="TOC1"/>
            <w:tabs>
              <w:tab w:val="right" w:leader="dot" w:pos="9350"/>
            </w:tabs>
            <w:rPr>
              <w:rFonts w:eastAsiaTheme="minorEastAsia"/>
              <w:noProof/>
            </w:rPr>
          </w:pPr>
          <w:hyperlink w:anchor="_Toc482629555" w:history="1">
            <w:r w:rsidRPr="00637A42">
              <w:rPr>
                <w:rStyle w:val="Hyperlink"/>
                <w:noProof/>
              </w:rPr>
              <w:t>V. Modeling Spiral Data</w:t>
            </w:r>
            <w:r>
              <w:rPr>
                <w:noProof/>
                <w:webHidden/>
              </w:rPr>
              <w:tab/>
            </w:r>
            <w:r>
              <w:rPr>
                <w:noProof/>
                <w:webHidden/>
              </w:rPr>
              <w:fldChar w:fldCharType="begin"/>
            </w:r>
            <w:r>
              <w:rPr>
                <w:noProof/>
                <w:webHidden/>
              </w:rPr>
              <w:instrText xml:space="preserve"> PAGEREF _Toc482629555 \h </w:instrText>
            </w:r>
            <w:r>
              <w:rPr>
                <w:noProof/>
                <w:webHidden/>
              </w:rPr>
            </w:r>
            <w:r>
              <w:rPr>
                <w:noProof/>
                <w:webHidden/>
              </w:rPr>
              <w:fldChar w:fldCharType="separate"/>
            </w:r>
            <w:r>
              <w:rPr>
                <w:noProof/>
                <w:webHidden/>
              </w:rPr>
              <w:t>10</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6" w:history="1">
            <w:r w:rsidRPr="00637A42">
              <w:rPr>
                <w:rStyle w:val="Hyperlink"/>
                <w:noProof/>
              </w:rPr>
              <w:t>Generalized Linear Model</w:t>
            </w:r>
            <w:r>
              <w:rPr>
                <w:noProof/>
                <w:webHidden/>
              </w:rPr>
              <w:tab/>
            </w:r>
            <w:r>
              <w:rPr>
                <w:noProof/>
                <w:webHidden/>
              </w:rPr>
              <w:fldChar w:fldCharType="begin"/>
            </w:r>
            <w:r>
              <w:rPr>
                <w:noProof/>
                <w:webHidden/>
              </w:rPr>
              <w:instrText xml:space="preserve"> PAGEREF _Toc482629556 \h </w:instrText>
            </w:r>
            <w:r>
              <w:rPr>
                <w:noProof/>
                <w:webHidden/>
              </w:rPr>
            </w:r>
            <w:r>
              <w:rPr>
                <w:noProof/>
                <w:webHidden/>
              </w:rPr>
              <w:fldChar w:fldCharType="separate"/>
            </w:r>
            <w:r>
              <w:rPr>
                <w:noProof/>
                <w:webHidden/>
              </w:rPr>
              <w:t>10</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7" w:history="1">
            <w:r w:rsidRPr="00637A42">
              <w:rPr>
                <w:rStyle w:val="Hyperlink"/>
                <w:noProof/>
              </w:rPr>
              <w:t>Neural Network</w:t>
            </w:r>
            <w:r>
              <w:rPr>
                <w:noProof/>
                <w:webHidden/>
              </w:rPr>
              <w:tab/>
            </w:r>
            <w:r>
              <w:rPr>
                <w:noProof/>
                <w:webHidden/>
              </w:rPr>
              <w:fldChar w:fldCharType="begin"/>
            </w:r>
            <w:r>
              <w:rPr>
                <w:noProof/>
                <w:webHidden/>
              </w:rPr>
              <w:instrText xml:space="preserve"> PAGEREF _Toc482629557 \h </w:instrText>
            </w:r>
            <w:r>
              <w:rPr>
                <w:noProof/>
                <w:webHidden/>
              </w:rPr>
            </w:r>
            <w:r>
              <w:rPr>
                <w:noProof/>
                <w:webHidden/>
              </w:rPr>
              <w:fldChar w:fldCharType="separate"/>
            </w:r>
            <w:r>
              <w:rPr>
                <w:noProof/>
                <w:webHidden/>
              </w:rPr>
              <w:t>11</w:t>
            </w:r>
            <w:r>
              <w:rPr>
                <w:noProof/>
                <w:webHidden/>
              </w:rPr>
              <w:fldChar w:fldCharType="end"/>
            </w:r>
          </w:hyperlink>
        </w:p>
        <w:p w:rsidR="00457592" w:rsidRDefault="00457592">
          <w:pPr>
            <w:pStyle w:val="TOC2"/>
            <w:tabs>
              <w:tab w:val="right" w:leader="dot" w:pos="9350"/>
            </w:tabs>
            <w:rPr>
              <w:rFonts w:eastAsiaTheme="minorEastAsia"/>
              <w:noProof/>
            </w:rPr>
          </w:pPr>
          <w:hyperlink w:anchor="_Toc482629558" w:history="1">
            <w:r w:rsidRPr="00637A42">
              <w:rPr>
                <w:rStyle w:val="Hyperlink"/>
                <w:noProof/>
              </w:rPr>
              <w:t>Bayesian Neural Network</w:t>
            </w:r>
            <w:r>
              <w:rPr>
                <w:noProof/>
                <w:webHidden/>
              </w:rPr>
              <w:tab/>
            </w:r>
            <w:r>
              <w:rPr>
                <w:noProof/>
                <w:webHidden/>
              </w:rPr>
              <w:fldChar w:fldCharType="begin"/>
            </w:r>
            <w:r>
              <w:rPr>
                <w:noProof/>
                <w:webHidden/>
              </w:rPr>
              <w:instrText xml:space="preserve"> PAGEREF _Toc482629558 \h </w:instrText>
            </w:r>
            <w:r>
              <w:rPr>
                <w:noProof/>
                <w:webHidden/>
              </w:rPr>
            </w:r>
            <w:r>
              <w:rPr>
                <w:noProof/>
                <w:webHidden/>
              </w:rPr>
              <w:fldChar w:fldCharType="separate"/>
            </w:r>
            <w:r>
              <w:rPr>
                <w:noProof/>
                <w:webHidden/>
              </w:rPr>
              <w:t>12</w:t>
            </w:r>
            <w:r>
              <w:rPr>
                <w:noProof/>
                <w:webHidden/>
              </w:rPr>
              <w:fldChar w:fldCharType="end"/>
            </w:r>
          </w:hyperlink>
        </w:p>
        <w:p w:rsidR="00457592" w:rsidRDefault="00457592">
          <w:pPr>
            <w:pStyle w:val="TOC1"/>
            <w:tabs>
              <w:tab w:val="right" w:leader="dot" w:pos="9350"/>
            </w:tabs>
            <w:rPr>
              <w:rFonts w:eastAsiaTheme="minorEastAsia"/>
              <w:noProof/>
            </w:rPr>
          </w:pPr>
          <w:hyperlink w:anchor="_Toc482629559" w:history="1">
            <w:r w:rsidRPr="00637A42">
              <w:rPr>
                <w:rStyle w:val="Hyperlink"/>
                <w:noProof/>
              </w:rPr>
              <w:t>VI. References</w:t>
            </w:r>
            <w:r>
              <w:rPr>
                <w:noProof/>
                <w:webHidden/>
              </w:rPr>
              <w:tab/>
            </w:r>
            <w:r>
              <w:rPr>
                <w:noProof/>
                <w:webHidden/>
              </w:rPr>
              <w:fldChar w:fldCharType="begin"/>
            </w:r>
            <w:r>
              <w:rPr>
                <w:noProof/>
                <w:webHidden/>
              </w:rPr>
              <w:instrText xml:space="preserve"> PAGEREF _Toc482629559 \h </w:instrText>
            </w:r>
            <w:r>
              <w:rPr>
                <w:noProof/>
                <w:webHidden/>
              </w:rPr>
            </w:r>
            <w:r>
              <w:rPr>
                <w:noProof/>
                <w:webHidden/>
              </w:rPr>
              <w:fldChar w:fldCharType="separate"/>
            </w:r>
            <w:r>
              <w:rPr>
                <w:noProof/>
                <w:webHidden/>
              </w:rPr>
              <w:t>14</w:t>
            </w:r>
            <w:r>
              <w:rPr>
                <w:noProof/>
                <w:webHidden/>
              </w:rPr>
              <w:fldChar w:fldCharType="end"/>
            </w:r>
          </w:hyperlink>
        </w:p>
        <w:p w:rsidR="00235CB2" w:rsidRDefault="00235CB2" w:rsidP="00A23380">
          <w:pPr>
            <w:spacing w:line="240" w:lineRule="auto"/>
          </w:pPr>
          <w:r>
            <w:rPr>
              <w:b/>
              <w:bCs/>
              <w:noProof/>
            </w:rPr>
            <w:fldChar w:fldCharType="end"/>
          </w:r>
        </w:p>
      </w:sdtContent>
    </w:sdt>
    <w:p w:rsidR="00726AD6" w:rsidRDefault="00726AD6">
      <w:pPr>
        <w:rPr>
          <w:rFonts w:asciiTheme="majorHAnsi" w:eastAsiaTheme="majorEastAsia" w:hAnsiTheme="majorHAnsi" w:cstheme="majorBidi"/>
          <w:color w:val="2F5496" w:themeColor="accent1" w:themeShade="BF"/>
          <w:sz w:val="32"/>
          <w:szCs w:val="32"/>
        </w:rPr>
      </w:pPr>
      <w:r>
        <w:br w:type="page"/>
      </w:r>
    </w:p>
    <w:p w:rsidR="00FC4830" w:rsidRDefault="00A23380" w:rsidP="00A23380">
      <w:pPr>
        <w:pStyle w:val="Heading1"/>
        <w:spacing w:line="480" w:lineRule="auto"/>
      </w:pPr>
      <w:bookmarkStart w:id="0" w:name="_Toc482629540"/>
      <w:r>
        <w:lastRenderedPageBreak/>
        <w:t xml:space="preserve">I. </w:t>
      </w:r>
      <w:r w:rsidR="00235CB2">
        <w:t>Introduction</w:t>
      </w:r>
      <w:bookmarkEnd w:id="0"/>
    </w:p>
    <w:p w:rsidR="004A4021" w:rsidRPr="00A23380" w:rsidRDefault="004A4021" w:rsidP="00A23380">
      <w:pPr>
        <w:pStyle w:val="Heading2"/>
        <w:spacing w:line="480" w:lineRule="auto"/>
        <w:rPr>
          <w:sz w:val="24"/>
          <w:szCs w:val="24"/>
        </w:rPr>
      </w:pPr>
      <w:bookmarkStart w:id="1" w:name="_Toc482629541"/>
      <w:r w:rsidRPr="00A23380">
        <w:rPr>
          <w:sz w:val="24"/>
          <w:szCs w:val="24"/>
        </w:rPr>
        <w:t>Why Use a Neural Network?</w:t>
      </w:r>
      <w:bookmarkEnd w:id="1"/>
      <w:r w:rsidR="00694E88" w:rsidRPr="00A23380">
        <w:rPr>
          <w:sz w:val="24"/>
          <w:szCs w:val="24"/>
        </w:rPr>
        <w:tab/>
      </w:r>
    </w:p>
    <w:p w:rsidR="00235CB2" w:rsidRPr="00457592" w:rsidRDefault="00694E88" w:rsidP="00A23380">
      <w:pPr>
        <w:spacing w:line="480" w:lineRule="auto"/>
        <w:ind w:firstLine="720"/>
      </w:pPr>
      <w:r>
        <w:t>Neural networks are extremely powerful statistical models with the flexibility to capture highly nonlinear real-world relationship. In a sense, they are the diametric opposite of linear models. Where linear models underfit, trading low bias for high variance, neural networks have the op</w:t>
      </w:r>
      <w:r w:rsidR="00457592">
        <w:t>posite tendency to overfit data</w:t>
      </w:r>
      <w:r>
        <w:t xml:space="preserve"> </w:t>
      </w:r>
      <w:r w:rsidR="00457592">
        <w:t>(</w:t>
      </w:r>
      <w:r>
        <w:t>though they have safeguards built into their structure</w:t>
      </w:r>
      <w:r w:rsidR="00457592">
        <w:t>)</w:t>
      </w:r>
      <w:r>
        <w:t xml:space="preserve">. It has been proven that if a neural network is complex enough, it may approximate </w:t>
      </w:r>
      <w:r>
        <w:rPr>
          <w:i/>
        </w:rPr>
        <w:t>any</w:t>
      </w:r>
      <w:r>
        <w:t xml:space="preserve"> </w:t>
      </w:r>
      <w:r w:rsidR="00751C82">
        <w:t xml:space="preserve">real-valued </w:t>
      </w:r>
      <w:r>
        <w:t>function to an arbitrary degree of accuracy</w:t>
      </w:r>
      <w:r w:rsidR="00457592">
        <w:t xml:space="preserve"> (</w:t>
      </w:r>
      <w:proofErr w:type="spellStart"/>
      <w:r w:rsidR="00457592">
        <w:t>Goodfellow</w:t>
      </w:r>
      <w:proofErr w:type="spellEnd"/>
      <w:r w:rsidR="00457592">
        <w:t xml:space="preserve"> &amp; </w:t>
      </w:r>
      <w:proofErr w:type="spellStart"/>
      <w:r w:rsidR="00457592">
        <w:t>Bengio</w:t>
      </w:r>
      <w:proofErr w:type="spellEnd"/>
      <w:r w:rsidR="00457592">
        <w:t>, 2017)</w:t>
      </w:r>
      <w:r>
        <w:t>.</w:t>
      </w:r>
    </w:p>
    <w:p w:rsidR="00694E88" w:rsidRDefault="00694E88" w:rsidP="00A23380">
      <w:pPr>
        <w:spacing w:line="480" w:lineRule="auto"/>
      </w:pPr>
      <w:r>
        <w:tab/>
        <w:t>Besides their flexibility, neural networks are known for being data-driven. Most statistical learners do not take raw data as input – they instead take features that have been carefully crafted by an expert in the problem domain. Neural networks remove this extra step of “human intervention” and instead learn the relevant features in a supervised manner. This is readily seen in image processing settings where a linear regression would produce useless results when given raw pixel data – the complex nonlinear relationships between pixels that make up the features necessary for accurate classification cannot be capture by a linear model. A neural network on the other hand will be able to iden</w:t>
      </w:r>
      <w:r w:rsidR="00457592">
        <w:t xml:space="preserve">tify and utilize these features </w:t>
      </w:r>
      <w:r w:rsidR="00457592">
        <w:t>(</w:t>
      </w:r>
      <w:proofErr w:type="spellStart"/>
      <w:r w:rsidR="00457592">
        <w:t>Goodfellow</w:t>
      </w:r>
      <w:proofErr w:type="spellEnd"/>
      <w:r w:rsidR="00457592">
        <w:t xml:space="preserve"> &amp; </w:t>
      </w:r>
      <w:proofErr w:type="spellStart"/>
      <w:r w:rsidR="00457592">
        <w:t>Bengio</w:t>
      </w:r>
      <w:proofErr w:type="spellEnd"/>
      <w:r w:rsidR="00457592">
        <w:t>, 2017).</w:t>
      </w:r>
    </w:p>
    <w:p w:rsidR="004A4021" w:rsidRPr="00A23380" w:rsidRDefault="004A4021" w:rsidP="00A23380">
      <w:pPr>
        <w:pStyle w:val="Heading2"/>
        <w:spacing w:line="480" w:lineRule="auto"/>
        <w:rPr>
          <w:sz w:val="24"/>
          <w:szCs w:val="24"/>
        </w:rPr>
      </w:pPr>
      <w:bookmarkStart w:id="2" w:name="_Toc482629542"/>
      <w:r w:rsidRPr="00A23380">
        <w:rPr>
          <w:sz w:val="24"/>
          <w:szCs w:val="24"/>
        </w:rPr>
        <w:t xml:space="preserve">Why </w:t>
      </w:r>
      <w:r w:rsidR="00216894">
        <w:rPr>
          <w:sz w:val="24"/>
          <w:szCs w:val="24"/>
        </w:rPr>
        <w:t>U</w:t>
      </w:r>
      <w:r w:rsidRPr="00A23380">
        <w:rPr>
          <w:sz w:val="24"/>
          <w:szCs w:val="24"/>
        </w:rPr>
        <w:t>se a Bayesian Neural Network?</w:t>
      </w:r>
      <w:bookmarkEnd w:id="2"/>
    </w:p>
    <w:p w:rsidR="00877E92" w:rsidRDefault="00694E88" w:rsidP="00A23380">
      <w:pPr>
        <w:spacing w:line="480" w:lineRule="auto"/>
      </w:pPr>
      <w:r>
        <w:tab/>
        <w:t xml:space="preserve">Like any other model, neural networks must be completely specified before they can be trained. This includes </w:t>
      </w:r>
      <w:r w:rsidR="00877E92">
        <w:t xml:space="preserve">things like the number of layers, the size of hidden layers, the amount of regularization, activation functions used, etc. The architecture of a neural network determines how well it performs for a given problem. Theoretically you want the optimal configuration of your neural network for your particular problem. This is not unlike the problem of finding the optimal budget parameter for a lasso model – something that can be easily estimated through cross-validation. Unfortunately, neural </w:t>
      </w:r>
      <w:r w:rsidR="00877E92">
        <w:lastRenderedPageBreak/>
        <w:t>networks are too computationally costly to cross-validate across a grid of a single tuning parameter, much less ten or more. Another shortcoming is that neural networks give you point estimates as output. The model is too complex to produce prediction intervals whether through theory or bootstrapping.</w:t>
      </w:r>
    </w:p>
    <w:p w:rsidR="00877E92" w:rsidRDefault="00877E92" w:rsidP="00A23380">
      <w:pPr>
        <w:spacing w:line="480" w:lineRule="auto"/>
      </w:pPr>
      <w:r>
        <w:tab/>
        <w:t>Enter Bayesian neural networks. Priors can be placed on all of the parameters in the neural network, allowing the joint prior and the likelihood to combine and yield a joint posterior for the parameters. Estimates based on the posterior distributions can be used to find the optimal tuning parameters for the neural network. Further, any single vector of inputs will no longer yield a point estimate but a full posterior predictive distribution from which we may derive any number of distributional summaries</w:t>
      </w:r>
      <w:r w:rsidR="00457592">
        <w:t xml:space="preserve"> (</w:t>
      </w:r>
      <w:proofErr w:type="spellStart"/>
      <w:r w:rsidR="00457592">
        <w:t>Wiecki</w:t>
      </w:r>
      <w:proofErr w:type="spellEnd"/>
      <w:r w:rsidR="00457592">
        <w:t>, 2017)</w:t>
      </w:r>
      <w:r>
        <w:t>.</w:t>
      </w:r>
    </w:p>
    <w:p w:rsidR="00877E92" w:rsidRDefault="00877E92" w:rsidP="00A23380">
      <w:pPr>
        <w:spacing w:line="480" w:lineRule="auto"/>
      </w:pPr>
      <w:r>
        <w:tab/>
        <w:t>In addition, Bayesian neural networks can incorporate prior knowledge about parameters (if previous architectures have been shown to be effective in this problem domain) and supplement small sample size (otherwise the likelihood will overpower most priors). Perhaps the biggest forte of the Bayesian treatment is the ability to let the data determine the network architecture and the tuning parameters instead of having the analyst set them beforehand based on guesswork and heuristics</w:t>
      </w:r>
      <w:r w:rsidR="00457592">
        <w:t xml:space="preserve"> (</w:t>
      </w:r>
      <w:proofErr w:type="spellStart"/>
      <w:r w:rsidR="00457592">
        <w:t>Wiecki</w:t>
      </w:r>
      <w:proofErr w:type="spellEnd"/>
      <w:r w:rsidR="00457592">
        <w:t>, 2017)</w:t>
      </w:r>
      <w:r>
        <w:t>.</w:t>
      </w:r>
    </w:p>
    <w:p w:rsidR="00235CB2" w:rsidRDefault="00A23380" w:rsidP="00A23380">
      <w:pPr>
        <w:pStyle w:val="Heading1"/>
        <w:spacing w:line="480" w:lineRule="auto"/>
      </w:pPr>
      <w:bookmarkStart w:id="3" w:name="_Toc482629543"/>
      <w:r>
        <w:t xml:space="preserve">II. </w:t>
      </w:r>
      <w:r w:rsidR="00235CB2">
        <w:t>Neural Network Architecture</w:t>
      </w:r>
      <w:bookmarkEnd w:id="3"/>
    </w:p>
    <w:p w:rsidR="00DF677B" w:rsidRPr="00780C12" w:rsidRDefault="00780C12" w:rsidP="00780C12">
      <w:pPr>
        <w:pStyle w:val="Heading2"/>
        <w:rPr>
          <w:sz w:val="24"/>
          <w:szCs w:val="24"/>
        </w:rPr>
      </w:pPr>
      <w:bookmarkStart w:id="4" w:name="_Toc482629544"/>
      <w:r w:rsidRPr="00780C12">
        <w:rPr>
          <w:sz w:val="24"/>
          <w:szCs w:val="24"/>
        </w:rPr>
        <w:t>One-Layer Neural Network</w:t>
      </w:r>
      <w:bookmarkEnd w:id="4"/>
    </w:p>
    <w:p w:rsidR="00235CB2" w:rsidRDefault="00877E92" w:rsidP="00A23380">
      <w:pPr>
        <w:spacing w:line="480" w:lineRule="auto"/>
        <w:ind w:firstLine="720"/>
      </w:pPr>
      <w:r>
        <w:t>In statistical terms, a neural network is a multistage non-linear multivariate regression. A one layer neural network takes the form:</w:t>
      </w:r>
    </w:p>
    <w:p w:rsidR="00877E92" w:rsidRPr="00751C82" w:rsidRDefault="000A43FC" w:rsidP="00A23380">
      <w:pPr>
        <w:spacing w:line="48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W</m:t>
              </m:r>
              <m:r>
                <m:rPr>
                  <m:sty m:val="bi"/>
                </m:rPr>
                <w:rPr>
                  <w:rFonts w:ascii="Cambria Math" w:hAnsi="Cambria Math"/>
                </w:rPr>
                <m:t>X</m:t>
              </m:r>
            </m:e>
          </m:d>
          <m:r>
            <w:rPr>
              <w:rFonts w:ascii="Cambria Math" w:hAnsi="Cambria Math"/>
            </w:rPr>
            <m:t>=</m:t>
          </m:r>
          <m:acc>
            <m:accPr>
              <m:ctrlPr>
                <w:rPr>
                  <w:rFonts w:ascii="Cambria Math" w:hAnsi="Cambria Math"/>
                  <w:i/>
                </w:rPr>
              </m:ctrlPr>
            </m:accPr>
            <m:e>
              <m:r>
                <m:rPr>
                  <m:sty m:val="bi"/>
                </m:rPr>
                <w:rPr>
                  <w:rFonts w:ascii="Cambria Math" w:hAnsi="Cambria Math"/>
                </w:rPr>
                <m:t>Y</m:t>
              </m:r>
            </m:e>
          </m:acc>
        </m:oMath>
      </m:oMathPara>
    </w:p>
    <w:p w:rsidR="00751C82" w:rsidRDefault="00751C82" w:rsidP="00A23380">
      <w:pPr>
        <w:spacing w:line="480" w:lineRule="auto"/>
        <w:rPr>
          <w:rFonts w:eastAsiaTheme="minorEastAsia"/>
        </w:rPr>
      </w:pPr>
      <w:r>
        <w:rPr>
          <w:rFonts w:eastAsiaTheme="minorEastAsia"/>
        </w:rPr>
        <w:t xml:space="preserve">where the input vector </w:t>
      </w:r>
      <m:oMath>
        <m:r>
          <m:rPr>
            <m:sty m:val="bi"/>
          </m:rPr>
          <w:rPr>
            <w:rFonts w:ascii="Cambria Math" w:eastAsiaTheme="minorEastAsia" w:hAnsi="Cambria Math"/>
          </w:rPr>
          <m:t>X</m:t>
        </m:r>
      </m:oMath>
      <w:r>
        <w:rPr>
          <w:rFonts w:eastAsiaTheme="minorEastAsia"/>
        </w:rPr>
        <w:t xml:space="preserve"> is fed into a multivariate regression (i.e. left-multiplied by the matrix of parameters </w:t>
      </w:r>
      <m:oMath>
        <m:r>
          <w:rPr>
            <w:rFonts w:ascii="Cambria Math" w:eastAsiaTheme="minorEastAsia" w:hAnsi="Cambria Math"/>
          </w:rPr>
          <m:t>W</m:t>
        </m:r>
      </m:oMath>
      <w:r>
        <w:rPr>
          <w:rFonts w:eastAsiaTheme="minorEastAsia"/>
        </w:rPr>
        <w:t xml:space="preserve">) to produce a vector of outputs </w:t>
      </w:r>
      <m:oMath>
        <m:r>
          <w:rPr>
            <w:rFonts w:ascii="Cambria Math" w:eastAsiaTheme="minorEastAsia" w:hAnsi="Cambria Math"/>
          </w:rPr>
          <m:t>W</m:t>
        </m:r>
        <m:r>
          <m:rPr>
            <m:sty m:val="bi"/>
          </m:rPr>
          <w:rPr>
            <w:rFonts w:ascii="Cambria Math" w:eastAsiaTheme="minorEastAsia" w:hAnsi="Cambria Math"/>
          </w:rPr>
          <m:t>X</m:t>
        </m:r>
      </m:oMath>
      <w:r>
        <w:rPr>
          <w:rFonts w:eastAsiaTheme="minorEastAsia"/>
        </w:rPr>
        <w:t xml:space="preserve">. Then a nonlinear function (called an activation </w:t>
      </w:r>
      <w:r>
        <w:rPr>
          <w:rFonts w:eastAsiaTheme="minorEastAsia"/>
        </w:rPr>
        <w:lastRenderedPageBreak/>
        <w:t xml:space="preserve">function in the neural network literature) </w:t>
      </w:r>
      <m:oMath>
        <m:r>
          <w:rPr>
            <w:rFonts w:ascii="Cambria Math" w:eastAsiaTheme="minorEastAsia" w:hAnsi="Cambria Math"/>
          </w:rPr>
          <m:t>g</m:t>
        </m:r>
      </m:oMath>
      <w:r>
        <w:rPr>
          <w:rFonts w:eastAsiaTheme="minorEastAsia"/>
        </w:rPr>
        <w:t xml:space="preserve"> is applied piece-wise to the vector </w:t>
      </w:r>
      <m:oMath>
        <m:r>
          <w:rPr>
            <w:rFonts w:ascii="Cambria Math" w:eastAsiaTheme="minorEastAsia" w:hAnsi="Cambria Math"/>
          </w:rPr>
          <m:t>W</m:t>
        </m:r>
        <m:r>
          <m:rPr>
            <m:sty m:val="bi"/>
          </m:rPr>
          <w:rPr>
            <w:rFonts w:ascii="Cambria Math" w:eastAsiaTheme="minorEastAsia" w:hAnsi="Cambria Math"/>
          </w:rPr>
          <m:t>X</m:t>
        </m:r>
      </m:oMath>
      <w:r>
        <w:rPr>
          <w:rFonts w:eastAsiaTheme="minorEastAsia"/>
        </w:rPr>
        <w:t xml:space="preserve">; </w:t>
      </w:r>
      <m:oMath>
        <m:r>
          <w:rPr>
            <w:rFonts w:ascii="Cambria Math" w:eastAsiaTheme="minorEastAsia" w:hAnsi="Cambria Math"/>
          </w:rPr>
          <m:t>g</m:t>
        </m:r>
      </m:oMath>
      <w:r>
        <w:rPr>
          <w:rFonts w:eastAsiaTheme="minorEastAsia"/>
        </w:rPr>
        <w:t xml:space="preserve"> is how the neural network function gets the “wiggle” that allows it to approximate nonlinear functions. The final result is the neural network pred</w:t>
      </w:r>
      <w:proofErr w:type="spellStart"/>
      <w:r>
        <w:rPr>
          <w:rFonts w:eastAsiaTheme="minorEastAsia"/>
        </w:rPr>
        <w:t>iction</w:t>
      </w:r>
      <w:proofErr w:type="spellEnd"/>
      <w:r>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Y</m:t>
            </m:r>
            <m:ctrlPr>
              <w:rPr>
                <w:rFonts w:ascii="Cambria Math" w:eastAsiaTheme="minorEastAsia" w:hAnsi="Cambria Math"/>
                <w:b/>
                <w:i/>
              </w:rPr>
            </m:ctrlPr>
          </m:e>
        </m:acc>
      </m:oMath>
      <w:r>
        <w:rPr>
          <w:rFonts w:eastAsiaTheme="minorEastAsia"/>
        </w:rPr>
        <w:t xml:space="preserve">. Notice that an ordinary linear regression is the special case where </w:t>
      </w:r>
      <m:oMath>
        <m:r>
          <w:rPr>
            <w:rFonts w:ascii="Cambria Math" w:eastAsiaTheme="minorEastAsia" w:hAnsi="Cambria Math"/>
          </w:rPr>
          <m:t>g</m:t>
        </m:r>
      </m:oMath>
      <w:r>
        <w:rPr>
          <w:rFonts w:eastAsiaTheme="minorEastAsia"/>
        </w:rPr>
        <w:t xml:space="preserve"> is the identity function and logistic regression is the special case where </w:t>
      </w:r>
      <m:oMath>
        <m:r>
          <w:rPr>
            <w:rFonts w:ascii="Cambria Math" w:eastAsiaTheme="minorEastAsia" w:hAnsi="Cambria Math"/>
          </w:rPr>
          <m:t>g</m:t>
        </m:r>
      </m:oMath>
      <w:r>
        <w:rPr>
          <w:rFonts w:eastAsiaTheme="minorEastAsia"/>
        </w:rPr>
        <w:t xml:space="preserve"> is the softmax (also known as the inverse-logit) function.</w:t>
      </w:r>
    </w:p>
    <w:p w:rsidR="00780C12" w:rsidRPr="00780C12" w:rsidRDefault="00780C12" w:rsidP="00780C12">
      <w:pPr>
        <w:pStyle w:val="Heading2"/>
        <w:rPr>
          <w:sz w:val="24"/>
          <w:szCs w:val="24"/>
        </w:rPr>
      </w:pPr>
      <w:bookmarkStart w:id="5" w:name="_Toc482629545"/>
      <w:r>
        <w:rPr>
          <w:sz w:val="24"/>
          <w:szCs w:val="24"/>
        </w:rPr>
        <w:t>Two-Layer Neural Network</w:t>
      </w:r>
      <w:bookmarkEnd w:id="5"/>
    </w:p>
    <w:p w:rsidR="00751C82" w:rsidRDefault="00751C82" w:rsidP="00A23380">
      <w:pPr>
        <w:spacing w:line="480" w:lineRule="auto"/>
        <w:ind w:firstLine="720"/>
        <w:rPr>
          <w:rFonts w:eastAsiaTheme="minorEastAsia"/>
        </w:rPr>
      </w:pPr>
      <w:r>
        <w:rPr>
          <w:rFonts w:eastAsiaTheme="minorEastAsia"/>
        </w:rPr>
        <w:t>This process may be applied in multiple stages (or layers) as in the two-layer neural network:</w:t>
      </w:r>
    </w:p>
    <w:p w:rsidR="00751C82" w:rsidRPr="00751C82" w:rsidRDefault="000A43FC" w:rsidP="00A23380">
      <w:pPr>
        <w:spacing w:line="480" w:lineRule="auto"/>
        <w:rPr>
          <w:rFonts w:eastAsiaTheme="minorEastAsia"/>
          <w:b/>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X</m:t>
                      </m:r>
                    </m:e>
                  </m:d>
                </m:e>
              </m:d>
            </m:e>
          </m:d>
          <m:r>
            <w:rPr>
              <w:rFonts w:ascii="Cambria Math" w:hAnsi="Cambria Math"/>
            </w:rPr>
            <m:t>=</m:t>
          </m:r>
          <m:acc>
            <m:accPr>
              <m:ctrlPr>
                <w:rPr>
                  <w:rFonts w:ascii="Cambria Math" w:hAnsi="Cambria Math"/>
                  <w:i/>
                </w:rPr>
              </m:ctrlPr>
            </m:accPr>
            <m:e>
              <m:r>
                <m:rPr>
                  <m:sty m:val="bi"/>
                </m:rPr>
                <w:rPr>
                  <w:rFonts w:ascii="Cambria Math" w:hAnsi="Cambria Math"/>
                </w:rPr>
                <m:t>Y</m:t>
              </m:r>
              <m:ctrlPr>
                <w:rPr>
                  <w:rFonts w:ascii="Cambria Math" w:hAnsi="Cambria Math"/>
                  <w:b/>
                  <w:i/>
                </w:rPr>
              </m:ctrlPr>
            </m:e>
          </m:acc>
        </m:oMath>
      </m:oMathPara>
    </w:p>
    <w:p w:rsidR="004A4021" w:rsidRDefault="00751C82" w:rsidP="00A23380">
      <w:pPr>
        <w:spacing w:line="480" w:lineRule="auto"/>
        <w:rPr>
          <w:rFonts w:eastAsiaTheme="minorEastAsia"/>
        </w:rPr>
      </w:pPr>
      <w:r>
        <w:rPr>
          <w:rFonts w:eastAsiaTheme="minorEastAsia"/>
        </w:rPr>
        <w:t>where the input vector is put through one layer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w:t>
      </w:r>
      <w:r w:rsidR="004A4021">
        <w:rPr>
          <w:rFonts w:eastAsiaTheme="minorEastAsia"/>
        </w:rPr>
        <w:t>, yielding a vector of hidden values that we never see (and which make up the so-called hidden layer)</w:t>
      </w:r>
      <w:r>
        <w:rPr>
          <w:rFonts w:eastAsiaTheme="minorEastAsia"/>
        </w:rPr>
        <w:t xml:space="preserve"> then through the second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before yielding the final output. This format generalizes to an arbitrary number of layers. </w:t>
      </w:r>
      <w:r w:rsidR="004A4021">
        <w:rPr>
          <w:rFonts w:eastAsiaTheme="minorEastAsia"/>
        </w:rPr>
        <w:t xml:space="preserve">Figure 1 depicts a two-layer network as a directed </w:t>
      </w:r>
      <w:proofErr w:type="spellStart"/>
      <w:r w:rsidR="004A4021">
        <w:rPr>
          <w:rFonts w:eastAsiaTheme="minorEastAsia"/>
        </w:rPr>
        <w:t>acyclical</w:t>
      </w:r>
      <w:proofErr w:type="spellEnd"/>
      <w:r w:rsidR="004A4021">
        <w:rPr>
          <w:rFonts w:eastAsiaTheme="minorEastAsia"/>
        </w:rPr>
        <w:t xml:space="preserve"> graph.</w:t>
      </w:r>
    </w:p>
    <w:p w:rsidR="00A23380" w:rsidRDefault="004A4021" w:rsidP="00A23380">
      <w:pPr>
        <w:keepNext/>
        <w:spacing w:line="480" w:lineRule="auto"/>
        <w:jc w:val="center"/>
      </w:pPr>
      <w:r>
        <w:rPr>
          <w:rFonts w:eastAsiaTheme="minorEastAsia"/>
          <w:noProof/>
        </w:rPr>
        <w:drawing>
          <wp:inline distT="0" distB="0" distL="0" distR="0" wp14:anchorId="6EAA7B5C">
            <wp:extent cx="2627689" cy="18606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3293" cy="1878828"/>
                    </a:xfrm>
                    <a:prstGeom prst="rect">
                      <a:avLst/>
                    </a:prstGeom>
                    <a:noFill/>
                  </pic:spPr>
                </pic:pic>
              </a:graphicData>
            </a:graphic>
          </wp:inline>
        </w:drawing>
      </w:r>
    </w:p>
    <w:p w:rsidR="004A4021" w:rsidRDefault="00A23380" w:rsidP="00A23380">
      <w:pPr>
        <w:pStyle w:val="Caption"/>
        <w:spacing w:line="480" w:lineRule="auto"/>
        <w:jc w:val="center"/>
        <w:rPr>
          <w:rFonts w:eastAsiaTheme="minorEastAsia"/>
        </w:rPr>
      </w:pPr>
      <w:r>
        <w:t xml:space="preserve">Figure </w:t>
      </w:r>
      <w:fldSimple w:instr=" SEQ Figure \* ARABIC ">
        <w:r w:rsidR="000A43FC">
          <w:rPr>
            <w:noProof/>
          </w:rPr>
          <w:t>1</w:t>
        </w:r>
      </w:fldSimple>
      <w:r>
        <w:t>. A Two-Layer Neural Network.</w:t>
      </w:r>
    </w:p>
    <w:p w:rsidR="00751C82" w:rsidRDefault="00751C82" w:rsidP="00A23380">
      <w:pPr>
        <w:spacing w:line="480" w:lineRule="auto"/>
        <w:ind w:firstLine="720"/>
        <w:rPr>
          <w:rFonts w:eastAsiaTheme="minorEastAsia"/>
        </w:rPr>
      </w:pPr>
      <w:r>
        <w:rPr>
          <w:rFonts w:eastAsiaTheme="minorEastAsia"/>
        </w:rPr>
        <w:t xml:space="preserve">More than two layers designates a </w:t>
      </w:r>
      <w:r w:rsidR="004A4021">
        <w:rPr>
          <w:rFonts w:eastAsiaTheme="minorEastAsia"/>
        </w:rPr>
        <w:t>“</w:t>
      </w:r>
      <w:r>
        <w:rPr>
          <w:rFonts w:eastAsiaTheme="minorEastAsia"/>
        </w:rPr>
        <w:t>deep</w:t>
      </w:r>
      <w:r w:rsidR="004A4021">
        <w:rPr>
          <w:rFonts w:eastAsiaTheme="minorEastAsia"/>
        </w:rPr>
        <w:t>”</w:t>
      </w:r>
      <w:r>
        <w:rPr>
          <w:rFonts w:eastAsiaTheme="minorEastAsia"/>
        </w:rPr>
        <w:t xml:space="preserve"> neural network that performs deep learning. Notice the sheer amount of processing taking place – the input vector is put through alternating nonlinear functions and linear combinations. The concatenation of these operations is how the overall neural network function has the flexibility to approximate any real-valued function.</w:t>
      </w:r>
    </w:p>
    <w:p w:rsidR="00780C12" w:rsidRDefault="00780C12" w:rsidP="00A23380">
      <w:pPr>
        <w:spacing w:line="480" w:lineRule="auto"/>
        <w:ind w:firstLine="720"/>
        <w:rPr>
          <w:rFonts w:eastAsiaTheme="minorEastAsia"/>
        </w:rPr>
      </w:pPr>
    </w:p>
    <w:p w:rsidR="00780C12" w:rsidRPr="00780C12" w:rsidRDefault="00780C12" w:rsidP="00780C12">
      <w:pPr>
        <w:pStyle w:val="Heading2"/>
        <w:rPr>
          <w:sz w:val="24"/>
          <w:szCs w:val="24"/>
        </w:rPr>
      </w:pPr>
      <w:bookmarkStart w:id="6" w:name="_Toc482629546"/>
      <w:r>
        <w:rPr>
          <w:sz w:val="24"/>
          <w:szCs w:val="24"/>
        </w:rPr>
        <w:t>Tuning the Architecture</w:t>
      </w:r>
      <w:bookmarkEnd w:id="6"/>
    </w:p>
    <w:p w:rsidR="004A4021" w:rsidRDefault="004A4021" w:rsidP="00A23380">
      <w:pPr>
        <w:spacing w:line="480" w:lineRule="auto"/>
        <w:ind w:firstLine="720"/>
        <w:rPr>
          <w:rFonts w:eastAsiaTheme="minorEastAsia"/>
        </w:rPr>
      </w:pPr>
      <w:r>
        <w:rPr>
          <w:rFonts w:eastAsiaTheme="minorEastAsia"/>
        </w:rPr>
        <w:t>The number of layers and the size of the layers (number of hidden values) are pre-specified in frequentist treatments. It is possible to impose priors on both of these tuning parameters but we will only consider the latter for this paper.</w:t>
      </w:r>
    </w:p>
    <w:p w:rsidR="004A4021" w:rsidRPr="00751C82" w:rsidRDefault="004A4021" w:rsidP="00A23380">
      <w:pPr>
        <w:spacing w:line="480" w:lineRule="auto"/>
        <w:ind w:firstLine="720"/>
      </w:pPr>
      <w:r>
        <w:rPr>
          <w:rFonts w:eastAsiaTheme="minorEastAsia"/>
        </w:rPr>
        <w:t xml:space="preserve">Activation functions are normally chosen to be one of three functions: the hyperbolic tangent function, the sigmoid function, or the most common </w:t>
      </w:r>
      <w:proofErr w:type="spellStart"/>
      <w:r>
        <w:rPr>
          <w:rFonts w:eastAsiaTheme="minorEastAsia"/>
        </w:rPr>
        <w:t>ReLu</w:t>
      </w:r>
      <w:proofErr w:type="spellEnd"/>
      <w:r>
        <w:rPr>
          <w:rFonts w:eastAsiaTheme="minorEastAsia"/>
        </w:rPr>
        <w:t xml:space="preserve"> function – an identity function that is </w:t>
      </w:r>
      <w:proofErr w:type="spellStart"/>
      <w:r>
        <w:rPr>
          <w:rFonts w:eastAsiaTheme="minorEastAsia"/>
        </w:rPr>
        <w:t>thresholded</w:t>
      </w:r>
      <w:proofErr w:type="spellEnd"/>
      <w:r>
        <w:rPr>
          <w:rFonts w:eastAsiaTheme="minorEastAsia"/>
        </w:rPr>
        <w:t xml:space="preserve"> at zero. They are usually pre-specified and uniform within a layer (and often across). This leaves the </w:t>
      </w:r>
      <m:oMath>
        <m:r>
          <w:rPr>
            <w:rFonts w:ascii="Cambria Math" w:eastAsiaTheme="minorEastAsia" w:hAnsi="Cambria Math"/>
          </w:rPr>
          <m:t>W</m:t>
        </m:r>
      </m:oMath>
      <w:r>
        <w:rPr>
          <w:rFonts w:eastAsiaTheme="minorEastAsia"/>
        </w:rPr>
        <w:t xml:space="preserve"> matrices as the target of our estimation procedure.</w:t>
      </w:r>
      <w:r w:rsidR="00A23380">
        <w:rPr>
          <w:rFonts w:eastAsiaTheme="minorEastAsia"/>
        </w:rPr>
        <w:t xml:space="preserve"> Ultimately our Bayesian treatment will involve placing priors on these parameter matrices and then investigating the posterior that results from incorporating information from the data (through the likelihood).</w:t>
      </w:r>
    </w:p>
    <w:p w:rsidR="00235CB2" w:rsidRDefault="00A23380" w:rsidP="00A23380">
      <w:pPr>
        <w:pStyle w:val="Heading1"/>
        <w:spacing w:line="480" w:lineRule="auto"/>
      </w:pPr>
      <w:bookmarkStart w:id="7" w:name="_Toc482629547"/>
      <w:r>
        <w:t xml:space="preserve">III. </w:t>
      </w:r>
      <w:r w:rsidR="00235CB2">
        <w:t>Probability Specification</w:t>
      </w:r>
      <w:bookmarkEnd w:id="7"/>
    </w:p>
    <w:p w:rsidR="00235CB2" w:rsidRPr="00A23380" w:rsidRDefault="00A23380" w:rsidP="00A23380">
      <w:pPr>
        <w:pStyle w:val="Heading2"/>
        <w:spacing w:line="480" w:lineRule="auto"/>
        <w:rPr>
          <w:sz w:val="24"/>
          <w:szCs w:val="24"/>
        </w:rPr>
      </w:pPr>
      <w:bookmarkStart w:id="8" w:name="_Toc482629548"/>
      <w:r w:rsidRPr="00A23380">
        <w:rPr>
          <w:sz w:val="24"/>
          <w:szCs w:val="24"/>
        </w:rPr>
        <w:t>Specifying the Prior Distributions</w:t>
      </w:r>
      <w:bookmarkEnd w:id="8"/>
    </w:p>
    <w:p w:rsidR="00A23380" w:rsidRDefault="00A23380" w:rsidP="00F974EE">
      <w:pPr>
        <w:spacing w:line="480" w:lineRule="auto"/>
        <w:ind w:firstLine="720"/>
        <w:rPr>
          <w:rFonts w:eastAsiaTheme="minorEastAsia"/>
        </w:rPr>
      </w:pPr>
      <w:r>
        <w:t xml:space="preserve">Because neural networks often involve many, many parameters, </w:t>
      </w:r>
      <w:r w:rsidR="00F974EE">
        <w:t xml:space="preserve">there usually isn’t any sophisticated background or expert information for each individual prior. Background knowledge on general architecture may be incorporated into the priors by specifying different priors by weight-type, essentially forming groups of weights. For example, you may wish to make the variance of the first-layer weights wider than that of the second-layer. Priors may also be specified hierarchically like assigning an inverse-gamma distribution to the variance of the weight prior; the hyperparameters of the inverse-gamma may also be given their own non-informative hyperpriors. Usually, the weights (if you </w:t>
      </w:r>
      <w:proofErr w:type="spellStart"/>
      <w:r w:rsidR="00F974EE">
        <w:t>vectorize</w:t>
      </w:r>
      <w:proofErr w:type="spellEnd"/>
      <w:r w:rsidR="00F974EE">
        <w:t xml:space="preserve"> all of the </w:t>
      </w:r>
      <m:oMath>
        <m:r>
          <w:rPr>
            <w:rFonts w:ascii="Cambria Math" w:hAnsi="Cambria Math"/>
          </w:rPr>
          <m:t>W</m:t>
        </m:r>
      </m:oMath>
      <w:r w:rsidR="00F974EE">
        <w:rPr>
          <w:rFonts w:eastAsiaTheme="minorEastAsia"/>
        </w:rPr>
        <w:t xml:space="preserve"> matrices and concatenate them) can be given a zero-mean multivariate Gaussian; if you don’t want to assign different variances to different groups of weight, you can simply use an identity covariance.</w:t>
      </w:r>
    </w:p>
    <w:p w:rsidR="00F974EE" w:rsidRDefault="00F974EE" w:rsidP="00F974EE">
      <w:pPr>
        <w:spacing w:line="480" w:lineRule="auto"/>
        <w:ind w:firstLine="720"/>
        <w:rPr>
          <w:rFonts w:eastAsiaTheme="minorEastAsia"/>
        </w:rPr>
      </w:pPr>
      <w:r>
        <w:rPr>
          <w:rFonts w:eastAsiaTheme="minorEastAsia"/>
        </w:rPr>
        <w:lastRenderedPageBreak/>
        <w:t xml:space="preserve">As a general illustration, a simple specification for a </w:t>
      </w:r>
      <m:oMath>
        <m:r>
          <w:rPr>
            <w:rFonts w:ascii="Cambria Math" w:eastAsiaTheme="minorEastAsia" w:hAnsi="Cambria Math"/>
          </w:rPr>
          <m:t>k</m:t>
        </m:r>
      </m:oMath>
      <w:r>
        <w:rPr>
          <w:rFonts w:eastAsiaTheme="minorEastAsia"/>
        </w:rPr>
        <w:t>-layer neural network would be the zero-mean Gaussian prior:</w:t>
      </w:r>
    </w:p>
    <w:p w:rsidR="00F974EE" w:rsidRPr="00742D7E" w:rsidRDefault="00F974EE" w:rsidP="00F974EE">
      <w:pPr>
        <w:spacing w:line="480" w:lineRule="auto"/>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α</m:t>
                  </m:r>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T</m:t>
                      </m:r>
                    </m:sup>
                  </m:sSup>
                  <m:r>
                    <m:rPr>
                      <m:sty m:val="bi"/>
                    </m:rPr>
                    <w:rPr>
                      <w:rFonts w:ascii="Cambria Math" w:eastAsiaTheme="minorEastAsia" w:hAnsi="Cambria Math"/>
                    </w:rPr>
                    <m:t>w</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E</m:t>
                      </m:r>
                    </m:e>
                    <m:sub>
                      <m:r>
                        <m:rPr>
                          <m:sty m:val="bi"/>
                        </m:rPr>
                        <w:rPr>
                          <w:rFonts w:ascii="Cambria Math" w:eastAsiaTheme="minorEastAsia" w:hAnsi="Cambria Math"/>
                        </w:rPr>
                        <m:t>w</m:t>
                      </m:r>
                    </m:sub>
                  </m:sSub>
                </m:e>
              </m:d>
            </m:e>
          </m:func>
        </m:oMath>
      </m:oMathPara>
    </w:p>
    <w:p w:rsidR="00742D7E" w:rsidRDefault="00742D7E" w:rsidP="00F974EE">
      <w:pPr>
        <w:spacing w:line="480" w:lineRule="auto"/>
      </w:pPr>
      <w:r>
        <w:rPr>
          <w:rFonts w:eastAsiaTheme="minorEastAsia"/>
        </w:rPr>
        <w:t xml:space="preserve">where </w:t>
      </w:r>
      <m:oMath>
        <m:r>
          <w:rPr>
            <w:rFonts w:ascii="Cambria Math" w:eastAsiaTheme="minorEastAsia" w:hAnsi="Cambria Math"/>
          </w:rPr>
          <m:t>α</m:t>
        </m:r>
      </m:oMath>
      <w:r>
        <w:rPr>
          <w:rFonts w:eastAsiaTheme="minorEastAsia"/>
        </w:rPr>
        <w:t xml:space="preserve"> is the hyperparameter that corresponds to the variance of the weights.</w:t>
      </w:r>
    </w:p>
    <w:p w:rsidR="00A23380" w:rsidRPr="00A23380" w:rsidRDefault="00A23380" w:rsidP="00A23380">
      <w:pPr>
        <w:pStyle w:val="Heading2"/>
        <w:spacing w:line="480" w:lineRule="auto"/>
        <w:rPr>
          <w:sz w:val="24"/>
          <w:szCs w:val="24"/>
        </w:rPr>
      </w:pPr>
      <w:bookmarkStart w:id="9" w:name="_Toc482629549"/>
      <w:r w:rsidRPr="00A23380">
        <w:rPr>
          <w:sz w:val="24"/>
          <w:szCs w:val="24"/>
        </w:rPr>
        <w:t>Specifying the Likelihood</w:t>
      </w:r>
      <w:bookmarkEnd w:id="9"/>
    </w:p>
    <w:p w:rsidR="00A23380" w:rsidRDefault="00742D7E" w:rsidP="00A23380">
      <w:pPr>
        <w:spacing w:line="480" w:lineRule="auto"/>
      </w:pPr>
      <w:r>
        <w:t>The individual contribution of each data point to the likelihood is generally taken to be Gaussian. For our example, it takes the form:</w:t>
      </w:r>
    </w:p>
    <w:p w:rsidR="00742D7E" w:rsidRPr="00742D7E" w:rsidRDefault="00742D7E" w:rsidP="00A23380">
      <w:pPr>
        <w:spacing w:line="480" w:lineRule="auto"/>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β</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e>
                          </m:d>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cs="Cambria Math"/>
                                </w:rPr>
                                <m:t>x</m:t>
                              </m:r>
                            </m:e>
                            <m:sub>
                              <m:r>
                                <w:rPr>
                                  <w:rFonts w:ascii="Cambria Math" w:hAnsi="Cambria Math"/>
                                </w:rPr>
                                <m:t>i</m:t>
                              </m:r>
                            </m:sub>
                          </m:sSub>
                          <m:r>
                            <w:rPr>
                              <w:rFonts w:ascii="Cambria Math" w:hAnsi="Cambria Math"/>
                            </w:rPr>
                            <m:t>,</m:t>
                          </m:r>
                          <m:r>
                            <m:rPr>
                              <m:sty m:val="bi"/>
                            </m:rPr>
                            <w:rPr>
                              <w:rFonts w:ascii="Cambria Math" w:hAnsi="Cambria Math"/>
                            </w:rPr>
                            <m:t>w</m:t>
                          </m:r>
                        </m:e>
                      </m:d>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e>
              </m:d>
            </m:e>
          </m:func>
        </m:oMath>
      </m:oMathPara>
    </w:p>
    <w:p w:rsidR="00742D7E" w:rsidRDefault="00742D7E" w:rsidP="00264333">
      <w:pPr>
        <w:spacing w:line="480" w:lineRule="auto"/>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is our </w:t>
      </w:r>
      <m:oMath>
        <m:r>
          <w:rPr>
            <w:rFonts w:ascii="Cambria Math" w:eastAsiaTheme="minorEastAsia" w:hAnsi="Cambria Math"/>
          </w:rPr>
          <m:t>k</m:t>
        </m:r>
      </m:oMath>
      <w:r>
        <w:rPr>
          <w:rFonts w:eastAsiaTheme="minorEastAsia"/>
        </w:rPr>
        <w:t xml:space="preserve">-layer neural network function and </w:t>
      </w:r>
      <m:oMath>
        <m:r>
          <w:rPr>
            <w:rFonts w:ascii="Cambria Math" w:eastAsiaTheme="minorEastAsia" w:hAnsi="Cambria Math"/>
          </w:rPr>
          <m:t>β</m:t>
        </m:r>
      </m:oMath>
      <w:r>
        <w:rPr>
          <w:rFonts w:eastAsiaTheme="minorEastAsia"/>
        </w:rPr>
        <w:t xml:space="preserve"> is another hyperparameter.</w:t>
      </w:r>
    </w:p>
    <w:p w:rsidR="00A23380" w:rsidRDefault="00A23380" w:rsidP="00264333">
      <w:pPr>
        <w:pStyle w:val="Heading2"/>
        <w:spacing w:line="480" w:lineRule="auto"/>
        <w:rPr>
          <w:sz w:val="24"/>
          <w:szCs w:val="24"/>
        </w:rPr>
      </w:pPr>
      <w:bookmarkStart w:id="10" w:name="_Toc482629550"/>
      <w:r w:rsidRPr="00A23380">
        <w:rPr>
          <w:sz w:val="24"/>
          <w:szCs w:val="24"/>
        </w:rPr>
        <w:t>Analytic Form of the Posterior</w:t>
      </w:r>
      <w:r w:rsidR="00742D7E">
        <w:rPr>
          <w:sz w:val="24"/>
          <w:szCs w:val="24"/>
        </w:rPr>
        <w:t xml:space="preserve"> and Posterior Predictive</w:t>
      </w:r>
      <w:bookmarkEnd w:id="10"/>
    </w:p>
    <w:p w:rsidR="00742D7E" w:rsidRDefault="00742D7E" w:rsidP="00B46FF7">
      <w:pPr>
        <w:spacing w:line="480" w:lineRule="auto"/>
        <w:ind w:firstLine="720"/>
      </w:pPr>
      <w:r>
        <w:t>In our example, the posterior takes the (somewhat) nice analytic form:</w:t>
      </w:r>
    </w:p>
    <w:p w:rsidR="00742D7E" w:rsidRPr="00742D7E" w:rsidRDefault="00742D7E" w:rsidP="00264333">
      <w:pPr>
        <w:spacing w:line="480" w:lineRule="auto"/>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m:rPr>
                  <m:sty m:val="bi"/>
                </m:rPr>
                <w:rPr>
                  <w:rFonts w:ascii="Cambria Math" w:hAnsi="Cambria Math"/>
                </w:rPr>
                <m:t>y</m:t>
              </m:r>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E</m:t>
                          </m:r>
                        </m:e>
                        <m:sub>
                          <m:r>
                            <m:rPr>
                              <m:sty m:val="bi"/>
                            </m:rPr>
                            <w:rPr>
                              <w:rFonts w:ascii="Cambria Math" w:hAnsi="Cambria Math"/>
                            </w:rPr>
                            <m:t>w</m:t>
                          </m:r>
                        </m:sub>
                      </m:sSub>
                      <m:r>
                        <w:rPr>
                          <w:rFonts w:ascii="Cambria Math" w:hAnsi="Cambria Math"/>
                        </w:rPr>
                        <m:t>+β</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e>
              </m:d>
            </m:e>
          </m:func>
        </m:oMath>
      </m:oMathPara>
    </w:p>
    <w:p w:rsidR="00742D7E" w:rsidRPr="00742D7E" w:rsidRDefault="00742D7E" w:rsidP="00726AD6">
      <w:pPr>
        <w:spacing w:line="480" w:lineRule="auto"/>
      </w:pPr>
      <w:r>
        <w:rPr>
          <w:rFonts w:eastAsiaTheme="minorEastAsia"/>
        </w:rPr>
        <w:t xml:space="preserve">Note that the complexity of the neural network function in </w:t>
      </w:r>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oMath>
      <w:r>
        <w:rPr>
          <w:rFonts w:eastAsiaTheme="minorEastAsia"/>
        </w:rPr>
        <w:t xml:space="preserve"> makes the </w:t>
      </w:r>
      <w:r w:rsidR="00264333">
        <w:rPr>
          <w:rFonts w:eastAsiaTheme="minorEastAsia"/>
        </w:rPr>
        <w:t>analytic form of the posterior difficult to work with. Theoretically the posterior predictive requires marginalizing this posterior over the whole distribution network weights but in practice we use a simulation approach. Every draw from the posterior produces a vector of weights that determines a particular neural network architecture. We can then make a prediction using that particular architecture which serves as a posterior predictive distribution draw.</w:t>
      </w:r>
    </w:p>
    <w:p w:rsidR="00235CB2" w:rsidRPr="00264333" w:rsidRDefault="00A23380" w:rsidP="00726AD6">
      <w:pPr>
        <w:pStyle w:val="Heading1"/>
        <w:spacing w:line="480" w:lineRule="auto"/>
        <w:rPr>
          <w:i/>
        </w:rPr>
      </w:pPr>
      <w:bookmarkStart w:id="11" w:name="_Toc482629551"/>
      <w:r w:rsidRPr="00264333">
        <w:rPr>
          <w:i/>
        </w:rPr>
        <w:lastRenderedPageBreak/>
        <w:t xml:space="preserve">IV. </w:t>
      </w:r>
      <w:r w:rsidR="00235CB2" w:rsidRPr="00264333">
        <w:rPr>
          <w:i/>
        </w:rPr>
        <w:t>Sampling the Posterior</w:t>
      </w:r>
      <w:bookmarkEnd w:id="11"/>
    </w:p>
    <w:p w:rsidR="00B46FF7" w:rsidRDefault="00264333" w:rsidP="00726AD6">
      <w:pPr>
        <w:spacing w:line="480" w:lineRule="auto"/>
        <w:ind w:firstLine="720"/>
      </w:pPr>
      <w:r>
        <w:t>Traditional MCMC methods</w:t>
      </w:r>
      <w:r w:rsidR="00B46FF7">
        <w:t xml:space="preserve"> fail terribly when it comes to neural networks because of the sheer size of the model. A </w:t>
      </w:r>
      <w:r w:rsidR="00780C12">
        <w:t>random walk based method cannot</w:t>
      </w:r>
      <w:r w:rsidR="00B46FF7">
        <w:t xml:space="preserve"> traverse the massive parame</w:t>
      </w:r>
      <w:r w:rsidR="00780C12">
        <w:t>ter space in an efficient manner</w:t>
      </w:r>
      <w:r w:rsidR="00B46FF7">
        <w:t xml:space="preserve">. There are three common, alternative approaches to investigating the neural network posterior. </w:t>
      </w:r>
    </w:p>
    <w:p w:rsidR="00B46FF7" w:rsidRPr="00B46FF7" w:rsidRDefault="00B46FF7" w:rsidP="00726AD6">
      <w:pPr>
        <w:pStyle w:val="Heading2"/>
        <w:spacing w:line="480" w:lineRule="auto"/>
        <w:rPr>
          <w:sz w:val="24"/>
          <w:szCs w:val="24"/>
        </w:rPr>
      </w:pPr>
      <w:bookmarkStart w:id="12" w:name="_Toc482629552"/>
      <w:r w:rsidRPr="00B46FF7">
        <w:rPr>
          <w:sz w:val="24"/>
          <w:szCs w:val="24"/>
        </w:rPr>
        <w:t>Gaussian Approximation</w:t>
      </w:r>
      <w:bookmarkEnd w:id="12"/>
    </w:p>
    <w:p w:rsidR="00264333" w:rsidRDefault="00B46FF7" w:rsidP="00726AD6">
      <w:pPr>
        <w:spacing w:line="480" w:lineRule="auto"/>
        <w:ind w:firstLine="720"/>
      </w:pPr>
      <w:r>
        <w:t xml:space="preserve">The first method is to approximate the posterior distribution with a multivariate Gaussian distribution. The mean is taken to be the traditional </w:t>
      </w:r>
      <w:r w:rsidR="00726AD6">
        <w:t>point estimate of the neural network weights as obtained through back-propagation (</w:t>
      </w:r>
      <w:r w:rsidR="00780C12">
        <w:t>i.e.</w:t>
      </w:r>
      <w:r w:rsidR="00726AD6">
        <w:t xml:space="preserve"> gradient descent</w:t>
      </w:r>
      <w:r w:rsidR="00780C12">
        <w:t xml:space="preserve"> mixed with the chain rule</w:t>
      </w:r>
      <w:r w:rsidR="00726AD6">
        <w:t>). The covariance matrix is taken to be an estimate of the local curvature of the posterior around the mean. This approach is overly simplistic and has since been replaced with much more accurate and sophisticated techniques.</w:t>
      </w:r>
      <w:r>
        <w:t xml:space="preserve"> </w:t>
      </w:r>
    </w:p>
    <w:p w:rsidR="00235CB2" w:rsidRPr="00A23380" w:rsidRDefault="00DF677B" w:rsidP="00726AD6">
      <w:pPr>
        <w:pStyle w:val="Heading2"/>
        <w:spacing w:line="480" w:lineRule="auto"/>
        <w:rPr>
          <w:sz w:val="24"/>
          <w:szCs w:val="24"/>
        </w:rPr>
      </w:pPr>
      <w:bookmarkStart w:id="13" w:name="_Toc482629553"/>
      <w:r>
        <w:rPr>
          <w:sz w:val="24"/>
          <w:szCs w:val="24"/>
        </w:rPr>
        <w:t>Hamiltonian Monte Carlo &amp; NUTS</w:t>
      </w:r>
      <w:bookmarkEnd w:id="13"/>
    </w:p>
    <w:p w:rsidR="00DF677B" w:rsidRDefault="00726AD6" w:rsidP="00726AD6">
      <w:pPr>
        <w:spacing w:line="480" w:lineRule="auto"/>
        <w:rPr>
          <w:rFonts w:eastAsiaTheme="minorEastAsia"/>
        </w:rPr>
      </w:pPr>
      <w:r>
        <w:tab/>
        <w:t xml:space="preserve">Random walk MCMC methods fail in high dimensions because of their inefficiency and </w:t>
      </w:r>
      <w:r w:rsidR="00780C12">
        <w:t xml:space="preserve">unfortunately </w:t>
      </w:r>
      <w:r>
        <w:t>reparameterization and efficient jumping rules don’t help.</w:t>
      </w:r>
      <w:r w:rsidR="00A37CB7">
        <w:t xml:space="preserve"> One solution is to speed up the algorithm’s traversal of the parameter space. MCMC was originally developed as a stochastic approach to modelling molecular states; an alternative, deterministic approach called Hamiltonian dynamics modelled molecular states with Newtonian mechanics. The combination of Hamiltonian dynamics and MCMC yields Hamiltonian (or Hybrid) Monte Carlo. In this synthesis, for every parameter of interest (in this case network weight)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A37CB7">
        <w:rPr>
          <w:rFonts w:eastAsiaTheme="minorEastAsia"/>
        </w:rPr>
        <w:t xml:space="preserve">, we introduce an auxiliary momentum variable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sidR="00A37CB7">
        <w:rPr>
          <w:rFonts w:eastAsiaTheme="minorEastAsia"/>
        </w:rPr>
        <w:t>. It’s auxiliary because it’s probability density is totally independ</w:t>
      </w:r>
      <w:proofErr w:type="spellStart"/>
      <w:r w:rsidR="00A37CB7">
        <w:rPr>
          <w:rFonts w:eastAsiaTheme="minorEastAsia"/>
        </w:rPr>
        <w:t>ent</w:t>
      </w:r>
      <w:proofErr w:type="spellEnd"/>
      <w:r w:rsidR="00A37CB7">
        <w:rPr>
          <w:rFonts w:eastAsiaTheme="minorEastAsia"/>
        </w:rPr>
        <w:t xml:space="preserve"> of </w:t>
      </w:r>
      <m:oMath>
        <m:r>
          <m:rPr>
            <m:sty m:val="bi"/>
          </m:rPr>
          <w:rPr>
            <w:rFonts w:ascii="Cambria Math" w:eastAsiaTheme="minorEastAsia" w:hAnsi="Cambria Math"/>
          </w:rPr>
          <m:t>θ</m:t>
        </m:r>
      </m:oMath>
      <w:r w:rsidR="00A37CB7">
        <w:rPr>
          <w:rFonts w:eastAsiaTheme="minorEastAsia"/>
        </w:rPr>
        <w:t xml:space="preserve"> so we </w:t>
      </w:r>
      <w:r w:rsidR="00780C12">
        <w:rPr>
          <w:rFonts w:eastAsiaTheme="minorEastAsia"/>
        </w:rPr>
        <w:t>can factor it out</w:t>
      </w:r>
      <w:r w:rsidR="00A37CB7">
        <w:rPr>
          <w:rFonts w:eastAsiaTheme="minorEastAsia"/>
        </w:rPr>
        <w:t xml:space="preserve"> when considering the </w:t>
      </w:r>
      <w:r w:rsidR="00780C12">
        <w:rPr>
          <w:rFonts w:eastAsiaTheme="minorEastAsia"/>
        </w:rPr>
        <w:t xml:space="preserve">joint </w:t>
      </w:r>
      <w:r w:rsidR="00A37CB7">
        <w:rPr>
          <w:rFonts w:eastAsiaTheme="minorEastAsia"/>
        </w:rPr>
        <w:t>posterior. What it does</w:t>
      </w:r>
      <w:r w:rsidR="00780C12">
        <w:rPr>
          <w:rFonts w:eastAsiaTheme="minorEastAsia"/>
        </w:rPr>
        <w:t xml:space="preserve"> do</w:t>
      </w:r>
      <w:r w:rsidR="00A37CB7">
        <w:rPr>
          <w:rFonts w:eastAsiaTheme="minorEastAsia"/>
        </w:rPr>
        <w:t xml:space="preserve"> is determine the movement of the algorithm as it traverses the parameter space. </w:t>
      </w:r>
    </w:p>
    <w:p w:rsidR="00A23380" w:rsidRDefault="00A37CB7" w:rsidP="00DF677B">
      <w:pPr>
        <w:spacing w:line="480" w:lineRule="auto"/>
        <w:ind w:firstLine="720"/>
        <w:rPr>
          <w:rFonts w:eastAsiaTheme="minorEastAsia"/>
        </w:rPr>
      </w:pPr>
      <w:r>
        <w:rPr>
          <w:rFonts w:eastAsiaTheme="minorEastAsia"/>
        </w:rPr>
        <w:lastRenderedPageBreak/>
        <w:t xml:space="preserve">The position and momentum of the algorithm is based on preservation of total energy as it explores the </w:t>
      </w:r>
      <w:r w:rsidR="00780C12">
        <w:rPr>
          <w:rFonts w:eastAsiaTheme="minorEastAsia"/>
        </w:rPr>
        <w:t>parameter</w:t>
      </w:r>
      <w:r>
        <w:rPr>
          <w:rFonts w:eastAsiaTheme="minorEastAsia"/>
        </w:rPr>
        <w:t xml:space="preserve"> space. The potential energy is proportional to the negative log posterior density of </w:t>
      </w:r>
      <m:oMath>
        <m:r>
          <m:rPr>
            <m:sty m:val="bi"/>
          </m:rPr>
          <w:rPr>
            <w:rFonts w:ascii="Cambria Math" w:eastAsiaTheme="minorEastAsia" w:hAnsi="Cambria Math"/>
          </w:rPr>
          <m:t>θ</m:t>
        </m:r>
      </m:oMath>
      <w:r>
        <w:rPr>
          <w:rFonts w:eastAsiaTheme="minorEastAsia"/>
        </w:rPr>
        <w:t xml:space="preserve"> and the kinetic energy is proportional to the negative log density of </w:t>
      </w:r>
      <m:oMath>
        <m:r>
          <m:rPr>
            <m:sty m:val="bi"/>
          </m:rPr>
          <w:rPr>
            <w:rFonts w:ascii="Cambria Math" w:eastAsiaTheme="minorEastAsia" w:hAnsi="Cambria Math"/>
          </w:rPr>
          <m:t>ϕ</m:t>
        </m:r>
      </m:oMath>
      <w:r>
        <w:rPr>
          <w:rFonts w:eastAsiaTheme="minorEastAsia"/>
        </w:rPr>
        <w:t>. The total energy, otherwise known as the Hamiltonian, is the sum of these energies. As an intuitive example, imagine that the algorithm is climbing upwards towards a local maximum of the posterior density; as it climbs it loses potential energy and builds kinetic energy</w:t>
      </w:r>
      <w:r w:rsidR="00780C12">
        <w:rPr>
          <w:rFonts w:eastAsiaTheme="minorEastAsia"/>
        </w:rPr>
        <w:t xml:space="preserve"> (because the energies are inversely proportional to the log-posterior densities)</w:t>
      </w:r>
      <w:r>
        <w:rPr>
          <w:rFonts w:eastAsiaTheme="minorEastAsia"/>
        </w:rPr>
        <w:t xml:space="preserve">. Once it reaches the maximum it will start to spend kinetic energy, perhaps rolling out of the local maximum towards a higher local maximum or the global maximum. In general, the algorithm will have positive momentum that allows it to </w:t>
      </w:r>
      <w:r w:rsidR="00DF677B">
        <w:rPr>
          <w:rFonts w:eastAsiaTheme="minorEastAsia"/>
        </w:rPr>
        <w:t>traverse the many dimensions of the posterior very quickly</w:t>
      </w:r>
      <w:r>
        <w:rPr>
          <w:rFonts w:eastAsiaTheme="minorEastAsia"/>
        </w:rPr>
        <w:t>.</w:t>
      </w:r>
    </w:p>
    <w:p w:rsidR="00DF677B" w:rsidRDefault="00DF677B" w:rsidP="00DF677B">
      <w:pPr>
        <w:spacing w:line="480" w:lineRule="auto"/>
        <w:ind w:firstLine="720"/>
        <w:rPr>
          <w:rFonts w:eastAsiaTheme="minorEastAsia"/>
        </w:rPr>
      </w:pPr>
      <w:r>
        <w:rPr>
          <w:rFonts w:eastAsiaTheme="minorEastAsia"/>
        </w:rPr>
        <w:t xml:space="preserve">The momentum variables are taken to be zero-mean multivariate Gaussian whose covariance matrix is </w:t>
      </w:r>
      <w:r w:rsidR="009B77C4">
        <w:rPr>
          <w:rFonts w:eastAsiaTheme="minorEastAsia"/>
        </w:rPr>
        <w:t>referred to as the</w:t>
      </w:r>
      <w:r>
        <w:rPr>
          <w:rFonts w:eastAsiaTheme="minorEastAsia"/>
        </w:rPr>
        <w:t xml:space="preserve"> mass matrix. The mass matrix is either taken to be identity or proportional to the inverse covariance of the posterior of </w:t>
      </w:r>
      <m:oMath>
        <m:r>
          <m:rPr>
            <m:sty m:val="bi"/>
          </m:rPr>
          <w:rPr>
            <w:rFonts w:ascii="Cambria Math" w:eastAsiaTheme="minorEastAsia" w:hAnsi="Cambria Math"/>
          </w:rPr>
          <m:t>θ</m:t>
        </m:r>
      </m:oMath>
      <w:r w:rsidR="009B77C4">
        <w:rPr>
          <w:rFonts w:eastAsiaTheme="minorEastAsia"/>
        </w:rPr>
        <w:t>. M</w:t>
      </w:r>
      <w:proofErr w:type="spellStart"/>
      <w:r>
        <w:rPr>
          <w:rFonts w:eastAsiaTheme="minorEastAsia"/>
        </w:rPr>
        <w:t>anipulating</w:t>
      </w:r>
      <w:proofErr w:type="spellEnd"/>
      <w:r>
        <w:rPr>
          <w:rFonts w:eastAsiaTheme="minorEastAsia"/>
        </w:rPr>
        <w:t xml:space="preserve"> the mass matrix can only </w:t>
      </w:r>
      <w:r w:rsidR="009B77C4">
        <w:rPr>
          <w:rFonts w:eastAsiaTheme="minorEastAsia"/>
        </w:rPr>
        <w:t>affect</w:t>
      </w:r>
      <w:r>
        <w:rPr>
          <w:rFonts w:eastAsiaTheme="minorEastAsia"/>
        </w:rPr>
        <w:t xml:space="preserve"> the efficiency of HMC.</w:t>
      </w:r>
    </w:p>
    <w:p w:rsidR="00DF677B" w:rsidRDefault="00DF677B" w:rsidP="00DF677B">
      <w:pPr>
        <w:spacing w:line="480" w:lineRule="auto"/>
        <w:ind w:firstLine="720"/>
        <w:rPr>
          <w:rFonts w:eastAsiaTheme="minorEastAsia"/>
        </w:rPr>
      </w:pPr>
      <w:r>
        <w:rPr>
          <w:rFonts w:eastAsiaTheme="minorEastAsia"/>
        </w:rPr>
        <w:t xml:space="preserve">For </w:t>
      </w:r>
      <m:oMath>
        <m:r>
          <w:rPr>
            <w:rFonts w:ascii="Cambria Math" w:eastAsiaTheme="minorEastAsia" w:hAnsi="Cambria Math"/>
          </w:rPr>
          <m:t>M</m:t>
        </m:r>
      </m:oMath>
      <w:r>
        <w:rPr>
          <w:rFonts w:eastAsiaTheme="minorEastAsia"/>
        </w:rPr>
        <w:t xml:space="preserve"> iterations the HMC algorithm takes the following steps:</w:t>
      </w:r>
    </w:p>
    <w:p w:rsidR="00DF677B" w:rsidRPr="00DF677B" w:rsidRDefault="00DF677B" w:rsidP="00DF677B">
      <w:pPr>
        <w:pStyle w:val="ListParagraph"/>
        <w:numPr>
          <w:ilvl w:val="0"/>
          <w:numId w:val="2"/>
        </w:numPr>
        <w:spacing w:line="480" w:lineRule="auto"/>
      </w:pPr>
      <w:r>
        <w:t xml:space="preserve">Sample </w:t>
      </w:r>
      <m:oMath>
        <m:sSup>
          <m:sSupPr>
            <m:ctrlPr>
              <w:rPr>
                <w:rFonts w:ascii="Cambria Math" w:hAnsi="Cambria Math"/>
                <w:i/>
              </w:rPr>
            </m:ctrlPr>
          </m:sSupPr>
          <m:e>
            <m:r>
              <m:rPr>
                <m:sty m:val="bi"/>
              </m:rPr>
              <w:rPr>
                <w:rFonts w:ascii="Cambria Math" w:hAnsi="Cambria Math"/>
              </w:rPr>
              <m:t>ϕ</m:t>
            </m:r>
            <m:ctrlPr>
              <w:rPr>
                <w:rFonts w:ascii="Cambria Math" w:hAnsi="Cambria Math"/>
                <w:b/>
                <w:i/>
              </w:rPr>
            </m:ctrlPr>
          </m:e>
          <m:sup>
            <m:r>
              <w:rPr>
                <w:rFonts w:ascii="Cambria Math" w:hAnsi="Cambria Math"/>
              </w:rPr>
              <m:t>0</m:t>
            </m:r>
          </m:sup>
        </m:sSup>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m:t>
            </m:r>
          </m:e>
        </m:d>
      </m:oMath>
    </w:p>
    <w:p w:rsidR="00DF677B" w:rsidRPr="00DF677B" w:rsidRDefault="00DF677B" w:rsidP="00DF677B">
      <w:pPr>
        <w:pStyle w:val="ListParagraph"/>
        <w:numPr>
          <w:ilvl w:val="0"/>
          <w:numId w:val="2"/>
        </w:numPr>
        <w:spacing w:line="480" w:lineRule="auto"/>
      </w:pPr>
      <w:r>
        <w:rPr>
          <w:rFonts w:eastAsiaTheme="minorEastAsia"/>
        </w:rPr>
        <w:t xml:space="preserve">Take </w:t>
      </w:r>
      <w:r>
        <w:rPr>
          <w:rFonts w:eastAsiaTheme="minorEastAsia"/>
          <w:b/>
        </w:rPr>
        <w:t>L</w:t>
      </w:r>
      <w:r>
        <w:rPr>
          <w:rFonts w:eastAsiaTheme="minorEastAsia"/>
        </w:rPr>
        <w:t xml:space="preserve"> leapfrog steps (scaled by </w:t>
      </w:r>
      <m:oMath>
        <m:r>
          <m:rPr>
            <m:sty m:val="bi"/>
          </m:rPr>
          <w:rPr>
            <w:rFonts w:ascii="Cambria Math" w:eastAsiaTheme="minorEastAsia" w:hAnsi="Cambria Math"/>
          </w:rPr>
          <m:t>ϵ</m:t>
        </m:r>
      </m:oMath>
      <w:r>
        <w:rPr>
          <w:rFonts w:eastAsiaTheme="minorEastAsia"/>
        </w:rPr>
        <w:t xml:space="preserve">) in parameter space (determined by the density and the distribution of </w:t>
      </w:r>
      <m:oMath>
        <m:r>
          <m:rPr>
            <m:sty m:val="bi"/>
          </m:rPr>
          <w:rPr>
            <w:rFonts w:ascii="Cambria Math" w:eastAsiaTheme="minorEastAsia" w:hAnsi="Cambria Math"/>
          </w:rPr>
          <m:t>ϕ</m:t>
        </m:r>
      </m:oMath>
      <w:r>
        <w:rPr>
          <w:rFonts w:eastAsiaTheme="minorEastAsia"/>
        </w:rPr>
        <w:t xml:space="preserve">) to produce the proposal </w:t>
      </w:r>
      <m:oMath>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θ</m:t>
                </m:r>
                <m:ctrlPr>
                  <w:rPr>
                    <w:rFonts w:ascii="Cambria Math" w:eastAsiaTheme="minorEastAsia" w:hAnsi="Cambria Math"/>
                    <w:i/>
                  </w:rPr>
                </m:ctrlPr>
              </m:e>
            </m:acc>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ϕ</m:t>
                </m:r>
              </m:e>
            </m:acc>
          </m:e>
        </m:d>
      </m:oMath>
      <w:r>
        <w:rPr>
          <w:rFonts w:eastAsiaTheme="minorEastAsia"/>
        </w:rPr>
        <w:t>.</w:t>
      </w:r>
    </w:p>
    <w:p w:rsidR="00DF677B" w:rsidRPr="00DF677B" w:rsidRDefault="00DF677B" w:rsidP="00DF677B">
      <w:pPr>
        <w:pStyle w:val="ListParagraph"/>
        <w:numPr>
          <w:ilvl w:val="0"/>
          <w:numId w:val="2"/>
        </w:numPr>
        <w:spacing w:line="480" w:lineRule="auto"/>
      </w:pPr>
      <w:r>
        <w:rPr>
          <w:rFonts w:eastAsiaTheme="minorEastAsia"/>
        </w:rPr>
        <w:t xml:space="preserve">Update </w:t>
      </w:r>
      <m:oMath>
        <m:d>
          <m:dPr>
            <m:ctrlPr>
              <w:rPr>
                <w:rFonts w:ascii="Cambria Math" w:eastAsiaTheme="minorEastAsia" w:hAnsi="Cambria Math"/>
                <w:i/>
              </w:rPr>
            </m:ctrlPr>
          </m:dPr>
          <m:e>
            <m:r>
              <m:rPr>
                <m:sty m:val="bi"/>
              </m:rPr>
              <w:rPr>
                <w:rFonts w:ascii="Cambria Math" w:eastAsiaTheme="minorEastAsia" w:hAnsi="Cambria Math"/>
              </w:rPr>
              <m:t>θ,ϕ</m:t>
            </m:r>
          </m:e>
        </m:d>
      </m:oMath>
      <w:r>
        <w:rPr>
          <w:rFonts w:eastAsiaTheme="minorEastAsia"/>
        </w:rPr>
        <w:t xml:space="preserve"> with the proposal with probability: </w:t>
      </w:r>
      <m:oMath>
        <m:r>
          <w:rPr>
            <w:rFonts w:ascii="Cambria Math" w:eastAsiaTheme="minorEastAsia" w:hAnsi="Cambria Math"/>
          </w:rPr>
          <m:t>α=</m:t>
        </m:r>
        <m:func>
          <m:funcPr>
            <m:ctrlPr>
              <w:rPr>
                <w:rFonts w:ascii="Cambria Math" w:eastAsiaTheme="minorEastAsia" w:hAnsi="Cambria Math"/>
                <w:i/>
                <w:iCs/>
              </w:rPr>
            </m:ctrlPr>
          </m:funcPr>
          <m:fName>
            <m:r>
              <m:rPr>
                <m:sty m:val="p"/>
              </m:rPr>
              <w:rPr>
                <w:rFonts w:ascii="Cambria Math" w:eastAsiaTheme="minorEastAsia" w:hAnsi="Cambria Math"/>
              </w:rPr>
              <m:t>min</m:t>
            </m:r>
          </m:fName>
          <m:e>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θ</m:t>
                            </m:r>
                          </m:e>
                        </m:acc>
                        <m:r>
                          <w:rPr>
                            <w:rFonts w:ascii="Cambria Math" w:eastAsiaTheme="minorEastAsia" w:hAnsi="Cambria Math"/>
                          </w:rPr>
                          <m:t>|</m:t>
                        </m:r>
                        <m:r>
                          <m:rPr>
                            <m:sty m:val="bi"/>
                          </m:rPr>
                          <w:rPr>
                            <w:rFonts w:ascii="Cambria Math" w:eastAsiaTheme="minorEastAsia" w:hAnsi="Cambria Math"/>
                          </w:rPr>
                          <m:t>y</m:t>
                        </m:r>
                      </m:e>
                    </m:d>
                    <m:r>
                      <w:rPr>
                        <w:rFonts w:ascii="Cambria Math" w:eastAsiaTheme="minorEastAsia" w:hAnsi="Cambria Math"/>
                      </w:rPr>
                      <m:t>p(</m:t>
                    </m:r>
                    <m:acc>
                      <m:accPr>
                        <m:chr m:val="̃"/>
                        <m:ctrlPr>
                          <w:rPr>
                            <w:rFonts w:ascii="Cambria Math" w:eastAsiaTheme="minorEastAsia" w:hAnsi="Cambria Math"/>
                            <w:i/>
                            <w:iCs/>
                          </w:rPr>
                        </m:ctrlPr>
                      </m:accPr>
                      <m:e>
                        <m:r>
                          <w:rPr>
                            <w:rFonts w:ascii="Cambria Math" w:eastAsiaTheme="minorEastAsia" w:hAnsi="Cambria Math"/>
                          </w:rPr>
                          <m:t>ϕ</m:t>
                        </m:r>
                      </m:e>
                    </m:acc>
                    <m:r>
                      <w:rPr>
                        <w:rFonts w:ascii="Cambria Math" w:eastAsiaTheme="minorEastAsia" w:hAnsi="Cambria Math"/>
                      </w:rPr>
                      <m:t>)</m:t>
                    </m:r>
                  </m:num>
                  <m:den>
                    <m:r>
                      <w:rPr>
                        <w:rFonts w:ascii="Cambria Math" w:eastAsiaTheme="minorEastAsia" w:hAnsi="Cambria Math"/>
                      </w:rPr>
                      <m:t>p</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t-1</m:t>
                            </m:r>
                          </m:sup>
                        </m:sSup>
                        <m:r>
                          <w:rPr>
                            <w:rFonts w:ascii="Cambria Math" w:eastAsiaTheme="minorEastAsia" w:hAnsi="Cambria Math"/>
                          </w:rPr>
                          <m:t>|</m:t>
                        </m:r>
                        <m:r>
                          <m:rPr>
                            <m:sty m:val="bi"/>
                          </m:rP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ϕ</m:t>
                            </m:r>
                          </m:e>
                          <m:sup>
                            <m:r>
                              <w:rPr>
                                <w:rFonts w:ascii="Cambria Math" w:eastAsiaTheme="minorEastAsia" w:hAnsi="Cambria Math"/>
                              </w:rPr>
                              <m:t>t-1</m:t>
                            </m:r>
                          </m:sup>
                        </m:sSup>
                      </m:e>
                    </m:d>
                  </m:den>
                </m:f>
              </m:e>
            </m:d>
          </m:e>
        </m:func>
      </m:oMath>
    </w:p>
    <w:p w:rsidR="00DF677B" w:rsidRDefault="00DF677B" w:rsidP="00DF677B">
      <w:pPr>
        <w:spacing w:line="480" w:lineRule="auto"/>
        <w:ind w:firstLine="720"/>
        <w:rPr>
          <w:rFonts w:eastAsiaTheme="minorEastAsia"/>
        </w:rPr>
      </w:pPr>
      <w:r>
        <w:t xml:space="preserve">Note that the leapfrog steps are a discrete approximation of how the algorithm moves according to the total energy of the system. </w:t>
      </w:r>
      <m:oMath>
        <m:r>
          <w:rPr>
            <w:rFonts w:ascii="Cambria Math" w:hAnsi="Cambria Math"/>
          </w:rPr>
          <m:t>ϵ</m:t>
        </m:r>
      </m:oMath>
      <w:r>
        <w:rPr>
          <w:rFonts w:eastAsiaTheme="minorEastAsia"/>
        </w:rPr>
        <w:t xml:space="preserve">, the step size; </w:t>
      </w:r>
      <m:oMath>
        <m:r>
          <w:rPr>
            <w:rFonts w:ascii="Cambria Math" w:eastAsiaTheme="minorEastAsia" w:hAnsi="Cambria Math"/>
          </w:rPr>
          <m:t>L</m:t>
        </m:r>
      </m:oMath>
      <w:r>
        <w:rPr>
          <w:rFonts w:eastAsiaTheme="minorEastAsia"/>
        </w:rPr>
        <w:t xml:space="preserve">, the number of leapfrog steps; and </w:t>
      </w:r>
      <m:oMath>
        <m:r>
          <w:rPr>
            <w:rFonts w:ascii="Cambria Math" w:eastAsiaTheme="minorEastAsia" w:hAnsi="Cambria Math"/>
          </w:rPr>
          <m:t>M</m:t>
        </m:r>
      </m:oMath>
      <w:r>
        <w:rPr>
          <w:rFonts w:eastAsiaTheme="minorEastAsia"/>
        </w:rPr>
        <w:t xml:space="preserve">, the mass matrix are all tuning parameters of the HMC algorithm. </w:t>
      </w:r>
    </w:p>
    <w:p w:rsidR="00DF677B" w:rsidRPr="00DF677B" w:rsidRDefault="00DF677B" w:rsidP="009B77C4">
      <w:pPr>
        <w:spacing w:line="480" w:lineRule="auto"/>
        <w:ind w:firstLine="720"/>
      </w:pPr>
      <w:r>
        <w:rPr>
          <w:rFonts w:eastAsiaTheme="minorEastAsia"/>
        </w:rPr>
        <w:lastRenderedPageBreak/>
        <w:t xml:space="preserve">For difficult problems we want the HMC parameters to auto-tune to our posterior.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ϵ</m:t>
        </m:r>
      </m:oMath>
      <w:r>
        <w:rPr>
          <w:rFonts w:eastAsiaTheme="minorEastAsia"/>
        </w:rPr>
        <w:t xml:space="preserve"> should adjust to the posterior curvature and </w:t>
      </w:r>
      <m:oMath>
        <m:r>
          <w:rPr>
            <w:rFonts w:ascii="Cambria Math" w:eastAsiaTheme="minorEastAsia" w:hAnsi="Cambria Math"/>
          </w:rPr>
          <m:t>L</m:t>
        </m:r>
      </m:oMath>
      <w:r>
        <w:rPr>
          <w:rFonts w:eastAsiaTheme="minorEastAsia"/>
        </w:rPr>
        <w:t xml:space="preserve"> should encourage the algorithm to traverse the entire posterior. The No U-Turn Sampler (NUTS) does just this. </w:t>
      </w:r>
      <m:oMath>
        <m:r>
          <w:rPr>
            <w:rFonts w:ascii="Cambria Math" w:eastAsiaTheme="minorEastAsia" w:hAnsi="Cambria Math"/>
          </w:rPr>
          <m:t>L</m:t>
        </m:r>
      </m:oMath>
      <w:r>
        <w:rPr>
          <w:rFonts w:eastAsiaTheme="minorEastAsia"/>
        </w:rPr>
        <w:t xml:space="preserve"> is auto-tuned so that the algorithm’s trajectory continues acro</w:t>
      </w:r>
      <w:proofErr w:type="spellStart"/>
      <w:r>
        <w:rPr>
          <w:rFonts w:eastAsiaTheme="minorEastAsia"/>
        </w:rPr>
        <w:t>ss</w:t>
      </w:r>
      <w:proofErr w:type="spellEnd"/>
      <w:r>
        <w:rPr>
          <w:rFonts w:eastAsiaTheme="minorEastAsia"/>
        </w:rPr>
        <w:t xml:space="preserve"> the posterior until it’s finally forced to turn around (no premature U-turn); </w:t>
      </w:r>
      <m:oMath>
        <m:r>
          <w:rPr>
            <w:rFonts w:ascii="Cambria Math" w:eastAsiaTheme="minorEastAsia" w:hAnsi="Cambria Math"/>
          </w:rPr>
          <m:t>ϵ</m:t>
        </m:r>
      </m:oMath>
      <w:r>
        <w:rPr>
          <w:rFonts w:eastAsiaTheme="minorEastAsia"/>
        </w:rPr>
        <w:t xml:space="preserve"> and </w:t>
      </w:r>
      <m:oMath>
        <m:r>
          <w:rPr>
            <w:rFonts w:ascii="Cambria Math" w:eastAsiaTheme="minorEastAsia" w:hAnsi="Cambria Math"/>
          </w:rPr>
          <m:t>M</m:t>
        </m:r>
      </m:oMath>
      <w:r>
        <w:rPr>
          <w:rFonts w:eastAsiaTheme="minorEastAsia"/>
        </w:rPr>
        <w:t xml:space="preserve"> are tuned during a warm-up phase.</w:t>
      </w:r>
    </w:p>
    <w:p w:rsidR="00A23380" w:rsidRDefault="00A23380" w:rsidP="009B77C4">
      <w:pPr>
        <w:pStyle w:val="Heading2"/>
        <w:spacing w:line="480" w:lineRule="auto"/>
        <w:rPr>
          <w:sz w:val="24"/>
          <w:szCs w:val="24"/>
        </w:rPr>
      </w:pPr>
      <w:bookmarkStart w:id="14" w:name="_Toc482629554"/>
      <w:proofErr w:type="spellStart"/>
      <w:r w:rsidRPr="00A23380">
        <w:rPr>
          <w:sz w:val="24"/>
          <w:szCs w:val="24"/>
        </w:rPr>
        <w:t>Variational</w:t>
      </w:r>
      <w:proofErr w:type="spellEnd"/>
      <w:r w:rsidRPr="00A23380">
        <w:rPr>
          <w:sz w:val="24"/>
          <w:szCs w:val="24"/>
        </w:rPr>
        <w:t xml:space="preserve"> Inference</w:t>
      </w:r>
      <w:r w:rsidR="00DF677B">
        <w:rPr>
          <w:sz w:val="24"/>
          <w:szCs w:val="24"/>
        </w:rPr>
        <w:t xml:space="preserve"> &amp; ADVI</w:t>
      </w:r>
      <w:bookmarkEnd w:id="14"/>
    </w:p>
    <w:p w:rsidR="00DF677B" w:rsidRDefault="009B77C4" w:rsidP="009B77C4">
      <w:pPr>
        <w:spacing w:line="480" w:lineRule="auto"/>
        <w:ind w:firstLine="720"/>
        <w:rPr>
          <w:rFonts w:eastAsiaTheme="minorEastAsia"/>
        </w:rPr>
      </w:pPr>
      <w:r>
        <w:t xml:space="preserve">The </w:t>
      </w:r>
      <w:proofErr w:type="spellStart"/>
      <w:r>
        <w:t>variational</w:t>
      </w:r>
      <w:proofErr w:type="spellEnd"/>
      <w:r>
        <w:t xml:space="preserve"> inference approach (also called </w:t>
      </w:r>
      <w:proofErr w:type="spellStart"/>
      <w:r>
        <w:t>Variational</w:t>
      </w:r>
      <w:proofErr w:type="spellEnd"/>
      <w:r>
        <w:t xml:space="preserve"> Bayes) swaps the sampling problem of MCMC with an approximation/optimization problem. </w:t>
      </w:r>
      <w:proofErr w:type="spellStart"/>
      <w:r>
        <w:t>Variational</w:t>
      </w:r>
      <w:proofErr w:type="spellEnd"/>
      <w:r>
        <w:t xml:space="preserve"> Bayes attempts to directly approximate the posterior of </w:t>
      </w:r>
      <m:oMath>
        <m:r>
          <m:rPr>
            <m:sty m:val="bi"/>
          </m:rPr>
          <w:rPr>
            <w:rFonts w:ascii="Cambria Math" w:hAnsi="Cambria Math"/>
          </w:rPr>
          <m:t>θ</m:t>
        </m:r>
      </m:oMath>
      <w:r>
        <w:rPr>
          <w:rFonts w:eastAsiaTheme="minorEastAsia"/>
          <w:b/>
        </w:rPr>
        <w:t xml:space="preserve"> </w:t>
      </w:r>
      <w:r>
        <w:rPr>
          <w:rFonts w:eastAsiaTheme="minorEastAsia"/>
        </w:rPr>
        <w:t xml:space="preserve">with an approximating density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θ</m:t>
            </m:r>
            <m:ctrlPr>
              <w:rPr>
                <w:rFonts w:ascii="Cambria Math" w:eastAsiaTheme="minorEastAsia" w:hAnsi="Cambria Math"/>
                <w:b/>
                <w:i/>
              </w:rPr>
            </m:ctrlPr>
          </m:e>
          <m:e>
            <m:r>
              <m:rPr>
                <m:sty m:val="bi"/>
              </m:rPr>
              <w:rPr>
                <w:rFonts w:ascii="Cambria Math" w:eastAsiaTheme="minorEastAsia" w:hAnsi="Cambria Math"/>
              </w:rPr>
              <m:t>ϕ</m:t>
            </m:r>
          </m:e>
        </m:d>
      </m:oMath>
      <w:r>
        <w:rPr>
          <w:rFonts w:eastAsiaTheme="minorEastAsia"/>
        </w:rPr>
        <w:t xml:space="preserve"> that is indexed by the parameters </w:t>
      </w:r>
      <m:oMath>
        <m:r>
          <m:rPr>
            <m:sty m:val="bi"/>
          </m:rPr>
          <w:rPr>
            <w:rFonts w:ascii="Cambria Math" w:eastAsiaTheme="minorEastAsia" w:hAnsi="Cambria Math"/>
          </w:rPr>
          <m:t>ϕ</m:t>
        </m:r>
      </m:oMath>
      <w:r>
        <w:rPr>
          <w:rFonts w:eastAsiaTheme="minorEastAsia"/>
        </w:rPr>
        <w:t xml:space="preserve">. The algorithm is iterative, reducing the distance between the posterior and the approximating density by iteratively tweaking </w:t>
      </w:r>
      <m:oMath>
        <m:r>
          <m:rPr>
            <m:sty m:val="bi"/>
          </m:rPr>
          <w:rPr>
            <w:rFonts w:ascii="Cambria Math" w:eastAsiaTheme="minorEastAsia" w:hAnsi="Cambria Math"/>
          </w:rPr>
          <m:t>ϕ</m:t>
        </m:r>
      </m:oMath>
      <w:r>
        <w:rPr>
          <w:rFonts w:eastAsiaTheme="minorEastAsia"/>
        </w:rPr>
        <w:t>. Distance is measured as the Kullback-Leibler divergence:</w:t>
      </w:r>
    </w:p>
    <w:p w:rsidR="009B77C4" w:rsidRPr="009B77C4" w:rsidRDefault="009B77C4" w:rsidP="009B77C4">
      <w:pPr>
        <w:spacing w:line="480" w:lineRule="auto"/>
        <w:rPr>
          <w:rFonts w:eastAsiaTheme="minorEastAsia"/>
          <w:iCs/>
        </w:rPr>
      </w:pPr>
      <m:oMathPara>
        <m:oMath>
          <m:r>
            <w:rPr>
              <w:rFonts w:ascii="Cambria Math" w:hAnsi="Cambria Math"/>
            </w:rPr>
            <m:t>KL</m:t>
          </m:r>
          <m:d>
            <m:dPr>
              <m:ctrlPr>
                <w:rPr>
                  <w:rFonts w:ascii="Cambria Math" w:hAnsi="Cambria Math"/>
                  <w:i/>
                  <w:iCs/>
                </w:rPr>
              </m:ctrlPr>
            </m:dPr>
            <m:e>
              <m:r>
                <w:rPr>
                  <w:rFonts w:ascii="Cambria Math" w:hAnsi="Cambria Math"/>
                </w:rPr>
                <m:t>g||p</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g</m:t>
              </m:r>
            </m:sub>
          </m:sSub>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θ</m:t>
                              </m:r>
                            </m:e>
                            <m:e>
                              <m:r>
                                <w:rPr>
                                  <w:rFonts w:ascii="Cambria Math" w:hAnsi="Cambria Math"/>
                                </w:rPr>
                                <m:t>y</m:t>
                              </m:r>
                            </m:e>
                          </m:d>
                        </m:num>
                        <m:den>
                          <m:r>
                            <w:rPr>
                              <w:rFonts w:ascii="Cambria Math" w:hAnsi="Cambria Math"/>
                            </w:rPr>
                            <m:t>g</m:t>
                          </m:r>
                          <m:d>
                            <m:dPr>
                              <m:ctrlPr>
                                <w:rPr>
                                  <w:rFonts w:ascii="Cambria Math" w:hAnsi="Cambria Math"/>
                                  <w:i/>
                                  <w:iCs/>
                                </w:rPr>
                              </m:ctrlPr>
                            </m:dPr>
                            <m:e>
                              <m:r>
                                <w:rPr>
                                  <w:rFonts w:ascii="Cambria Math" w:hAnsi="Cambria Math"/>
                                </w:rPr>
                                <m:t>θ</m:t>
                              </m:r>
                            </m:e>
                          </m:d>
                        </m:den>
                      </m:f>
                    </m:e>
                  </m:d>
                </m:e>
              </m:func>
            </m:e>
          </m:d>
        </m:oMath>
      </m:oMathPara>
    </w:p>
    <w:p w:rsidR="009B77C4" w:rsidRDefault="009B77C4" w:rsidP="009B77C4">
      <w:pPr>
        <w:spacing w:line="480" w:lineRule="auto"/>
        <w:rPr>
          <w:rFonts w:eastAsiaTheme="minorEastAsia"/>
        </w:rPr>
      </w:pPr>
      <w:r>
        <w:t xml:space="preserve">The approximating density </w:t>
      </w:r>
      <m:oMath>
        <m:r>
          <w:rPr>
            <w:rFonts w:ascii="Cambria Math" w:hAnsi="Cambria Math"/>
          </w:rPr>
          <m:t>g</m:t>
        </m:r>
      </m:oMath>
      <w:r>
        <w:rPr>
          <w:rFonts w:eastAsiaTheme="minorEastAsia"/>
        </w:rPr>
        <w:t xml:space="preserve"> must be carefully chosen i.e. tailored to the specific posterior density. Expectation maximization is a special case of Variational Inference.</w:t>
      </w:r>
    </w:p>
    <w:p w:rsidR="009B77C4" w:rsidRPr="009B77C4" w:rsidRDefault="009B77C4" w:rsidP="009B77C4">
      <w:pPr>
        <w:spacing w:line="480" w:lineRule="auto"/>
      </w:pPr>
      <w:r>
        <w:rPr>
          <w:rFonts w:eastAsiaTheme="minorEastAsia"/>
        </w:rPr>
        <w:tab/>
        <w:t xml:space="preserve">Automatic Differentiation </w:t>
      </w:r>
      <w:proofErr w:type="spellStart"/>
      <w:r>
        <w:rPr>
          <w:rFonts w:eastAsiaTheme="minorEastAsia"/>
        </w:rPr>
        <w:t>Variation</w:t>
      </w:r>
      <w:r w:rsidR="00F41CD6">
        <w:rPr>
          <w:rFonts w:eastAsiaTheme="minorEastAsia"/>
        </w:rPr>
        <w:t>al</w:t>
      </w:r>
      <w:proofErr w:type="spellEnd"/>
      <w:r>
        <w:rPr>
          <w:rFonts w:eastAsiaTheme="minorEastAsia"/>
        </w:rPr>
        <w:t xml:space="preserve"> Inference (ADVI) is an automated form of </w:t>
      </w:r>
      <w:proofErr w:type="spellStart"/>
      <w:r>
        <w:rPr>
          <w:rFonts w:eastAsiaTheme="minorEastAsia"/>
        </w:rPr>
        <w:t>variational</w:t>
      </w:r>
      <w:proofErr w:type="spellEnd"/>
      <w:r>
        <w:rPr>
          <w:rFonts w:eastAsiaTheme="minorEastAsia"/>
        </w:rPr>
        <w:t xml:space="preserve"> inference. It automatically determines the approximating density as well as the algorithm for optimization; the only thing required for ADVI is a</w:t>
      </w:r>
      <w:r w:rsidR="00F41CD6">
        <w:rPr>
          <w:rFonts w:eastAsiaTheme="minorEastAsia"/>
        </w:rPr>
        <w:t xml:space="preserve"> fully-</w:t>
      </w:r>
      <w:r>
        <w:rPr>
          <w:rFonts w:eastAsiaTheme="minorEastAsia"/>
        </w:rPr>
        <w:t xml:space="preserve">specified Bayesian model and a dataset. ADVI takes a transformation-based approach where it first transforms latent variables to the real coordinate space (e.g. using the </w:t>
      </w:r>
      <w:proofErr w:type="spellStart"/>
      <w:r>
        <w:rPr>
          <w:rFonts w:eastAsiaTheme="minorEastAsia"/>
        </w:rPr>
        <w:t>softmax</w:t>
      </w:r>
      <w:proofErr w:type="spellEnd"/>
      <w:r>
        <w:rPr>
          <w:rFonts w:eastAsiaTheme="minorEastAsia"/>
        </w:rPr>
        <w:t xml:space="preserve"> function to transform a parameter confined to </w:t>
      </w:r>
      <m:oMath>
        <m:r>
          <w:rPr>
            <w:rFonts w:ascii="Cambria Math" w:eastAsiaTheme="minorEastAsia" w:hAnsi="Cambria Math"/>
          </w:rPr>
          <m:t>[0,1]</m:t>
        </m:r>
      </m:oMath>
      <w:r>
        <w:rPr>
          <w:rFonts w:eastAsiaTheme="minorEastAsia"/>
        </w:rPr>
        <w:t xml:space="preserve"> </w:t>
      </w:r>
      <w:proofErr w:type="spellStart"/>
      <w:r w:rsidR="00F41CD6">
        <w:rPr>
          <w:rFonts w:eastAsiaTheme="minorEastAsia"/>
        </w:rPr>
        <w:t>to</w:t>
      </w:r>
      <w:proofErr w:type="spellEnd"/>
      <w:r w:rsidR="00F41CD6">
        <w:rPr>
          <w:rFonts w:eastAsiaTheme="minorEastAsia"/>
        </w:rPr>
        <w:t xml:space="preserve"> the reals</w:t>
      </w:r>
      <w:r>
        <w:rPr>
          <w:rFonts w:eastAsiaTheme="minorEastAsia"/>
        </w:rPr>
        <w:t>)</w:t>
      </w:r>
      <w:r w:rsidR="00F41CD6">
        <w:rPr>
          <w:rFonts w:eastAsiaTheme="minorEastAsia"/>
        </w:rPr>
        <w:t xml:space="preserve">. Then it proposes a Gaussian on the transformed space (which has a corresponding non-Gaussian form on the original space), standardizes to zero-mean and identity covariance, and maximizes the evidence lower </w:t>
      </w:r>
      <w:r w:rsidR="00F41CD6">
        <w:rPr>
          <w:rFonts w:eastAsiaTheme="minorEastAsia"/>
        </w:rPr>
        <w:lastRenderedPageBreak/>
        <w:t xml:space="preserve">bound (ELBO; corresponds to </w:t>
      </w:r>
      <w:proofErr w:type="spellStart"/>
      <w:r w:rsidR="00F41CD6">
        <w:rPr>
          <w:rFonts w:eastAsiaTheme="minorEastAsia"/>
        </w:rPr>
        <w:t>Kullback-Leibler</w:t>
      </w:r>
      <w:proofErr w:type="spellEnd"/>
      <w:r w:rsidR="00F41CD6">
        <w:rPr>
          <w:rFonts w:eastAsiaTheme="minorEastAsia"/>
        </w:rPr>
        <w:t xml:space="preserve"> divergence). ADVI has been shown to be consistently faster than NUTS.</w:t>
      </w:r>
    </w:p>
    <w:p w:rsidR="00235CB2" w:rsidRDefault="00A23380" w:rsidP="009B77C4">
      <w:pPr>
        <w:pStyle w:val="Heading1"/>
        <w:spacing w:line="480" w:lineRule="auto"/>
      </w:pPr>
      <w:bookmarkStart w:id="15" w:name="_Toc482629555"/>
      <w:r>
        <w:t xml:space="preserve">V. </w:t>
      </w:r>
      <w:r w:rsidR="00235CB2">
        <w:t>Modeling Spiral Data</w:t>
      </w:r>
      <w:bookmarkEnd w:id="15"/>
    </w:p>
    <w:p w:rsidR="00235CB2" w:rsidRDefault="00F41CD6" w:rsidP="00F41CD6">
      <w:pPr>
        <w:tabs>
          <w:tab w:val="left" w:pos="2813"/>
        </w:tabs>
        <w:spacing w:line="480" w:lineRule="auto"/>
        <w:ind w:firstLine="720"/>
      </w:pPr>
      <w:r>
        <w:t xml:space="preserve">To illustrate the </w:t>
      </w:r>
      <w:r w:rsidR="006568AC">
        <w:t>power</w:t>
      </w:r>
      <w:r>
        <w:t xml:space="preserve"> </w:t>
      </w:r>
      <w:r w:rsidR="006568AC">
        <w:t xml:space="preserve">and flexibility </w:t>
      </w:r>
      <w:r>
        <w:t>of the neural network approach we picked an artificial nonlinear dataset, specifically a 3-arm spiral dataset, pictured in Figure 2.</w:t>
      </w:r>
      <w:r w:rsidR="00E42F46">
        <w:t xml:space="preserve"> </w:t>
      </w:r>
      <w:r w:rsidR="00216894">
        <w:t>Thus,</w:t>
      </w:r>
      <w:r w:rsidR="00E42F46">
        <w:t xml:space="preserve"> we have two predictors and a </w:t>
      </w:r>
      <w:r w:rsidR="00216894">
        <w:t xml:space="preserve">categorical outcome of 3 classes. For comparison, we fit a generalized linear model, </w:t>
      </w:r>
      <w:r w:rsidR="006568AC">
        <w:t xml:space="preserve">specifically </w:t>
      </w:r>
      <w:r w:rsidR="00216894">
        <w:t>a multinomial logistic regression; a basic neural network; and a Bayesian neural network.</w:t>
      </w:r>
    </w:p>
    <w:p w:rsidR="00216894" w:rsidRDefault="00F41CD6" w:rsidP="00216894">
      <w:pPr>
        <w:keepNext/>
        <w:tabs>
          <w:tab w:val="left" w:pos="2813"/>
        </w:tabs>
        <w:spacing w:line="480" w:lineRule="auto"/>
        <w:jc w:val="center"/>
      </w:pPr>
      <w:r w:rsidRPr="00F41CD6">
        <w:rPr>
          <w:noProof/>
        </w:rPr>
        <w:drawing>
          <wp:inline distT="0" distB="0" distL="0" distR="0" wp14:anchorId="3C0DBD77" wp14:editId="762A6208">
            <wp:extent cx="3678366" cy="2338927"/>
            <wp:effectExtent l="0" t="0" r="0" b="444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7"/>
                    <a:srcRect t="7174"/>
                    <a:stretch/>
                  </pic:blipFill>
                  <pic:spPr bwMode="auto">
                    <a:xfrm>
                      <a:off x="0" y="0"/>
                      <a:ext cx="3678865" cy="2339244"/>
                    </a:xfrm>
                    <a:prstGeom prst="rect">
                      <a:avLst/>
                    </a:prstGeom>
                    <a:ln>
                      <a:noFill/>
                    </a:ln>
                    <a:extLst>
                      <a:ext uri="{53640926-AAD7-44D8-BBD7-CCE9431645EC}">
                        <a14:shadowObscured xmlns:a14="http://schemas.microsoft.com/office/drawing/2010/main"/>
                      </a:ext>
                    </a:extLst>
                  </pic:spPr>
                </pic:pic>
              </a:graphicData>
            </a:graphic>
          </wp:inline>
        </w:drawing>
      </w:r>
    </w:p>
    <w:p w:rsidR="00E42F46" w:rsidRDefault="00216894" w:rsidP="00216894">
      <w:pPr>
        <w:pStyle w:val="Caption"/>
        <w:jc w:val="center"/>
      </w:pPr>
      <w:r>
        <w:t xml:space="preserve">Figure </w:t>
      </w:r>
      <w:fldSimple w:instr=" SEQ Figure \* ARABIC ">
        <w:r w:rsidR="000A43FC">
          <w:rPr>
            <w:noProof/>
          </w:rPr>
          <w:t>2</w:t>
        </w:r>
      </w:fldSimple>
      <w:r>
        <w:t>. Three-Arm Spiral Data</w:t>
      </w:r>
    </w:p>
    <w:p w:rsidR="00216894" w:rsidRPr="00216894" w:rsidRDefault="00216894" w:rsidP="00216894">
      <w:pPr>
        <w:pStyle w:val="Heading2"/>
        <w:spacing w:line="480" w:lineRule="auto"/>
        <w:rPr>
          <w:sz w:val="24"/>
          <w:szCs w:val="24"/>
        </w:rPr>
      </w:pPr>
      <w:bookmarkStart w:id="16" w:name="_Toc482629556"/>
      <w:r w:rsidRPr="00216894">
        <w:rPr>
          <w:sz w:val="24"/>
          <w:szCs w:val="24"/>
        </w:rPr>
        <w:t>Generalized Linear Model</w:t>
      </w:r>
      <w:bookmarkEnd w:id="16"/>
    </w:p>
    <w:p w:rsidR="00216894" w:rsidRDefault="00216894" w:rsidP="00216894">
      <w:pPr>
        <w:spacing w:line="480" w:lineRule="auto"/>
      </w:pPr>
      <w:r>
        <w:tab/>
        <w:t>We fit a multinomial logistic regression to the data by minimizing the cross-entropy of the model classifications. The resultant group boundaries were, obviously, linear. Given the non-linear nature of the data, the GLM provided a very poor fit, as evidenced in Figure 3.</w:t>
      </w:r>
    </w:p>
    <w:p w:rsidR="00216894" w:rsidRDefault="00216894" w:rsidP="00216894">
      <w:pPr>
        <w:keepNext/>
        <w:spacing w:line="480" w:lineRule="auto"/>
        <w:jc w:val="center"/>
      </w:pPr>
      <w:r w:rsidRPr="00216894">
        <w:rPr>
          <w:noProof/>
        </w:rPr>
        <w:lastRenderedPageBreak/>
        <w:drawing>
          <wp:inline distT="0" distB="0" distL="0" distR="0" wp14:anchorId="766ABCEF" wp14:editId="43559F4A">
            <wp:extent cx="3901094" cy="2424223"/>
            <wp:effectExtent l="0" t="0" r="444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srcRect t="6739" b="2873"/>
                    <a:stretch/>
                  </pic:blipFill>
                  <pic:spPr bwMode="auto">
                    <a:xfrm>
                      <a:off x="0" y="0"/>
                      <a:ext cx="3913099" cy="2431683"/>
                    </a:xfrm>
                    <a:prstGeom prst="rect">
                      <a:avLst/>
                    </a:prstGeom>
                    <a:ln>
                      <a:noFill/>
                    </a:ln>
                    <a:extLst>
                      <a:ext uri="{53640926-AAD7-44D8-BBD7-CCE9431645EC}">
                        <a14:shadowObscured xmlns:a14="http://schemas.microsoft.com/office/drawing/2010/main"/>
                      </a:ext>
                    </a:extLst>
                  </pic:spPr>
                </pic:pic>
              </a:graphicData>
            </a:graphic>
          </wp:inline>
        </w:drawing>
      </w:r>
    </w:p>
    <w:p w:rsidR="00216894" w:rsidRDefault="00216894" w:rsidP="00216894">
      <w:pPr>
        <w:pStyle w:val="Caption"/>
        <w:jc w:val="center"/>
      </w:pPr>
      <w:r>
        <w:t xml:space="preserve">Figure </w:t>
      </w:r>
      <w:fldSimple w:instr=" SEQ Figure \* ARABIC ">
        <w:r w:rsidR="000A43FC">
          <w:rPr>
            <w:noProof/>
          </w:rPr>
          <w:t>3</w:t>
        </w:r>
      </w:fldSimple>
      <w:r>
        <w:t>. GLM Decision Boundaries</w:t>
      </w:r>
    </w:p>
    <w:p w:rsidR="00216894" w:rsidRPr="00216894" w:rsidRDefault="00216894" w:rsidP="00216894">
      <w:pPr>
        <w:pStyle w:val="Heading2"/>
        <w:spacing w:line="480" w:lineRule="auto"/>
        <w:rPr>
          <w:sz w:val="24"/>
          <w:szCs w:val="24"/>
        </w:rPr>
      </w:pPr>
      <w:bookmarkStart w:id="17" w:name="_Toc482629557"/>
      <w:r w:rsidRPr="00216894">
        <w:rPr>
          <w:sz w:val="24"/>
          <w:szCs w:val="24"/>
        </w:rPr>
        <w:t>Neural Network</w:t>
      </w:r>
      <w:bookmarkEnd w:id="17"/>
    </w:p>
    <w:p w:rsidR="00216894" w:rsidRDefault="006568AC" w:rsidP="000A43FC">
      <w:pPr>
        <w:spacing w:line="480" w:lineRule="auto"/>
      </w:pPr>
      <w:r>
        <w:tab/>
        <w:t>Next we fit a neural network</w:t>
      </w:r>
      <w:r w:rsidR="00A16B0B">
        <w:t xml:space="preserve"> with three layers. The two hidden layers each consisted of 200 nodes. The </w:t>
      </w:r>
      <w:proofErr w:type="spellStart"/>
      <w:r w:rsidR="00A16B0B">
        <w:t>ReLU</w:t>
      </w:r>
      <w:proofErr w:type="spellEnd"/>
      <w:r w:rsidR="00A16B0B">
        <w:t xml:space="preserve"> activation function was used as well as a </w:t>
      </w:r>
      <w:proofErr w:type="spellStart"/>
      <w:r w:rsidR="00A16B0B">
        <w:t>softmax</w:t>
      </w:r>
      <w:proofErr w:type="spellEnd"/>
      <w:r w:rsidR="00A16B0B">
        <w:t xml:space="preserve"> classifier (essentially a logistic regression). This neural network can be thought of as two hidden layers of processing that then output derived features that can be easily classified by a logistic regression. The two inputs are essentially transformed into a new input space (of 200 dimensions) in which the 3 classes have linear classification boundaries. As can be seen in Figure 4, the neural network performs near-perfect classification and recovers the non-linear spiral classification boundaries.</w:t>
      </w:r>
      <w:r w:rsidR="000A43FC">
        <w:t xml:space="preserve"> Unfortunately, we don’t get posterior probabilities, only point estimates.</w:t>
      </w:r>
    </w:p>
    <w:p w:rsidR="000A43FC" w:rsidRDefault="00A16B0B" w:rsidP="000A43FC">
      <w:pPr>
        <w:keepNext/>
        <w:spacing w:line="480" w:lineRule="auto"/>
        <w:jc w:val="center"/>
      </w:pPr>
      <w:r w:rsidRPr="00A16B0B">
        <w:lastRenderedPageBreak/>
        <w:drawing>
          <wp:inline distT="0" distB="0" distL="0" distR="0" wp14:anchorId="6C2A57A7" wp14:editId="2F7197E8">
            <wp:extent cx="3294993" cy="2341043"/>
            <wp:effectExtent l="0" t="0" r="127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9"/>
                    <a:srcRect l="4704" t="7666" r="9409" b="3251"/>
                    <a:stretch/>
                  </pic:blipFill>
                  <pic:spPr>
                    <a:xfrm>
                      <a:off x="0" y="0"/>
                      <a:ext cx="3317001" cy="2356679"/>
                    </a:xfrm>
                    <a:prstGeom prst="rect">
                      <a:avLst/>
                    </a:prstGeom>
                  </pic:spPr>
                </pic:pic>
              </a:graphicData>
            </a:graphic>
          </wp:inline>
        </w:drawing>
      </w:r>
    </w:p>
    <w:p w:rsidR="00A16B0B" w:rsidRDefault="000A43FC" w:rsidP="000A43FC">
      <w:pPr>
        <w:pStyle w:val="Caption"/>
        <w:jc w:val="center"/>
      </w:pPr>
      <w:r>
        <w:t xml:space="preserve">Figure </w:t>
      </w:r>
      <w:fldSimple w:instr=" SEQ Figure \* ARABIC ">
        <w:r>
          <w:rPr>
            <w:noProof/>
          </w:rPr>
          <w:t>4</w:t>
        </w:r>
      </w:fldSimple>
      <w:r>
        <w:t>. Neural Network Decision Boundaries</w:t>
      </w:r>
    </w:p>
    <w:p w:rsidR="00A16B0B" w:rsidRDefault="00216894" w:rsidP="000A43FC">
      <w:pPr>
        <w:pStyle w:val="Heading2"/>
        <w:spacing w:line="480" w:lineRule="auto"/>
        <w:rPr>
          <w:sz w:val="24"/>
          <w:szCs w:val="24"/>
        </w:rPr>
      </w:pPr>
      <w:bookmarkStart w:id="18" w:name="_Toc482629558"/>
      <w:r w:rsidRPr="00216894">
        <w:rPr>
          <w:sz w:val="24"/>
          <w:szCs w:val="24"/>
        </w:rPr>
        <w:t>Bayesian Neural Network</w:t>
      </w:r>
      <w:bookmarkEnd w:id="18"/>
    </w:p>
    <w:p w:rsidR="000A43FC" w:rsidRDefault="000A43FC" w:rsidP="000A43FC">
      <w:pPr>
        <w:spacing w:line="480" w:lineRule="auto"/>
      </w:pPr>
      <w:r>
        <w:t>Our final model was a Bayesian neural network. The same architecture was used as in the previous model. A Hamiltonian Monte Carlo was attempted but the algorithm was extremely slow and failed to converge. Instead, ADVI was used to directly approximate the posterior of the network weights. Figure 5 shows how ADVI iteratively reduces the ELBO (a measure of distance between the posterior and the transformed Gaussian proposal of ADVI).</w:t>
      </w:r>
    </w:p>
    <w:p w:rsidR="000A43FC" w:rsidRDefault="000A43FC" w:rsidP="000A43FC">
      <w:pPr>
        <w:keepNext/>
        <w:spacing w:line="480" w:lineRule="auto"/>
        <w:jc w:val="center"/>
      </w:pPr>
      <w:r w:rsidRPr="000A43FC">
        <w:drawing>
          <wp:inline distT="0" distB="0" distL="0" distR="0" wp14:anchorId="081CD177" wp14:editId="103CFF5D">
            <wp:extent cx="3965944" cy="271405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0"/>
                    <a:srcRect l="3764" t="9994" r="9005" b="2859"/>
                    <a:stretch/>
                  </pic:blipFill>
                  <pic:spPr>
                    <a:xfrm>
                      <a:off x="0" y="0"/>
                      <a:ext cx="3970731" cy="2717332"/>
                    </a:xfrm>
                    <a:prstGeom prst="rect">
                      <a:avLst/>
                    </a:prstGeom>
                  </pic:spPr>
                </pic:pic>
              </a:graphicData>
            </a:graphic>
          </wp:inline>
        </w:drawing>
      </w:r>
    </w:p>
    <w:p w:rsidR="00A16B0B" w:rsidRDefault="000A43FC" w:rsidP="000A43FC">
      <w:pPr>
        <w:pStyle w:val="Caption"/>
        <w:jc w:val="center"/>
      </w:pPr>
      <w:r>
        <w:t xml:space="preserve">Figure </w:t>
      </w:r>
      <w:fldSimple w:instr=" SEQ Figure \* ARABIC ">
        <w:r>
          <w:rPr>
            <w:noProof/>
          </w:rPr>
          <w:t>5</w:t>
        </w:r>
      </w:fldSimple>
      <w:r>
        <w:t>. ADVI: Iterative Reduction in ELBO</w:t>
      </w:r>
    </w:p>
    <w:p w:rsidR="000A43FC" w:rsidRPr="000A43FC" w:rsidRDefault="000A43FC" w:rsidP="00457592">
      <w:pPr>
        <w:spacing w:line="480" w:lineRule="auto"/>
        <w:ind w:firstLine="720"/>
      </w:pPr>
      <w:r>
        <w:lastRenderedPageBreak/>
        <w:t>Upon convergence</w:t>
      </w:r>
      <w:r w:rsidR="00457592">
        <w:t>,</w:t>
      </w:r>
      <w:r>
        <w:t xml:space="preserve"> we simulated draws from the posterior predictive distribution of the neural network. The resultant uncertainty can be seen in Figure 6. Now in addition to </w:t>
      </w:r>
      <w:r w:rsidR="00457592">
        <w:t>the nice neural network decision boundaries we get an additional measure of uncertainty in prediction. In this case,</w:t>
      </w:r>
      <w:bookmarkStart w:id="19" w:name="_GoBack"/>
      <w:bookmarkEnd w:id="19"/>
      <w:r w:rsidR="00457592">
        <w:t xml:space="preserve"> the darker purple the region, the more uncertainty the Bayesian neural network has in predicting the class. Note that the asymmetry in uncertainty is mostly due to how close the blue and red spiral arms are (which is, in part, due to the random noise factor in how the data were generated). In the frequentist framework, a datum that fall in that purple region would get a hard classification as Class 1 or Class 2; in the Bayesian framework we can get a posterior probability of the three classes. Beautiful!</w:t>
      </w:r>
    </w:p>
    <w:p w:rsidR="000A43FC" w:rsidRDefault="00A16B0B" w:rsidP="00457592">
      <w:pPr>
        <w:keepNext/>
        <w:tabs>
          <w:tab w:val="left" w:pos="2813"/>
        </w:tabs>
        <w:spacing w:line="480" w:lineRule="auto"/>
        <w:jc w:val="center"/>
      </w:pPr>
      <w:r w:rsidRPr="00A16B0B">
        <w:drawing>
          <wp:inline distT="0" distB="0" distL="0" distR="0" wp14:anchorId="1E57B770" wp14:editId="75BFFA2F">
            <wp:extent cx="5634334" cy="3878317"/>
            <wp:effectExtent l="0" t="0" r="5080" b="8255"/>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11"/>
                    <a:srcRect l="6560" t="8020" r="17097" b="4103"/>
                    <a:stretch/>
                  </pic:blipFill>
                  <pic:spPr>
                    <a:xfrm>
                      <a:off x="0" y="0"/>
                      <a:ext cx="5673698" cy="3905413"/>
                    </a:xfrm>
                    <a:prstGeom prst="rect">
                      <a:avLst/>
                    </a:prstGeom>
                  </pic:spPr>
                </pic:pic>
              </a:graphicData>
            </a:graphic>
          </wp:inline>
        </w:drawing>
      </w:r>
    </w:p>
    <w:p w:rsidR="00A16B0B" w:rsidRDefault="000A43FC" w:rsidP="00457592">
      <w:pPr>
        <w:pStyle w:val="Caption"/>
        <w:spacing w:line="480" w:lineRule="auto"/>
        <w:jc w:val="center"/>
      </w:pPr>
      <w:r>
        <w:t xml:space="preserve">Figure </w:t>
      </w:r>
      <w:fldSimple w:instr=" SEQ Figure \* ARABIC ">
        <w:r>
          <w:rPr>
            <w:noProof/>
          </w:rPr>
          <w:t>6</w:t>
        </w:r>
      </w:fldSimple>
      <w:r>
        <w:t>. Bayesian Neural Network Decision Boundaries</w:t>
      </w:r>
    </w:p>
    <w:p w:rsidR="00235CB2" w:rsidRDefault="00235CB2" w:rsidP="00726AD6">
      <w:pPr>
        <w:spacing w:line="480" w:lineRule="auto"/>
        <w:rPr>
          <w:rFonts w:asciiTheme="majorHAnsi" w:eastAsiaTheme="majorEastAsia" w:hAnsiTheme="majorHAnsi" w:cstheme="majorBidi"/>
          <w:color w:val="2F5496" w:themeColor="accent1" w:themeShade="BF"/>
          <w:sz w:val="32"/>
          <w:szCs w:val="32"/>
        </w:rPr>
      </w:pPr>
      <w:r>
        <w:br w:type="page"/>
      </w:r>
    </w:p>
    <w:p w:rsidR="00235CB2" w:rsidRDefault="00A23380" w:rsidP="00726AD6">
      <w:pPr>
        <w:pStyle w:val="Heading1"/>
        <w:spacing w:line="480" w:lineRule="auto"/>
      </w:pPr>
      <w:bookmarkStart w:id="20" w:name="_Toc482629559"/>
      <w:r>
        <w:lastRenderedPageBreak/>
        <w:t xml:space="preserve">VI. </w:t>
      </w:r>
      <w:r w:rsidR="00235CB2">
        <w:t>References</w:t>
      </w:r>
      <w:bookmarkEnd w:id="20"/>
    </w:p>
    <w:p w:rsidR="00DF677B" w:rsidRPr="00235CB2" w:rsidRDefault="00DF677B" w:rsidP="00726AD6">
      <w:pPr>
        <w:spacing w:line="480" w:lineRule="auto"/>
        <w:ind w:left="720" w:hanging="720"/>
      </w:pPr>
      <w:proofErr w:type="spellStart"/>
      <w:r w:rsidRPr="00235CB2">
        <w:t>Gelman</w:t>
      </w:r>
      <w:proofErr w:type="spellEnd"/>
      <w:r w:rsidRPr="00235CB2">
        <w:t xml:space="preserve">, Andrew. </w:t>
      </w:r>
      <w:r w:rsidRPr="00235CB2">
        <w:rPr>
          <w:i/>
          <w:iCs/>
        </w:rPr>
        <w:t>Bayesian Data Analysis</w:t>
      </w:r>
      <w:r w:rsidRPr="00235CB2">
        <w:t>. CRC Press, 2013.</w:t>
      </w:r>
    </w:p>
    <w:p w:rsidR="00DF677B" w:rsidRPr="00235CB2" w:rsidRDefault="00DF677B" w:rsidP="00A23380">
      <w:pPr>
        <w:spacing w:line="480" w:lineRule="auto"/>
        <w:ind w:left="720" w:hanging="720"/>
      </w:pPr>
      <w:proofErr w:type="spellStart"/>
      <w:r w:rsidRPr="00235CB2">
        <w:t>Goodfellow</w:t>
      </w:r>
      <w:proofErr w:type="spellEnd"/>
      <w:r w:rsidRPr="00235CB2">
        <w:t xml:space="preserve">, Ian, and </w:t>
      </w:r>
      <w:proofErr w:type="spellStart"/>
      <w:r w:rsidRPr="00235CB2">
        <w:t>Yoshua</w:t>
      </w:r>
      <w:proofErr w:type="spellEnd"/>
      <w:r w:rsidRPr="00235CB2">
        <w:t xml:space="preserve"> </w:t>
      </w:r>
      <w:proofErr w:type="spellStart"/>
      <w:r w:rsidRPr="00235CB2">
        <w:t>Bengio</w:t>
      </w:r>
      <w:proofErr w:type="spellEnd"/>
      <w:r w:rsidRPr="00235CB2">
        <w:t xml:space="preserve">. </w:t>
      </w:r>
      <w:r w:rsidRPr="00235CB2">
        <w:rPr>
          <w:i/>
          <w:iCs/>
        </w:rPr>
        <w:t>Deep Learning</w:t>
      </w:r>
      <w:r w:rsidRPr="00235CB2">
        <w:t>. MIT Press, 2017.</w:t>
      </w:r>
    </w:p>
    <w:p w:rsidR="00DF677B" w:rsidRPr="00235CB2" w:rsidRDefault="00DF677B" w:rsidP="00A23380">
      <w:pPr>
        <w:spacing w:line="480" w:lineRule="auto"/>
        <w:ind w:left="720" w:hanging="720"/>
      </w:pPr>
      <w:proofErr w:type="spellStart"/>
      <w:r w:rsidRPr="00235CB2">
        <w:t>Wiecki</w:t>
      </w:r>
      <w:proofErr w:type="spellEnd"/>
      <w:r w:rsidRPr="00235CB2">
        <w:t>, Thomas. “Bayesian Deep Learning</w:t>
      </w:r>
      <w:r w:rsidRPr="00235CB2">
        <w:rPr>
          <w:i/>
          <w:iCs/>
        </w:rPr>
        <w:t xml:space="preserve">.” </w:t>
      </w:r>
      <w:r w:rsidRPr="00235CB2">
        <w:t>Web blog post</w:t>
      </w:r>
      <w:r w:rsidRPr="00235CB2">
        <w:rPr>
          <w:i/>
          <w:iCs/>
        </w:rPr>
        <w:t>. While My MCMC Gently Samples</w:t>
      </w:r>
      <w:r w:rsidRPr="00235CB2">
        <w:t>. 1 Jun. 2016. Web. 19 Mar. 2017.</w:t>
      </w:r>
    </w:p>
    <w:p w:rsidR="00DF677B" w:rsidRPr="00235CB2" w:rsidRDefault="00DF677B" w:rsidP="00A23380">
      <w:pPr>
        <w:spacing w:line="480" w:lineRule="auto"/>
        <w:ind w:left="720" w:hanging="720"/>
      </w:pPr>
      <w:r w:rsidRPr="00235CB2">
        <w:t xml:space="preserve">Rasmussen, Carl. “A Practical Monte Carlo Implementation of Bayesian Learning.” </w:t>
      </w:r>
      <w:r w:rsidRPr="00235CB2">
        <w:rPr>
          <w:i/>
          <w:iCs/>
        </w:rPr>
        <w:t>NIPS'95 Proceedings of the 8th International Conference on Neural Information Processing Systems</w:t>
      </w:r>
      <w:r w:rsidRPr="00235CB2">
        <w:t>, 1995, 598-604.</w:t>
      </w:r>
      <w:r w:rsidRPr="00235CB2">
        <w:rPr>
          <w:i/>
          <w:iCs/>
        </w:rPr>
        <w:t xml:space="preserve"> </w:t>
      </w:r>
    </w:p>
    <w:p w:rsidR="00DF677B" w:rsidRPr="00235CB2" w:rsidRDefault="00DF677B" w:rsidP="00A23380">
      <w:pPr>
        <w:spacing w:line="480" w:lineRule="auto"/>
        <w:ind w:left="720" w:hanging="720"/>
      </w:pPr>
      <w:r w:rsidRPr="00235CB2">
        <w:t xml:space="preserve">Neal, Radford. “MCMC using Hamiltonian Dynamics.” </w:t>
      </w:r>
      <w:r w:rsidRPr="00235CB2">
        <w:rPr>
          <w:i/>
          <w:iCs/>
        </w:rPr>
        <w:t>Handbook of Markov Chain Monte Carlo</w:t>
      </w:r>
      <w:r w:rsidRPr="00235CB2">
        <w:t xml:space="preserve">, edited by </w:t>
      </w:r>
      <w:proofErr w:type="spellStart"/>
      <w:r w:rsidRPr="00235CB2">
        <w:t>Gelman</w:t>
      </w:r>
      <w:proofErr w:type="spellEnd"/>
      <w:r w:rsidRPr="00235CB2">
        <w:t xml:space="preserve"> et al., Chapman &amp; Hall, 2011, pp. 113-162.</w:t>
      </w:r>
    </w:p>
    <w:p w:rsidR="00235CB2" w:rsidRPr="00235CB2" w:rsidRDefault="00235CB2" w:rsidP="00A23380">
      <w:pPr>
        <w:spacing w:line="480" w:lineRule="auto"/>
        <w:ind w:left="720" w:hanging="720"/>
      </w:pPr>
      <w:proofErr w:type="spellStart"/>
      <w:r w:rsidRPr="00235CB2">
        <w:t>Kucukelbir</w:t>
      </w:r>
      <w:proofErr w:type="spellEnd"/>
      <w:r w:rsidRPr="00235CB2">
        <w:t xml:space="preserve">, Alp. “Automatic </w:t>
      </w:r>
      <w:proofErr w:type="spellStart"/>
      <w:r w:rsidRPr="00235CB2">
        <w:t>Variational</w:t>
      </w:r>
      <w:proofErr w:type="spellEnd"/>
      <w:r w:rsidRPr="00235CB2">
        <w:t xml:space="preserve"> Inference in STAN.” Cornell University Library, 2015.</w:t>
      </w:r>
    </w:p>
    <w:sectPr w:rsidR="00235CB2" w:rsidRPr="0023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5D1E"/>
    <w:multiLevelType w:val="hybridMultilevel"/>
    <w:tmpl w:val="02164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3D7963"/>
    <w:multiLevelType w:val="hybridMultilevel"/>
    <w:tmpl w:val="4FFE4672"/>
    <w:lvl w:ilvl="0" w:tplc="FA24DD94">
      <w:start w:val="1"/>
      <w:numFmt w:val="decimal"/>
      <w:lvlText w:val="%1."/>
      <w:lvlJc w:val="left"/>
      <w:pPr>
        <w:tabs>
          <w:tab w:val="num" w:pos="720"/>
        </w:tabs>
        <w:ind w:left="720" w:hanging="360"/>
      </w:pPr>
    </w:lvl>
    <w:lvl w:ilvl="1" w:tplc="21F07D84" w:tentative="1">
      <w:start w:val="1"/>
      <w:numFmt w:val="decimal"/>
      <w:lvlText w:val="%2."/>
      <w:lvlJc w:val="left"/>
      <w:pPr>
        <w:tabs>
          <w:tab w:val="num" w:pos="1440"/>
        </w:tabs>
        <w:ind w:left="1440" w:hanging="360"/>
      </w:pPr>
    </w:lvl>
    <w:lvl w:ilvl="2" w:tplc="C330B28A" w:tentative="1">
      <w:start w:val="1"/>
      <w:numFmt w:val="decimal"/>
      <w:lvlText w:val="%3."/>
      <w:lvlJc w:val="left"/>
      <w:pPr>
        <w:tabs>
          <w:tab w:val="num" w:pos="2160"/>
        </w:tabs>
        <w:ind w:left="2160" w:hanging="360"/>
      </w:pPr>
    </w:lvl>
    <w:lvl w:ilvl="3" w:tplc="D84EB436" w:tentative="1">
      <w:start w:val="1"/>
      <w:numFmt w:val="decimal"/>
      <w:lvlText w:val="%4."/>
      <w:lvlJc w:val="left"/>
      <w:pPr>
        <w:tabs>
          <w:tab w:val="num" w:pos="2880"/>
        </w:tabs>
        <w:ind w:left="2880" w:hanging="360"/>
      </w:pPr>
    </w:lvl>
    <w:lvl w:ilvl="4" w:tplc="F680518A" w:tentative="1">
      <w:start w:val="1"/>
      <w:numFmt w:val="decimal"/>
      <w:lvlText w:val="%5."/>
      <w:lvlJc w:val="left"/>
      <w:pPr>
        <w:tabs>
          <w:tab w:val="num" w:pos="3600"/>
        </w:tabs>
        <w:ind w:left="3600" w:hanging="360"/>
      </w:pPr>
    </w:lvl>
    <w:lvl w:ilvl="5" w:tplc="8996CE9C" w:tentative="1">
      <w:start w:val="1"/>
      <w:numFmt w:val="decimal"/>
      <w:lvlText w:val="%6."/>
      <w:lvlJc w:val="left"/>
      <w:pPr>
        <w:tabs>
          <w:tab w:val="num" w:pos="4320"/>
        </w:tabs>
        <w:ind w:left="4320" w:hanging="360"/>
      </w:pPr>
    </w:lvl>
    <w:lvl w:ilvl="6" w:tplc="E050EB3C" w:tentative="1">
      <w:start w:val="1"/>
      <w:numFmt w:val="decimal"/>
      <w:lvlText w:val="%7."/>
      <w:lvlJc w:val="left"/>
      <w:pPr>
        <w:tabs>
          <w:tab w:val="num" w:pos="5040"/>
        </w:tabs>
        <w:ind w:left="5040" w:hanging="360"/>
      </w:pPr>
    </w:lvl>
    <w:lvl w:ilvl="7" w:tplc="EA1CD432" w:tentative="1">
      <w:start w:val="1"/>
      <w:numFmt w:val="decimal"/>
      <w:lvlText w:val="%8."/>
      <w:lvlJc w:val="left"/>
      <w:pPr>
        <w:tabs>
          <w:tab w:val="num" w:pos="5760"/>
        </w:tabs>
        <w:ind w:left="5760" w:hanging="360"/>
      </w:pPr>
    </w:lvl>
    <w:lvl w:ilvl="8" w:tplc="00BC840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30"/>
    <w:rsid w:val="000633D1"/>
    <w:rsid w:val="000A43FC"/>
    <w:rsid w:val="00216894"/>
    <w:rsid w:val="00225EDF"/>
    <w:rsid w:val="00235CB2"/>
    <w:rsid w:val="00264333"/>
    <w:rsid w:val="0038078A"/>
    <w:rsid w:val="00457592"/>
    <w:rsid w:val="004A4021"/>
    <w:rsid w:val="004C1548"/>
    <w:rsid w:val="006568AC"/>
    <w:rsid w:val="00694E88"/>
    <w:rsid w:val="00726AD6"/>
    <w:rsid w:val="00742D7E"/>
    <w:rsid w:val="00751C82"/>
    <w:rsid w:val="00764A81"/>
    <w:rsid w:val="00780C12"/>
    <w:rsid w:val="00877E92"/>
    <w:rsid w:val="009B77C4"/>
    <w:rsid w:val="00A16B0B"/>
    <w:rsid w:val="00A23380"/>
    <w:rsid w:val="00A37CB7"/>
    <w:rsid w:val="00B46FF7"/>
    <w:rsid w:val="00C7375D"/>
    <w:rsid w:val="00DF677B"/>
    <w:rsid w:val="00E42F46"/>
    <w:rsid w:val="00F41CD6"/>
    <w:rsid w:val="00F974EE"/>
    <w:rsid w:val="00FC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8F7D"/>
  <w15:chartTrackingRefBased/>
  <w15:docId w15:val="{7959FF82-8FA2-475A-B627-A47D8241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8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83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5C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5CB2"/>
    <w:pPr>
      <w:outlineLvl w:val="9"/>
    </w:pPr>
  </w:style>
  <w:style w:type="paragraph" w:styleId="TOC1">
    <w:name w:val="toc 1"/>
    <w:basedOn w:val="Normal"/>
    <w:next w:val="Normal"/>
    <w:autoRedefine/>
    <w:uiPriority w:val="39"/>
    <w:unhideWhenUsed/>
    <w:rsid w:val="00235CB2"/>
    <w:pPr>
      <w:spacing w:after="100"/>
    </w:pPr>
  </w:style>
  <w:style w:type="character" w:styleId="Hyperlink">
    <w:name w:val="Hyperlink"/>
    <w:basedOn w:val="DefaultParagraphFont"/>
    <w:uiPriority w:val="99"/>
    <w:unhideWhenUsed/>
    <w:rsid w:val="00235CB2"/>
    <w:rPr>
      <w:color w:val="0563C1" w:themeColor="hyperlink"/>
      <w:u w:val="single"/>
    </w:rPr>
  </w:style>
  <w:style w:type="character" w:styleId="PlaceholderText">
    <w:name w:val="Placeholder Text"/>
    <w:basedOn w:val="DefaultParagraphFont"/>
    <w:uiPriority w:val="99"/>
    <w:semiHidden/>
    <w:rsid w:val="00877E92"/>
    <w:rPr>
      <w:color w:val="808080"/>
    </w:rPr>
  </w:style>
  <w:style w:type="paragraph" w:styleId="NormalWeb">
    <w:name w:val="Normal (Web)"/>
    <w:basedOn w:val="Normal"/>
    <w:uiPriority w:val="99"/>
    <w:semiHidden/>
    <w:unhideWhenUsed/>
    <w:rsid w:val="004A402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A40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4021"/>
    <w:pPr>
      <w:spacing w:after="100"/>
      <w:ind w:left="220"/>
    </w:pPr>
  </w:style>
  <w:style w:type="paragraph" w:styleId="Caption">
    <w:name w:val="caption"/>
    <w:basedOn w:val="Normal"/>
    <w:next w:val="Normal"/>
    <w:uiPriority w:val="35"/>
    <w:unhideWhenUsed/>
    <w:qFormat/>
    <w:rsid w:val="00A23380"/>
    <w:pPr>
      <w:spacing w:after="200" w:line="240" w:lineRule="auto"/>
    </w:pPr>
    <w:rPr>
      <w:i/>
      <w:iCs/>
      <w:color w:val="44546A" w:themeColor="text2"/>
      <w:sz w:val="18"/>
      <w:szCs w:val="18"/>
    </w:rPr>
  </w:style>
  <w:style w:type="paragraph" w:styleId="ListParagraph">
    <w:name w:val="List Paragraph"/>
    <w:basedOn w:val="Normal"/>
    <w:uiPriority w:val="34"/>
    <w:qFormat/>
    <w:rsid w:val="00DF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91479">
      <w:bodyDiv w:val="1"/>
      <w:marLeft w:val="0"/>
      <w:marRight w:val="0"/>
      <w:marTop w:val="0"/>
      <w:marBottom w:val="0"/>
      <w:divBdr>
        <w:top w:val="none" w:sz="0" w:space="0" w:color="auto"/>
        <w:left w:val="none" w:sz="0" w:space="0" w:color="auto"/>
        <w:bottom w:val="none" w:sz="0" w:space="0" w:color="auto"/>
        <w:right w:val="none" w:sz="0" w:space="0" w:color="auto"/>
      </w:divBdr>
      <w:divsChild>
        <w:div w:id="269970380">
          <w:marLeft w:val="720"/>
          <w:marRight w:val="0"/>
          <w:marTop w:val="240"/>
          <w:marBottom w:val="40"/>
          <w:divBdr>
            <w:top w:val="none" w:sz="0" w:space="0" w:color="auto"/>
            <w:left w:val="none" w:sz="0" w:space="0" w:color="auto"/>
            <w:bottom w:val="none" w:sz="0" w:space="0" w:color="auto"/>
            <w:right w:val="none" w:sz="0" w:space="0" w:color="auto"/>
          </w:divBdr>
        </w:div>
        <w:div w:id="1322735996">
          <w:marLeft w:val="720"/>
          <w:marRight w:val="0"/>
          <w:marTop w:val="240"/>
          <w:marBottom w:val="40"/>
          <w:divBdr>
            <w:top w:val="none" w:sz="0" w:space="0" w:color="auto"/>
            <w:left w:val="none" w:sz="0" w:space="0" w:color="auto"/>
            <w:bottom w:val="none" w:sz="0" w:space="0" w:color="auto"/>
            <w:right w:val="none" w:sz="0" w:space="0" w:color="auto"/>
          </w:divBdr>
        </w:div>
        <w:div w:id="1431587986">
          <w:marLeft w:val="720"/>
          <w:marRight w:val="0"/>
          <w:marTop w:val="240"/>
          <w:marBottom w:val="40"/>
          <w:divBdr>
            <w:top w:val="none" w:sz="0" w:space="0" w:color="auto"/>
            <w:left w:val="none" w:sz="0" w:space="0" w:color="auto"/>
            <w:bottom w:val="none" w:sz="0" w:space="0" w:color="auto"/>
            <w:right w:val="none" w:sz="0" w:space="0" w:color="auto"/>
          </w:divBdr>
        </w:div>
        <w:div w:id="1487434058">
          <w:marLeft w:val="720"/>
          <w:marRight w:val="0"/>
          <w:marTop w:val="240"/>
          <w:marBottom w:val="40"/>
          <w:divBdr>
            <w:top w:val="none" w:sz="0" w:space="0" w:color="auto"/>
            <w:left w:val="none" w:sz="0" w:space="0" w:color="auto"/>
            <w:bottom w:val="none" w:sz="0" w:space="0" w:color="auto"/>
            <w:right w:val="none" w:sz="0" w:space="0" w:color="auto"/>
          </w:divBdr>
        </w:div>
        <w:div w:id="596523472">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EAAE2-264E-4E97-89C3-B107DAD6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14</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cp:revision>
  <dcterms:created xsi:type="dcterms:W3CDTF">2017-05-13T23:00:00Z</dcterms:created>
  <dcterms:modified xsi:type="dcterms:W3CDTF">2017-05-15T23:40:00Z</dcterms:modified>
</cp:coreProperties>
</file>