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A0" w:rsidRPr="00EC5924" w:rsidRDefault="00453899" w:rsidP="00066815">
      <w:pPr>
        <w:pStyle w:val="NoSpacing"/>
        <w:rPr>
          <w:b/>
          <w:i/>
        </w:rPr>
      </w:pPr>
      <w:r w:rsidRPr="00EC5924">
        <w:rPr>
          <w:b/>
          <w:i/>
        </w:rPr>
        <w:t>File</w:t>
      </w:r>
      <w:r w:rsidR="005C4EA0" w:rsidRPr="00EC5924">
        <w:rPr>
          <w:b/>
          <w:i/>
        </w:rPr>
        <w:t>:</w:t>
      </w:r>
    </w:p>
    <w:p w:rsidR="00453899" w:rsidRDefault="001D4C29" w:rsidP="00066815">
      <w:pPr>
        <w:pStyle w:val="NoSpacing"/>
      </w:pPr>
      <w:proofErr w:type="spellStart"/>
      <w:r>
        <w:t>Beaches_GL_GLEAM_data.shp</w:t>
      </w:r>
      <w:proofErr w:type="spellEnd"/>
    </w:p>
    <w:p w:rsidR="00B85188" w:rsidRDefault="00B85188" w:rsidP="00066815">
      <w:pPr>
        <w:pStyle w:val="NoSpacing"/>
      </w:pPr>
    </w:p>
    <w:p w:rsidR="00B85188" w:rsidRDefault="00B85188" w:rsidP="00066815">
      <w:pPr>
        <w:pStyle w:val="NoSpacing"/>
        <w:rPr>
          <w:b/>
          <w:i/>
        </w:rPr>
      </w:pPr>
      <w:r>
        <w:rPr>
          <w:b/>
          <w:i/>
        </w:rPr>
        <w:t>Contact:</w:t>
      </w:r>
    </w:p>
    <w:p w:rsidR="00B85188" w:rsidRPr="00B85188" w:rsidRDefault="00B85188" w:rsidP="00066815">
      <w:pPr>
        <w:pStyle w:val="NoSpacing"/>
      </w:pPr>
      <w:r w:rsidRPr="00B85188">
        <w:t xml:space="preserve">Dr. J.D. Allan </w:t>
      </w:r>
      <w:bookmarkStart w:id="0" w:name="_GoBack"/>
      <w:bookmarkEnd w:id="0"/>
    </w:p>
    <w:p w:rsidR="00B85188" w:rsidRDefault="00B85188" w:rsidP="00066815">
      <w:pPr>
        <w:pStyle w:val="NoSpacing"/>
      </w:pPr>
      <w:r>
        <w:t>School of Natural Resources and Environment, University of Michigan</w:t>
      </w:r>
    </w:p>
    <w:p w:rsidR="00B85188" w:rsidRDefault="00B85188" w:rsidP="00066815">
      <w:pPr>
        <w:pStyle w:val="NoSpacing"/>
      </w:pPr>
      <w:r>
        <w:t>440 Church St. Ann Arbor, MI 48109</w:t>
      </w:r>
    </w:p>
    <w:p w:rsidR="00B85188" w:rsidRDefault="00B85188" w:rsidP="00066815">
      <w:pPr>
        <w:pStyle w:val="NoSpacing"/>
      </w:pPr>
      <w:r>
        <w:t>734-764-6553</w:t>
      </w:r>
    </w:p>
    <w:p w:rsidR="00B85188" w:rsidRPr="00B85188" w:rsidRDefault="00B85188" w:rsidP="00066815">
      <w:pPr>
        <w:pStyle w:val="NoSpacing"/>
      </w:pPr>
      <w:r>
        <w:t>dallan@umich.edu</w:t>
      </w:r>
    </w:p>
    <w:p w:rsidR="005C4EA0" w:rsidRPr="0076623C" w:rsidRDefault="005C4EA0" w:rsidP="00066815">
      <w:pPr>
        <w:pStyle w:val="NoSpacing"/>
      </w:pPr>
    </w:p>
    <w:p w:rsidR="00066815" w:rsidRPr="0076623C" w:rsidRDefault="00EC5924" w:rsidP="00066815">
      <w:pPr>
        <w:pStyle w:val="NoSpacing"/>
        <w:rPr>
          <w:b/>
        </w:rPr>
      </w:pPr>
      <w:r>
        <w:rPr>
          <w:b/>
          <w:i/>
        </w:rPr>
        <w:t>Description:</w:t>
      </w:r>
    </w:p>
    <w:p w:rsidR="00EC5924" w:rsidRDefault="00EC5924" w:rsidP="00EC5924">
      <w:pPr>
        <w:pStyle w:val="NoSpacing"/>
      </w:pPr>
    </w:p>
    <w:p w:rsidR="00EC5924" w:rsidRDefault="00EC5924" w:rsidP="00EC5924">
      <w:pPr>
        <w:pStyle w:val="NoSpacing"/>
      </w:pPr>
      <w:r>
        <w:t xml:space="preserve">This data set was created as part of a larger work, the Great Lakes Environmental Assessment and Mapping (GLEAM) Project. For a full description of the GLEAM project, please see: </w:t>
      </w:r>
    </w:p>
    <w:p w:rsidR="00EC5924" w:rsidRDefault="00EC5924" w:rsidP="00EC5924">
      <w:pPr>
        <w:pStyle w:val="NoSpacing"/>
      </w:pPr>
    </w:p>
    <w:p w:rsidR="00EC5924" w:rsidRDefault="00EC5924" w:rsidP="00EC5924">
      <w:pPr>
        <w:pStyle w:val="NoSpacing"/>
        <w:ind w:left="405"/>
      </w:pPr>
      <w:r>
        <w:t xml:space="preserve">Allan, J.D., et al., 2015. Using cultural ecosystem services to inform restoration priorities in the Laurentian Great Lakes. </w:t>
      </w:r>
      <w:r>
        <w:rPr>
          <w:i/>
        </w:rPr>
        <w:t>Frontiers in Ecology and the Environment</w:t>
      </w:r>
      <w:r>
        <w:t xml:space="preserve">, 13(8): 418-424. </w:t>
      </w:r>
      <w:proofErr w:type="gramStart"/>
      <w:r w:rsidRPr="00A12170">
        <w:t>doi:</w:t>
      </w:r>
      <w:proofErr w:type="gramEnd"/>
      <w:r w:rsidRPr="00A12170">
        <w:t>10.1890/140328</w:t>
      </w:r>
    </w:p>
    <w:p w:rsidR="00B85188" w:rsidRDefault="00B85188" w:rsidP="00B85188">
      <w:pPr>
        <w:pStyle w:val="NoSpacing"/>
      </w:pPr>
    </w:p>
    <w:p w:rsidR="00B85188" w:rsidRPr="00A12170" w:rsidRDefault="00B85188" w:rsidP="00B85188">
      <w:pPr>
        <w:pStyle w:val="NoSpacing"/>
      </w:pPr>
      <w:r>
        <w:t>Please cite Allan et al. 2015 when using this dataset.</w:t>
      </w:r>
    </w:p>
    <w:p w:rsidR="00EC5924" w:rsidRDefault="00EC5924" w:rsidP="00066815">
      <w:pPr>
        <w:pStyle w:val="NoSpacing"/>
      </w:pPr>
    </w:p>
    <w:p w:rsidR="00DF13C9" w:rsidRDefault="0076623C" w:rsidP="0076623C">
      <w:pPr>
        <w:rPr>
          <w:rFonts w:ascii="Times New Roman" w:hAnsi="Times New Roman"/>
          <w:sz w:val="24"/>
        </w:rPr>
      </w:pPr>
      <w:r w:rsidRPr="00567185">
        <w:rPr>
          <w:rFonts w:ascii="Times New Roman" w:hAnsi="Times New Roman" w:cs="Times New Roman"/>
          <w:i/>
          <w:sz w:val="24"/>
          <w:szCs w:val="24"/>
        </w:rPr>
        <w:t>Beach use (beach locations, geo-cached photo counts).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B</w:t>
      </w:r>
      <w:r w:rsidRPr="00520145">
        <w:rPr>
          <w:rFonts w:ascii="Times New Roman" w:hAnsi="Times New Roman"/>
          <w:sz w:val="24"/>
        </w:rPr>
        <w:t xml:space="preserve">each locations were </w:t>
      </w:r>
      <w:r>
        <w:rPr>
          <w:rFonts w:ascii="Times New Roman" w:hAnsi="Times New Roman"/>
          <w:sz w:val="24"/>
        </w:rPr>
        <w:t>obtained</w:t>
      </w:r>
      <w:r w:rsidRPr="00520145">
        <w:rPr>
          <w:rFonts w:ascii="Times New Roman" w:hAnsi="Times New Roman"/>
          <w:sz w:val="24"/>
        </w:rPr>
        <w:t xml:space="preserve"> from the U.S. EPA BEACH Act Geospatial database, and Canadian beach locations were provided by Environment Canada</w:t>
      </w:r>
      <w:r>
        <w:rPr>
          <w:rFonts w:ascii="Times New Roman" w:hAnsi="Times New Roman"/>
          <w:sz w:val="24"/>
        </w:rPr>
        <w:t xml:space="preserve"> and supplemented with </w:t>
      </w:r>
      <w:r w:rsidRPr="00520145">
        <w:rPr>
          <w:rFonts w:ascii="Times New Roman" w:hAnsi="Times New Roman"/>
          <w:sz w:val="24"/>
        </w:rPr>
        <w:t>provincial park</w:t>
      </w:r>
      <w:r>
        <w:rPr>
          <w:rFonts w:ascii="Times New Roman" w:hAnsi="Times New Roman"/>
          <w:sz w:val="24"/>
        </w:rPr>
        <w:t xml:space="preserve"> beache</w:t>
      </w:r>
      <w:r w:rsidRPr="00520145">
        <w:rPr>
          <w:rFonts w:ascii="Times New Roman" w:hAnsi="Times New Roman"/>
          <w:sz w:val="24"/>
        </w:rPr>
        <w:t>s identified from Canadian protected lands databases</w:t>
      </w:r>
      <w:r>
        <w:rPr>
          <w:rFonts w:ascii="Times New Roman" w:hAnsi="Times New Roman"/>
          <w:sz w:val="24"/>
        </w:rPr>
        <w:t xml:space="preserve">. </w:t>
      </w:r>
      <w:r w:rsidRPr="00520145">
        <w:rPr>
          <w:rFonts w:ascii="Times New Roman" w:hAnsi="Times New Roman"/>
          <w:sz w:val="24"/>
        </w:rPr>
        <w:t>We identified 1,2</w:t>
      </w:r>
      <w:r>
        <w:rPr>
          <w:rFonts w:ascii="Times New Roman" w:hAnsi="Times New Roman"/>
          <w:sz w:val="24"/>
        </w:rPr>
        <w:t>77</w:t>
      </w:r>
      <w:r w:rsidRPr="00520145">
        <w:rPr>
          <w:rFonts w:ascii="Times New Roman" w:hAnsi="Times New Roman"/>
          <w:sz w:val="24"/>
        </w:rPr>
        <w:t xml:space="preserve"> public-access beaches along the Great Lakes shoreline</w:t>
      </w:r>
      <w:r>
        <w:rPr>
          <w:rFonts w:ascii="Times New Roman" w:hAnsi="Times New Roman"/>
          <w:sz w:val="24"/>
        </w:rPr>
        <w:t xml:space="preserve">, which </w:t>
      </w:r>
      <w:r w:rsidRPr="00520145">
        <w:rPr>
          <w:rFonts w:ascii="Times New Roman" w:hAnsi="Times New Roman"/>
          <w:sz w:val="24"/>
        </w:rPr>
        <w:t>vary from destination beaches to road-ends, city parks</w:t>
      </w:r>
      <w:r>
        <w:rPr>
          <w:rFonts w:ascii="Times New Roman" w:hAnsi="Times New Roman"/>
          <w:sz w:val="24"/>
        </w:rPr>
        <w:t>,</w:t>
      </w:r>
      <w:r w:rsidRPr="00520145">
        <w:rPr>
          <w:rFonts w:ascii="Times New Roman" w:hAnsi="Times New Roman"/>
          <w:sz w:val="24"/>
        </w:rPr>
        <w:t xml:space="preserve"> and national shorelines. </w:t>
      </w:r>
      <w:r>
        <w:rPr>
          <w:rFonts w:ascii="Times New Roman" w:hAnsi="Times New Roman"/>
          <w:sz w:val="24"/>
        </w:rPr>
        <w:t>Because</w:t>
      </w:r>
      <w:r w:rsidRPr="00520145">
        <w:rPr>
          <w:rFonts w:ascii="Times New Roman" w:hAnsi="Times New Roman"/>
          <w:sz w:val="24"/>
        </w:rPr>
        <w:t xml:space="preserve"> comprehensive beach visitation data</w:t>
      </w:r>
      <w:r>
        <w:rPr>
          <w:rFonts w:ascii="Times New Roman" w:hAnsi="Times New Roman"/>
          <w:sz w:val="24"/>
        </w:rPr>
        <w:t xml:space="preserve"> are lacking</w:t>
      </w:r>
      <w:r w:rsidRPr="0052014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we employed several criteria to ensure that included beaches were likely to experience regular use. W</w:t>
      </w:r>
      <w:r w:rsidRPr="00520145">
        <w:rPr>
          <w:rFonts w:ascii="Times New Roman" w:hAnsi="Times New Roman"/>
          <w:sz w:val="24"/>
        </w:rPr>
        <w:t>e selected beaches that</w:t>
      </w:r>
      <w:r>
        <w:rPr>
          <w:rFonts w:ascii="Times New Roman" w:hAnsi="Times New Roman"/>
          <w:sz w:val="24"/>
        </w:rPr>
        <w:t xml:space="preserve"> were</w:t>
      </w:r>
      <w:r w:rsidRPr="00520145">
        <w:rPr>
          <w:rFonts w:ascii="Times New Roman" w:hAnsi="Times New Roman"/>
          <w:sz w:val="24"/>
        </w:rPr>
        <w:t xml:space="preserve">: a) monitored, b) </w:t>
      </w:r>
      <w:r>
        <w:rPr>
          <w:rFonts w:ascii="Times New Roman" w:hAnsi="Times New Roman"/>
          <w:sz w:val="24"/>
        </w:rPr>
        <w:t xml:space="preserve">within </w:t>
      </w:r>
      <w:r w:rsidRPr="00520145">
        <w:rPr>
          <w:rFonts w:ascii="Times New Roman" w:hAnsi="Times New Roman"/>
          <w:sz w:val="24"/>
        </w:rPr>
        <w:t>state, national</w:t>
      </w:r>
      <w:r>
        <w:rPr>
          <w:rFonts w:ascii="Times New Roman" w:hAnsi="Times New Roman"/>
          <w:sz w:val="24"/>
        </w:rPr>
        <w:t>,</w:t>
      </w:r>
      <w:r w:rsidRPr="00520145">
        <w:rPr>
          <w:rFonts w:ascii="Times New Roman" w:hAnsi="Times New Roman"/>
          <w:sz w:val="24"/>
        </w:rPr>
        <w:t xml:space="preserve"> or provincial parks, or c) located among one of the four U.S. National Lakeshores along the Great Lakes. Hence, we believe this dataset (n = 8</w:t>
      </w:r>
      <w:r>
        <w:rPr>
          <w:rFonts w:ascii="Times New Roman" w:hAnsi="Times New Roman"/>
          <w:sz w:val="24"/>
        </w:rPr>
        <w:t>7</w:t>
      </w:r>
      <w:r w:rsidRPr="00520145">
        <w:rPr>
          <w:rFonts w:ascii="Times New Roman" w:hAnsi="Times New Roman"/>
          <w:sz w:val="24"/>
        </w:rPr>
        <w:t>4) represents the minimum number of beaches that are visited on the Great Lakes.</w:t>
      </w:r>
      <w:r>
        <w:rPr>
          <w:rFonts w:ascii="Times New Roman" w:hAnsi="Times New Roman"/>
          <w:sz w:val="24"/>
        </w:rPr>
        <w:t xml:space="preserve"> The presence of monitoring indicates state or provincial concern for health advisories (786 of the 874 were monitored) and thus should be a strong indicator of beach use. The</w:t>
      </w:r>
      <w:r w:rsidRPr="0087135F">
        <w:rPr>
          <w:rFonts w:ascii="Times New Roman" w:hAnsi="Times New Roman"/>
          <w:sz w:val="24"/>
        </w:rPr>
        <w:t xml:space="preserve"> 88 unmonitored beaches occur mainly along the coast of Lake Superior, </w:t>
      </w:r>
      <w:r>
        <w:rPr>
          <w:rFonts w:ascii="Times New Roman" w:hAnsi="Times New Roman"/>
          <w:sz w:val="24"/>
        </w:rPr>
        <w:t xml:space="preserve">in </w:t>
      </w:r>
      <w:r w:rsidRPr="0087135F">
        <w:rPr>
          <w:rFonts w:ascii="Times New Roman" w:hAnsi="Times New Roman"/>
          <w:sz w:val="24"/>
        </w:rPr>
        <w:t>the Sleeping Bear Dunes area of Lake Michigan</w:t>
      </w:r>
      <w:r>
        <w:rPr>
          <w:rFonts w:ascii="Times New Roman" w:hAnsi="Times New Roman"/>
          <w:sz w:val="24"/>
        </w:rPr>
        <w:t>,</w:t>
      </w:r>
      <w:r w:rsidRPr="0087135F">
        <w:rPr>
          <w:rFonts w:ascii="Times New Roman" w:hAnsi="Times New Roman"/>
          <w:sz w:val="24"/>
        </w:rPr>
        <w:t xml:space="preserve"> and along Lake Huron’s Georgian Bay</w:t>
      </w:r>
      <w:r>
        <w:rPr>
          <w:rFonts w:ascii="Times New Roman" w:hAnsi="Times New Roman"/>
          <w:sz w:val="24"/>
        </w:rPr>
        <w:t xml:space="preserve">. Where beaches and parks coincide, we count use for each service, as we could not discriminate beach-goers from other park users, such as hikers, campers, birders and boaters. As a proxy for beach visitation, we used the </w:t>
      </w:r>
      <w:proofErr w:type="spellStart"/>
      <w:r>
        <w:rPr>
          <w:rFonts w:ascii="Times New Roman" w:hAnsi="Times New Roman"/>
          <w:sz w:val="24"/>
        </w:rPr>
        <w:t>InVEST</w:t>
      </w:r>
      <w:proofErr w:type="spellEnd"/>
      <w:r>
        <w:rPr>
          <w:rFonts w:ascii="Times New Roman" w:hAnsi="Times New Roman"/>
          <w:sz w:val="24"/>
        </w:rPr>
        <w:t xml:space="preserve"> model </w:t>
      </w:r>
      <w:r w:rsidR="00DF13C9">
        <w:rPr>
          <w:rFonts w:ascii="Times New Roman" w:hAnsi="Times New Roman"/>
          <w:noProof/>
          <w:sz w:val="24"/>
        </w:rPr>
        <w:t>(Natural Capital Project, 2013</w:t>
      </w:r>
      <w:r>
        <w:rPr>
          <w:rFonts w:ascii="Times New Roman" w:hAnsi="Times New Roman"/>
          <w:noProof/>
          <w:sz w:val="24"/>
        </w:rPr>
        <w:t>)</w:t>
      </w:r>
      <w:r>
        <w:rPr>
          <w:rFonts w:ascii="Times New Roman" w:hAnsi="Times New Roman"/>
          <w:sz w:val="24"/>
        </w:rPr>
        <w:t xml:space="preserve"> to count the number of geo-tagged Flickr photos within a 500 m buffer of each beach location (methodology in Wood et al. </w:t>
      </w:r>
      <w:r w:rsidR="00DF13C9">
        <w:rPr>
          <w:rFonts w:ascii="Times New Roman" w:hAnsi="Times New Roman"/>
          <w:noProof/>
          <w:sz w:val="24"/>
        </w:rPr>
        <w:t>(2013</w:t>
      </w:r>
      <w:r>
        <w:rPr>
          <w:rFonts w:ascii="Times New Roman" w:hAnsi="Times New Roman"/>
          <w:noProof/>
          <w:sz w:val="24"/>
        </w:rPr>
        <w:t>)</w:t>
      </w:r>
      <w:r>
        <w:rPr>
          <w:rFonts w:ascii="Times New Roman" w:hAnsi="Times New Roman"/>
          <w:sz w:val="24"/>
        </w:rPr>
        <w:t xml:space="preserve">. The model sources metadata from Flickr’s public API, and calculates the </w:t>
      </w:r>
      <w:r w:rsidR="008A64EB">
        <w:rPr>
          <w:rFonts w:ascii="Times New Roman" w:hAnsi="Times New Roman"/>
          <w:sz w:val="24"/>
        </w:rPr>
        <w:t xml:space="preserve">annual photo user days </w:t>
      </w:r>
      <w:r>
        <w:rPr>
          <w:rFonts w:ascii="Times New Roman" w:hAnsi="Times New Roman"/>
          <w:sz w:val="24"/>
        </w:rPr>
        <w:t>as the number of days a unique Flickr user uploads at least one photograph</w:t>
      </w:r>
      <w:r w:rsidR="008A64EB">
        <w:rPr>
          <w:rFonts w:ascii="Times New Roman" w:hAnsi="Times New Roman"/>
          <w:sz w:val="24"/>
        </w:rPr>
        <w:t xml:space="preserve"> (averaged over 2005-2012)</w:t>
      </w:r>
      <w:r>
        <w:rPr>
          <w:rFonts w:ascii="Times New Roman" w:hAnsi="Times New Roman"/>
          <w:sz w:val="24"/>
        </w:rPr>
        <w:t xml:space="preserve">. While photo user days are not a measure of absolute visitation, they are shown by Wood et al. </w:t>
      </w:r>
      <w:r w:rsidR="00DF13C9">
        <w:rPr>
          <w:rFonts w:ascii="Times New Roman" w:hAnsi="Times New Roman"/>
          <w:noProof/>
          <w:sz w:val="24"/>
        </w:rPr>
        <w:t>(2013</w:t>
      </w:r>
      <w:r>
        <w:rPr>
          <w:rFonts w:ascii="Times New Roman" w:hAnsi="Times New Roman"/>
          <w:noProof/>
          <w:sz w:val="24"/>
        </w:rPr>
        <w:t>)</w:t>
      </w:r>
      <w:r>
        <w:rPr>
          <w:rFonts w:ascii="Times New Roman" w:hAnsi="Times New Roman"/>
          <w:sz w:val="24"/>
        </w:rPr>
        <w:t xml:space="preserve"> to be an appropriate proxy. </w:t>
      </w:r>
    </w:p>
    <w:p w:rsidR="0089009E" w:rsidRPr="00D13839" w:rsidRDefault="0089009E" w:rsidP="0089009E">
      <w:pPr>
        <w:pStyle w:val="NoSpacing"/>
        <w:spacing w:after="200" w:line="276" w:lineRule="auto"/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D13839">
        <w:rPr>
          <w:rFonts w:ascii="Times New Roman" w:hAnsi="Times New Roman" w:cs="Times New Roman"/>
          <w:b/>
          <w:i/>
          <w:noProof/>
          <w:sz w:val="24"/>
          <w:szCs w:val="24"/>
        </w:rPr>
        <w:t>Resources:</w:t>
      </w:r>
    </w:p>
    <w:p w:rsidR="0089009E" w:rsidRDefault="0089009E" w:rsidP="0076623C">
      <w:pPr>
        <w:rPr>
          <w:rFonts w:ascii="Times New Roman" w:hAnsi="Times New Roman"/>
          <w:sz w:val="24"/>
        </w:rPr>
      </w:pPr>
    </w:p>
    <w:p w:rsidR="00DF13C9" w:rsidRPr="00493C41" w:rsidRDefault="00DF13C9" w:rsidP="00DF13C9">
      <w:pPr>
        <w:spacing w:after="12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>Natural Capital Project (2013) InVEST (version 2.5.6)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3443B8">
        <w:rPr>
          <w:rFonts w:ascii="Times New Roman" w:hAnsi="Times New Roman" w:cs="Times New Roman"/>
          <w:noProof/>
          <w:sz w:val="24"/>
          <w:szCs w:val="24"/>
        </w:rPr>
        <w:t>Available at http://www.naturalcapitalproject.org/InVEST.html. Accessed October 2013.</w:t>
      </w:r>
    </w:p>
    <w:p w:rsidR="00DF13C9" w:rsidRDefault="00DF13C9" w:rsidP="00DF13C9">
      <w:pPr>
        <w:rPr>
          <w:rFonts w:ascii="Times New Roman" w:hAnsi="Times New Roman"/>
          <w:sz w:val="24"/>
        </w:rPr>
      </w:pPr>
      <w:bookmarkStart w:id="1" w:name="_ENREF_29"/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Wood SA, Guerry AD, Silver JM, &amp; Lacayo M (2013) Using social media to quantify nature-based tourism and recreation. 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Sci Rep-Uk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3.</w:t>
      </w:r>
      <w:bookmarkEnd w:id="1"/>
    </w:p>
    <w:p w:rsidR="0076623C" w:rsidRPr="0076623C" w:rsidRDefault="0076623C" w:rsidP="00066815">
      <w:pPr>
        <w:pStyle w:val="NoSpacing"/>
      </w:pPr>
    </w:p>
    <w:p w:rsidR="0076623C" w:rsidRPr="0076623C" w:rsidRDefault="0076623C" w:rsidP="00066815">
      <w:pPr>
        <w:pStyle w:val="NoSpacing"/>
        <w:rPr>
          <w:b/>
          <w:i/>
        </w:rPr>
      </w:pPr>
    </w:p>
    <w:p w:rsidR="0076623C" w:rsidRDefault="0076623C" w:rsidP="00066815">
      <w:pPr>
        <w:pStyle w:val="NoSpacing"/>
        <w:rPr>
          <w:b/>
          <w:i/>
        </w:rPr>
      </w:pPr>
      <w:r w:rsidRPr="0076623C">
        <w:rPr>
          <w:b/>
          <w:i/>
        </w:rPr>
        <w:t>Field map:</w:t>
      </w:r>
    </w:p>
    <w:p w:rsidR="009563F6" w:rsidRPr="009563F6" w:rsidRDefault="009563F6" w:rsidP="00066815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E_COUNTY</w:t>
            </w:r>
          </w:p>
        </w:tc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County in which beach resides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E_BEACHID</w:t>
            </w:r>
          </w:p>
        </w:tc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U.S. EPA Beach ID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E_OWN_ACC</w:t>
            </w:r>
          </w:p>
        </w:tc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Ownership public or private?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E_LENGTH__1</w:t>
            </w:r>
          </w:p>
        </w:tc>
        <w:tc>
          <w:tcPr>
            <w:tcW w:w="4788" w:type="dxa"/>
          </w:tcPr>
          <w:p w:rsidR="00DF13C9" w:rsidRDefault="00DF13C9" w:rsidP="00DF13C9">
            <w:pPr>
              <w:pStyle w:val="NoSpacing"/>
              <w:rPr>
                <w:b/>
              </w:rPr>
            </w:pPr>
            <w:r>
              <w:rPr>
                <w:b/>
              </w:rPr>
              <w:t>Length in meters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E_TIER</w:t>
            </w:r>
          </w:p>
        </w:tc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U.S. EPA Beach Tier (1, 2 or 3)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BEACHNAME</w:t>
            </w:r>
          </w:p>
        </w:tc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Beach name</w:t>
            </w:r>
          </w:p>
        </w:tc>
      </w:tr>
      <w:tr w:rsidR="00DF13C9" w:rsidTr="00DF13C9">
        <w:tc>
          <w:tcPr>
            <w:tcW w:w="4788" w:type="dxa"/>
          </w:tcPr>
          <w:p w:rsidR="00DF13C9" w:rsidRDefault="00DF13C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MONITORING</w:t>
            </w:r>
          </w:p>
        </w:tc>
        <w:tc>
          <w:tcPr>
            <w:tcW w:w="4788" w:type="dxa"/>
          </w:tcPr>
          <w:p w:rsidR="00DF13C9" w:rsidRDefault="000C39A3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Yes/No for whether beach water quality is monitored</w:t>
            </w:r>
          </w:p>
        </w:tc>
      </w:tr>
      <w:tr w:rsidR="000C39A3" w:rsidTr="00DF13C9">
        <w:tc>
          <w:tcPr>
            <w:tcW w:w="4788" w:type="dxa"/>
          </w:tcPr>
          <w:p w:rsidR="000C39A3" w:rsidRDefault="000C39A3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STATE_PROV</w:t>
            </w:r>
          </w:p>
        </w:tc>
        <w:tc>
          <w:tcPr>
            <w:tcW w:w="4788" w:type="dxa"/>
          </w:tcPr>
          <w:p w:rsidR="000C39A3" w:rsidRDefault="000C39A3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State or province in which beach resides</w:t>
            </w:r>
          </w:p>
        </w:tc>
      </w:tr>
      <w:tr w:rsidR="000C39A3" w:rsidTr="00DF13C9">
        <w:tc>
          <w:tcPr>
            <w:tcW w:w="4788" w:type="dxa"/>
          </w:tcPr>
          <w:p w:rsidR="000C39A3" w:rsidRDefault="000C39A3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BEACHDAYS</w:t>
            </w:r>
          </w:p>
        </w:tc>
        <w:tc>
          <w:tcPr>
            <w:tcW w:w="4788" w:type="dxa"/>
          </w:tcPr>
          <w:p w:rsidR="000C39A3" w:rsidRDefault="000C39A3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Number of swimmable days the beach is open</w:t>
            </w:r>
          </w:p>
        </w:tc>
      </w:tr>
      <w:tr w:rsidR="000C39A3" w:rsidTr="00DF13C9">
        <w:tc>
          <w:tcPr>
            <w:tcW w:w="4788" w:type="dxa"/>
          </w:tcPr>
          <w:p w:rsidR="000C39A3" w:rsidRDefault="005116CC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ZACTDAYS</w:t>
            </w:r>
          </w:p>
        </w:tc>
        <w:tc>
          <w:tcPr>
            <w:tcW w:w="4788" w:type="dxa"/>
          </w:tcPr>
          <w:p w:rsidR="000C39A3" w:rsidRDefault="00012265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Percentage of swimming season under advisory/closure (ACTIONDAYS/BEACHDAYS)</w:t>
            </w:r>
          </w:p>
        </w:tc>
      </w:tr>
      <w:tr w:rsidR="00012265" w:rsidTr="00DF13C9"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>ACTIONDAYS</w:t>
            </w:r>
          </w:p>
        </w:tc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>Number of “action days” – or days with advisories or closures</w:t>
            </w:r>
          </w:p>
        </w:tc>
      </w:tr>
      <w:tr w:rsidR="00012265" w:rsidTr="00DF13C9"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>POP30KMNEW</w:t>
            </w:r>
          </w:p>
        </w:tc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>Population within 30km of Beach</w:t>
            </w:r>
          </w:p>
        </w:tc>
      </w:tr>
      <w:tr w:rsidR="00012265" w:rsidTr="00DF13C9"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>FLICKR</w:t>
            </w:r>
          </w:p>
        </w:tc>
        <w:tc>
          <w:tcPr>
            <w:tcW w:w="4788" w:type="dxa"/>
          </w:tcPr>
          <w:p w:rsidR="00012265" w:rsidRDefault="00012265" w:rsidP="0001226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Number of </w:t>
            </w:r>
            <w:proofErr w:type="spellStart"/>
            <w:r>
              <w:rPr>
                <w:b/>
              </w:rPr>
              <w:t>flickr</w:t>
            </w:r>
            <w:proofErr w:type="spellEnd"/>
            <w:r>
              <w:rPr>
                <w:b/>
              </w:rPr>
              <w:t xml:space="preserve"> photo user-days</w:t>
            </w:r>
          </w:p>
        </w:tc>
      </w:tr>
    </w:tbl>
    <w:p w:rsidR="00DF13C9" w:rsidRDefault="00DF13C9" w:rsidP="00066815">
      <w:pPr>
        <w:pStyle w:val="NoSpacing"/>
        <w:rPr>
          <w:b/>
        </w:rPr>
      </w:pPr>
    </w:p>
    <w:p w:rsidR="009563F6" w:rsidRPr="009563F6" w:rsidRDefault="009563F6" w:rsidP="00066815">
      <w:pPr>
        <w:pStyle w:val="NoSpacing"/>
        <w:rPr>
          <w:b/>
        </w:rPr>
      </w:pPr>
    </w:p>
    <w:sectPr w:rsidR="009563F6" w:rsidRPr="009563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14" w:rsidRDefault="00B67814" w:rsidP="00066815">
      <w:pPr>
        <w:spacing w:after="0" w:line="240" w:lineRule="auto"/>
      </w:pPr>
      <w:r>
        <w:separator/>
      </w:r>
    </w:p>
  </w:endnote>
  <w:endnote w:type="continuationSeparator" w:id="0">
    <w:p w:rsidR="00B67814" w:rsidRDefault="00B67814" w:rsidP="0006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14" w:rsidRDefault="00B67814" w:rsidP="00066815">
      <w:pPr>
        <w:spacing w:after="0" w:line="240" w:lineRule="auto"/>
      </w:pPr>
      <w:r>
        <w:separator/>
      </w:r>
    </w:p>
  </w:footnote>
  <w:footnote w:type="continuationSeparator" w:id="0">
    <w:p w:rsidR="00B67814" w:rsidRDefault="00B67814" w:rsidP="0006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15" w:rsidRDefault="00EC5924">
    <w:pPr>
      <w:pStyle w:val="Header"/>
    </w:pPr>
    <w:r>
      <w:t xml:space="preserve">Great Lakes </w:t>
    </w:r>
    <w:r w:rsidR="001D4C29">
      <w:t>Beaches</w:t>
    </w:r>
    <w:r w:rsidR="00056C39">
      <w:t>, 2007-2009</w:t>
    </w:r>
    <w:r w:rsidR="001D4C29">
      <w:tab/>
    </w:r>
    <w:r w:rsidR="001D4C29">
      <w:tab/>
      <w:t>Updated December 3</w:t>
    </w:r>
    <w:r w:rsidR="00453899"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5"/>
    <w:rsid w:val="00012265"/>
    <w:rsid w:val="00056C39"/>
    <w:rsid w:val="00066815"/>
    <w:rsid w:val="00094C94"/>
    <w:rsid w:val="000C39A3"/>
    <w:rsid w:val="001D4C29"/>
    <w:rsid w:val="00331D8A"/>
    <w:rsid w:val="00377EC8"/>
    <w:rsid w:val="00453899"/>
    <w:rsid w:val="005116CC"/>
    <w:rsid w:val="005C4EA0"/>
    <w:rsid w:val="0076623C"/>
    <w:rsid w:val="0089009E"/>
    <w:rsid w:val="008A64EB"/>
    <w:rsid w:val="00930675"/>
    <w:rsid w:val="009563F6"/>
    <w:rsid w:val="00B67814"/>
    <w:rsid w:val="00B85188"/>
    <w:rsid w:val="00DF13C9"/>
    <w:rsid w:val="00E63ECF"/>
    <w:rsid w:val="00EC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E0BD9-4D14-48C5-B8D5-DD83B88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8A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0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15"/>
  </w:style>
  <w:style w:type="paragraph" w:styleId="Footer">
    <w:name w:val="footer"/>
    <w:basedOn w:val="Normal"/>
    <w:link w:val="FooterChar"/>
    <w:uiPriority w:val="99"/>
    <w:unhideWhenUsed/>
    <w:rsid w:val="000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15"/>
  </w:style>
  <w:style w:type="character" w:styleId="CommentReference">
    <w:name w:val="annotation reference"/>
    <w:basedOn w:val="DefaultParagraphFont"/>
    <w:uiPriority w:val="99"/>
    <w:semiHidden/>
    <w:unhideWhenUsed/>
    <w:rsid w:val="00956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3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Dickinson, Caitlin</dc:creator>
  <cp:lastModifiedBy>Dickinson, Caitlin</cp:lastModifiedBy>
  <cp:revision>5</cp:revision>
  <dcterms:created xsi:type="dcterms:W3CDTF">2015-12-03T19:52:00Z</dcterms:created>
  <dcterms:modified xsi:type="dcterms:W3CDTF">2015-12-09T15:59:00Z</dcterms:modified>
</cp:coreProperties>
</file>