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CC7E7" w14:textId="5CCCECF4" w:rsidR="00193B42" w:rsidRDefault="00DA4BD4">
      <w:pPr>
        <w:pStyle w:val="Title"/>
        <w:rPr>
          <w:sz w:val="36"/>
          <w:szCs w:val="36"/>
        </w:rPr>
      </w:pPr>
      <w:r>
        <w:rPr>
          <w:sz w:val="36"/>
          <w:szCs w:val="36"/>
        </w:rPr>
        <w:t>GLEAM data request</w:t>
      </w:r>
      <w:r w:rsidR="007A64A2">
        <w:rPr>
          <w:sz w:val="36"/>
          <w:szCs w:val="36"/>
        </w:rPr>
        <w:t xml:space="preserve"> - </w:t>
      </w:r>
      <w:bookmarkStart w:id="0" w:name="_hjc5a18qku5d" w:colFirst="0" w:colLast="0"/>
      <w:bookmarkEnd w:id="0"/>
      <w:r w:rsidR="007A64A2">
        <w:rPr>
          <w:sz w:val="36"/>
          <w:szCs w:val="36"/>
        </w:rPr>
        <w:t xml:space="preserve">Lucas </w:t>
      </w:r>
      <w:proofErr w:type="spellStart"/>
      <w:r w:rsidR="007A64A2">
        <w:rPr>
          <w:sz w:val="36"/>
          <w:szCs w:val="36"/>
        </w:rPr>
        <w:t>Gloege</w:t>
      </w:r>
      <w:proofErr w:type="spellEnd"/>
    </w:p>
    <w:p w14:paraId="17CDD378" w14:textId="77777777" w:rsidR="00193B42" w:rsidRDefault="00DA4BD4">
      <w:r>
        <w:t xml:space="preserve">11-5-2017 Caitlin Dickinson </w:t>
      </w:r>
      <w:hyperlink r:id="rId5">
        <w:r>
          <w:rPr>
            <w:color w:val="1155CC"/>
            <w:u w:val="single"/>
          </w:rPr>
          <w:t>cdickins@umich.edu</w:t>
        </w:r>
      </w:hyperlink>
      <w:r>
        <w:t xml:space="preserve"> </w:t>
      </w:r>
    </w:p>
    <w:p w14:paraId="4E36614F" w14:textId="77777777" w:rsidR="00193B42" w:rsidRDefault="00DA4BD4">
      <w:pPr>
        <w:pStyle w:val="Heading2"/>
      </w:pPr>
      <w:bookmarkStart w:id="1" w:name="_ttwpbuwnyvwa" w:colFirst="0" w:colLast="0"/>
      <w:bookmarkEnd w:id="1"/>
      <w:r>
        <w:t>Task:</w:t>
      </w:r>
    </w:p>
    <w:p w14:paraId="173FEED1" w14:textId="77777777" w:rsidR="00193B42" w:rsidRDefault="00DA4BD4">
      <w:r>
        <w:t>Summarizing GLEAM ES data by a 2km grid that Luke provided (</w:t>
      </w:r>
      <w:proofErr w:type="spellStart"/>
      <w:r>
        <w:t>shapefile</w:t>
      </w:r>
      <w:proofErr w:type="spellEnd"/>
      <w:r>
        <w:t>). Each 2km cell will have a count of each point feature (beaches, birding, boat launches, municipal water withdrawals, marinas), and their total service delivery (beach visits, birding v</w:t>
      </w:r>
      <w:r>
        <w:t xml:space="preserve">isits, boat launch parking spaces, water withdrawals, marina slips). Since some parks span multiple 2km cells, visitation will be assigned proportionally (area-weighted). </w:t>
      </w:r>
    </w:p>
    <w:p w14:paraId="0AB9769C" w14:textId="77777777" w:rsidR="00B94162" w:rsidRDefault="00B94162"/>
    <w:p w14:paraId="0807F85F" w14:textId="77777777" w:rsidR="00193B42" w:rsidRDefault="00DA4BD4">
      <w:r w:rsidRPr="00B94162">
        <w:rPr>
          <w:sz w:val="32"/>
          <w:szCs w:val="32"/>
        </w:rPr>
        <w:t>Product</w:t>
      </w:r>
      <w:r>
        <w:t xml:space="preserve">: </w:t>
      </w:r>
    </w:p>
    <w:p w14:paraId="34D002BE" w14:textId="77777777" w:rsidR="00193B42" w:rsidRDefault="00DA4BD4">
      <w:r>
        <w:t>grid_WGS84_ES.shp</w:t>
      </w:r>
      <w:bookmarkStart w:id="2" w:name="_GoBack"/>
      <w:bookmarkEnd w:id="2"/>
    </w:p>
    <w:p w14:paraId="2B060FA3" w14:textId="77777777" w:rsidR="00193B42" w:rsidRDefault="00193B42"/>
    <w:p w14:paraId="2292A72D" w14:textId="77777777" w:rsidR="00193B42" w:rsidRDefault="00DA4BD4">
      <w:r>
        <w:t>Field Map:</w:t>
      </w:r>
    </w:p>
    <w:p w14:paraId="6F241D58" w14:textId="77777777" w:rsidR="00193B42" w:rsidRDefault="00193B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193B42" w14:paraId="7568B502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BB6B" w14:textId="77777777" w:rsidR="00193B42" w:rsidRDefault="00DA4BD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DAD9" w14:textId="77777777" w:rsidR="00193B42" w:rsidRDefault="00DA4B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3B42" w14:paraId="5F99412C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096F" w14:textId="77777777" w:rsidR="00193B42" w:rsidRDefault="00DA4BD4">
            <w:r>
              <w:t>GRID_FID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BCF7" w14:textId="77777777" w:rsidR="00193B42" w:rsidRDefault="00DA4BD4">
            <w:pPr>
              <w:widowControl w:val="0"/>
              <w:spacing w:line="240" w:lineRule="auto"/>
            </w:pPr>
            <w:r>
              <w:t xml:space="preserve">Matches FID_1 in original </w:t>
            </w:r>
            <w:proofErr w:type="spellStart"/>
            <w:r>
              <w:t>shapefile</w:t>
            </w:r>
            <w:proofErr w:type="spellEnd"/>
          </w:p>
        </w:tc>
      </w:tr>
      <w:tr w:rsidR="00193B42" w14:paraId="636E9F1A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0F20" w14:textId="77777777" w:rsidR="00193B42" w:rsidRDefault="00DA4BD4">
            <w:r>
              <w:t>BEACHES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05D0" w14:textId="77777777" w:rsidR="00193B42" w:rsidRDefault="00DA4BD4">
            <w:pPr>
              <w:widowControl w:val="0"/>
              <w:spacing w:line="240" w:lineRule="auto"/>
            </w:pPr>
            <w:r>
              <w:t>Number of beaches</w:t>
            </w:r>
          </w:p>
        </w:tc>
      </w:tr>
      <w:tr w:rsidR="00193B42" w14:paraId="67BDADF8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E89" w14:textId="77777777" w:rsidR="00193B42" w:rsidRDefault="00DA4BD4">
            <w:r>
              <w:t>FLICKR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AB6F" w14:textId="77777777" w:rsidR="00193B42" w:rsidRDefault="00DA4BD4">
            <w:pPr>
              <w:widowControl w:val="0"/>
              <w:spacing w:line="240" w:lineRule="auto"/>
            </w:pPr>
            <w:r>
              <w:t>Number of FLICKR photos at beaches</w:t>
            </w:r>
          </w:p>
        </w:tc>
      </w:tr>
      <w:tr w:rsidR="00193B42" w14:paraId="158AB651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EB77" w14:textId="77777777" w:rsidR="00193B42" w:rsidRDefault="00DA4BD4">
            <w:r>
              <w:t>BIRDHTSPT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3567" w14:textId="77777777" w:rsidR="00193B42" w:rsidRDefault="00DA4BD4">
            <w:pPr>
              <w:widowControl w:val="0"/>
              <w:spacing w:line="240" w:lineRule="auto"/>
            </w:pPr>
            <w:r>
              <w:t>Number of e-bird birding hotspots</w:t>
            </w:r>
          </w:p>
        </w:tc>
      </w:tr>
      <w:tr w:rsidR="00193B42" w14:paraId="0BDA2003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0BAF" w14:textId="77777777" w:rsidR="00193B42" w:rsidRDefault="00DA4BD4">
            <w:r>
              <w:t>BIRDVISITS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EC46" w14:textId="77777777" w:rsidR="00193B42" w:rsidRDefault="00DA4BD4">
            <w:pPr>
              <w:widowControl w:val="0"/>
              <w:spacing w:line="240" w:lineRule="auto"/>
            </w:pPr>
            <w:r>
              <w:t>Number of logged visits to hotspots</w:t>
            </w:r>
          </w:p>
        </w:tc>
      </w:tr>
      <w:tr w:rsidR="00193B42" w14:paraId="3F09C66B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B9C1" w14:textId="77777777" w:rsidR="00193B42" w:rsidRDefault="00DA4BD4">
            <w:r>
              <w:t>BOATLAUNCH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F077" w14:textId="77777777" w:rsidR="00193B42" w:rsidRDefault="00DA4BD4">
            <w:pPr>
              <w:widowControl w:val="0"/>
              <w:spacing w:line="240" w:lineRule="auto"/>
            </w:pPr>
            <w:r>
              <w:t>Number of boat launches</w:t>
            </w:r>
          </w:p>
        </w:tc>
      </w:tr>
      <w:tr w:rsidR="00193B42" w14:paraId="3E67943E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D1C2" w14:textId="77777777" w:rsidR="00193B42" w:rsidRDefault="00DA4BD4">
            <w:r>
              <w:t>BOATLPARK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E5FB" w14:textId="77777777" w:rsidR="00193B42" w:rsidRDefault="00DA4BD4">
            <w:pPr>
              <w:widowControl w:val="0"/>
              <w:spacing w:line="240" w:lineRule="auto"/>
            </w:pPr>
            <w:r>
              <w:t>Number of boat launch parking spaces</w:t>
            </w:r>
          </w:p>
        </w:tc>
      </w:tr>
      <w:tr w:rsidR="00193B42" w14:paraId="67B77E2F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E1FF" w14:textId="77777777" w:rsidR="00193B42" w:rsidRDefault="00DA4BD4">
            <w:r>
              <w:t>MARINAS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B474" w14:textId="77777777" w:rsidR="00193B42" w:rsidRDefault="00DA4BD4">
            <w:pPr>
              <w:widowControl w:val="0"/>
              <w:spacing w:line="240" w:lineRule="auto"/>
            </w:pPr>
            <w:r>
              <w:t>Number of marinas</w:t>
            </w:r>
          </w:p>
        </w:tc>
      </w:tr>
      <w:tr w:rsidR="00193B42" w14:paraId="222F280F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CC2F" w14:textId="77777777" w:rsidR="00193B42" w:rsidRDefault="00DA4BD4">
            <w:pPr>
              <w:widowControl w:val="0"/>
              <w:spacing w:line="240" w:lineRule="auto"/>
            </w:pPr>
            <w:r>
              <w:t>MARSLIPS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EB42" w14:textId="77777777" w:rsidR="00193B42" w:rsidRDefault="00DA4BD4">
            <w:pPr>
              <w:widowControl w:val="0"/>
              <w:spacing w:line="240" w:lineRule="auto"/>
            </w:pPr>
            <w:r>
              <w:t>Number of marina slips</w:t>
            </w:r>
          </w:p>
        </w:tc>
      </w:tr>
      <w:tr w:rsidR="00193B42" w14:paraId="4A961219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7C34" w14:textId="77777777" w:rsidR="00193B42" w:rsidRDefault="00DA4BD4">
            <w:pPr>
              <w:widowControl w:val="0"/>
              <w:spacing w:line="240" w:lineRule="auto"/>
            </w:pPr>
            <w:r>
              <w:t>PARKS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8593" w14:textId="77777777" w:rsidR="00193B42" w:rsidRDefault="00DA4BD4">
            <w:pPr>
              <w:widowControl w:val="0"/>
              <w:spacing w:line="240" w:lineRule="auto"/>
            </w:pPr>
            <w:r>
              <w:t>Number of parks</w:t>
            </w:r>
          </w:p>
        </w:tc>
      </w:tr>
      <w:tr w:rsidR="00193B42" w14:paraId="6C943FD2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1DAC" w14:textId="77777777" w:rsidR="00193B42" w:rsidRDefault="00DA4BD4">
            <w:pPr>
              <w:widowControl w:val="0"/>
              <w:spacing w:line="240" w:lineRule="auto"/>
            </w:pPr>
            <w:r>
              <w:t>PARK_AREA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5276" w14:textId="77777777" w:rsidR="00193B42" w:rsidRDefault="00DA4BD4">
            <w:pPr>
              <w:widowControl w:val="0"/>
              <w:spacing w:line="240" w:lineRule="auto"/>
            </w:pPr>
            <w:r>
              <w:t>Park area in 2km cell (square kilometers)</w:t>
            </w:r>
          </w:p>
        </w:tc>
      </w:tr>
      <w:tr w:rsidR="00193B42" w14:paraId="3DC60DC8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5C05" w14:textId="77777777" w:rsidR="00193B42" w:rsidRDefault="00DA4BD4">
            <w:pPr>
              <w:widowControl w:val="0"/>
              <w:spacing w:line="240" w:lineRule="auto"/>
            </w:pPr>
            <w:r>
              <w:t>PARK_VISIT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E1B1" w14:textId="77777777" w:rsidR="00193B42" w:rsidRDefault="00DA4BD4">
            <w:pPr>
              <w:widowControl w:val="0"/>
              <w:spacing w:line="240" w:lineRule="auto"/>
            </w:pPr>
            <w:r>
              <w:t>Area-weighted annual park visitation</w:t>
            </w:r>
          </w:p>
        </w:tc>
      </w:tr>
      <w:tr w:rsidR="00193B42" w14:paraId="625FB3BC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7A42" w14:textId="77777777" w:rsidR="00193B42" w:rsidRDefault="00DA4BD4">
            <w:pPr>
              <w:widowControl w:val="0"/>
              <w:spacing w:line="240" w:lineRule="auto"/>
            </w:pPr>
            <w:r>
              <w:t>WATINTAKE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368E" w14:textId="77777777" w:rsidR="00193B42" w:rsidRDefault="00DA4BD4">
            <w:pPr>
              <w:widowControl w:val="0"/>
              <w:spacing w:line="240" w:lineRule="auto"/>
            </w:pPr>
            <w:r>
              <w:t>Number of municipal water intake pipes</w:t>
            </w:r>
          </w:p>
        </w:tc>
      </w:tr>
      <w:tr w:rsidR="00193B42" w14:paraId="6FEF4118" w14:textId="77777777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1E73" w14:textId="77777777" w:rsidR="00193B42" w:rsidRDefault="00DA4BD4">
            <w:pPr>
              <w:widowControl w:val="0"/>
              <w:spacing w:line="240" w:lineRule="auto"/>
            </w:pPr>
            <w:r>
              <w:t>WATWITHDWL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CB84" w14:textId="77777777" w:rsidR="00193B42" w:rsidRDefault="00DA4BD4">
            <w:pPr>
              <w:widowControl w:val="0"/>
              <w:spacing w:line="240" w:lineRule="auto"/>
            </w:pPr>
            <w:r>
              <w:t>Water withdrawals in millions of gallons/year</w:t>
            </w:r>
          </w:p>
        </w:tc>
      </w:tr>
    </w:tbl>
    <w:p w14:paraId="6B597395" w14:textId="77777777" w:rsidR="00193B42" w:rsidRDefault="00193B42"/>
    <w:p w14:paraId="61B411AA" w14:textId="77777777" w:rsidR="00193B42" w:rsidRDefault="00193B42" w:rsidP="00B94162">
      <w:pPr>
        <w:ind w:left="720"/>
        <w:contextualSpacing/>
      </w:pPr>
      <w:bookmarkStart w:id="3" w:name="_nzy2edq32ytt" w:colFirst="0" w:colLast="0"/>
      <w:bookmarkStart w:id="4" w:name="_cjn9kclie4ge" w:colFirst="0" w:colLast="0"/>
      <w:bookmarkEnd w:id="3"/>
      <w:bookmarkEnd w:id="4"/>
    </w:p>
    <w:sectPr w:rsidR="00193B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42F"/>
    <w:multiLevelType w:val="multilevel"/>
    <w:tmpl w:val="481EF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7116F9"/>
    <w:multiLevelType w:val="multilevel"/>
    <w:tmpl w:val="2092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E649A5"/>
    <w:multiLevelType w:val="multilevel"/>
    <w:tmpl w:val="0186E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09D2131"/>
    <w:multiLevelType w:val="multilevel"/>
    <w:tmpl w:val="3A343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1B321E"/>
    <w:multiLevelType w:val="multilevel"/>
    <w:tmpl w:val="DFB6E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3B42"/>
    <w:rsid w:val="00193B42"/>
    <w:rsid w:val="007A64A2"/>
    <w:rsid w:val="007E581C"/>
    <w:rsid w:val="00B94162"/>
    <w:rsid w:val="00D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346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dickins@umi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Caitlin Dickinson</cp:lastModifiedBy>
  <cp:revision>2</cp:revision>
  <dcterms:created xsi:type="dcterms:W3CDTF">2017-11-07T19:30:00Z</dcterms:created>
  <dcterms:modified xsi:type="dcterms:W3CDTF">2017-11-07T19:30:00Z</dcterms:modified>
</cp:coreProperties>
</file>