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324519">
        <w:rPr>
          <w:lang w:val="es-ES_tradnl"/>
        </w:rPr>
        <w:t>CASOS DE USO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6B0E89">
        <w:rPr>
          <w:i/>
          <w:lang w:val="es-ES_tradnl"/>
        </w:rPr>
        <w:t xml:space="preserve">escenarios </w:t>
      </w:r>
      <w:r w:rsidR="006B0E89">
        <w:rPr>
          <w:lang w:val="es-ES_tradnl"/>
        </w:rPr>
        <w:t xml:space="preserve">y/o </w:t>
      </w:r>
      <w:r w:rsidR="006B0E89" w:rsidRPr="006B0E89">
        <w:rPr>
          <w:i/>
          <w:lang w:val="es-ES_tradnl"/>
        </w:rPr>
        <w:t>casos de uso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proofErr w:type="gramStart"/>
      <w:r w:rsidR="006B0E89">
        <w:rPr>
          <w:lang w:val="es-ES_tradnl"/>
        </w:rPr>
        <w:t>Recordar</w:t>
      </w:r>
      <w:proofErr w:type="gramEnd"/>
      <w:r w:rsidR="006B0E89">
        <w:rPr>
          <w:lang w:val="es-ES_tradnl"/>
        </w:rPr>
        <w:t xml:space="preserve"> que un caso de uso no es más que la agrupación de un escenario de éxito con varios escenarios alternativos y/o excepcionales.</w:t>
      </w:r>
      <w:r w:rsidR="0046232C">
        <w:rPr>
          <w:lang w:val="es-ES_tradnl"/>
        </w:rPr>
        <w:t xml:space="preserve"> Dicha plantilla está extraída del libro de Klaus Pohl</w:t>
      </w:r>
      <w:r w:rsidR="00B133F4">
        <w:rPr>
          <w:lang w:val="es-ES_tradnl"/>
        </w:rPr>
        <w:t xml:space="preserve"> “</w:t>
      </w:r>
      <w:proofErr w:type="spellStart"/>
      <w:r w:rsidR="00B133F4" w:rsidRPr="00B133F4">
        <w:rPr>
          <w:i/>
          <w:lang w:val="es-ES_tradnl"/>
        </w:rPr>
        <w:t>Requirements</w:t>
      </w:r>
      <w:proofErr w:type="spellEnd"/>
      <w:r w:rsidR="00B133F4" w:rsidRPr="00B133F4">
        <w:rPr>
          <w:i/>
          <w:lang w:val="es-ES_tradnl"/>
        </w:rPr>
        <w:t xml:space="preserve"> </w:t>
      </w:r>
      <w:proofErr w:type="spellStart"/>
      <w:r w:rsidR="00B133F4" w:rsidRPr="00B133F4">
        <w:rPr>
          <w:i/>
          <w:lang w:val="es-ES_tradnl"/>
        </w:rPr>
        <w:t>Engineering</w:t>
      </w:r>
      <w:proofErr w:type="spellEnd"/>
      <w:r w:rsidR="00B133F4">
        <w:rPr>
          <w:lang w:val="es-ES_tradnl"/>
        </w:rPr>
        <w:t xml:space="preserve">”, </w:t>
      </w:r>
      <w:r w:rsidR="006B0E89">
        <w:rPr>
          <w:lang w:val="es-ES_tradnl"/>
        </w:rPr>
        <w:t xml:space="preserve">la cual a su vez está fuertemente basada en </w:t>
      </w:r>
      <w:r w:rsidR="006E2E78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proofErr w:type="spellStart"/>
      <w:r w:rsidR="006B0E89" w:rsidRPr="006B0E89">
        <w:rPr>
          <w:lang w:val="es-ES_tradnl"/>
        </w:rPr>
        <w:t>Alistair</w:t>
      </w:r>
      <w:proofErr w:type="spellEnd"/>
      <w:r w:rsidR="006B0E89" w:rsidRPr="006B0E89">
        <w:rPr>
          <w:lang w:val="es-ES_tradnl"/>
        </w:rPr>
        <w:t xml:space="preserve">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proofErr w:type="spellStart"/>
      <w:r w:rsidR="006B0E89" w:rsidRPr="00C068FA">
        <w:rPr>
          <w:i/>
          <w:lang w:val="es-ES_tradnl"/>
        </w:rPr>
        <w:t>Writting</w:t>
      </w:r>
      <w:proofErr w:type="spellEnd"/>
      <w:r w:rsidR="006B0E89" w:rsidRPr="00C068FA">
        <w:rPr>
          <w:i/>
          <w:lang w:val="es-ES_tradnl"/>
        </w:rPr>
        <w:t xml:space="preserve"> </w:t>
      </w:r>
      <w:proofErr w:type="spellStart"/>
      <w:r w:rsidR="006B0E89" w:rsidRPr="00C068FA">
        <w:rPr>
          <w:i/>
          <w:lang w:val="es-ES_tradnl"/>
        </w:rPr>
        <w:t>Effective</w:t>
      </w:r>
      <w:proofErr w:type="spellEnd"/>
      <w:r w:rsidR="006B0E89" w:rsidRPr="00C068FA">
        <w:rPr>
          <w:i/>
          <w:lang w:val="es-ES_tradnl"/>
        </w:rPr>
        <w:t xml:space="preserve">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C068FA">
        <w:rPr>
          <w:lang w:val="es-ES_tradnl"/>
        </w:rPr>
        <w:t>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Default="00DB67FF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CU-0</w:t>
            </w:r>
            <w:r w:rsidR="00E85396">
              <w:rPr>
                <w:sz w:val="20"/>
                <w:szCs w:val="20"/>
                <w:lang w:val="es-ES_tradnl"/>
              </w:rPr>
              <w:t>2</w:t>
            </w:r>
          </w:p>
          <w:p w:rsidR="00DB67FF" w:rsidRPr="006263AD" w:rsidRDefault="00E85396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Registrar</w:t>
            </w:r>
            <w:r w:rsidR="00DB67FF">
              <w:rPr>
                <w:sz w:val="20"/>
                <w:szCs w:val="20"/>
                <w:lang w:val="es-ES_tradnl"/>
              </w:rPr>
              <w:t xml:space="preserve"> veh</w:t>
            </w:r>
            <w:r w:rsidR="004976E0">
              <w:rPr>
                <w:sz w:val="20"/>
                <w:szCs w:val="20"/>
                <w:lang w:val="es-ES_tradnl"/>
              </w:rPr>
              <w:t>í</w:t>
            </w:r>
            <w:r w:rsidR="00DB67FF">
              <w:rPr>
                <w:sz w:val="20"/>
                <w:szCs w:val="20"/>
                <w:lang w:val="es-ES_tradnl"/>
              </w:rPr>
              <w:t>culo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Autores</w:t>
            </w:r>
          </w:p>
        </w:tc>
        <w:tc>
          <w:tcPr>
            <w:tcW w:w="7052" w:type="dxa"/>
          </w:tcPr>
          <w:p w:rsidR="006263AD" w:rsidRPr="006263AD" w:rsidRDefault="00DB67FF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Lucía Gómez Ortega, Pablo Sánchez Barreiro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711"/>
              <w:gridCol w:w="1724"/>
            </w:tblGrid>
            <w:tr w:rsidR="00495484" w:rsidTr="00327758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327758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327758">
              <w:tc>
                <w:tcPr>
                  <w:tcW w:w="1754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327758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6263AD" w:rsidP="006E2E78">
            <w:pPr>
              <w:rPr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Principal</w:t>
            </w:r>
          </w:p>
        </w:tc>
        <w:tc>
          <w:tcPr>
            <w:tcW w:w="7052" w:type="dxa"/>
          </w:tcPr>
          <w:p w:rsidR="006C7931" w:rsidRDefault="00DB67F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Operario taller</w:t>
            </w:r>
          </w:p>
        </w:tc>
      </w:tr>
      <w:tr w:rsidR="006B0E89" w:rsidTr="00121F37">
        <w:tc>
          <w:tcPr>
            <w:tcW w:w="1668" w:type="dxa"/>
            <w:shd w:val="clear" w:color="auto" w:fill="948A54" w:themeFill="background2" w:themeFillShade="80"/>
          </w:tcPr>
          <w:p w:rsidR="006B0E89" w:rsidRPr="006B0E89" w:rsidRDefault="006B0E89" w:rsidP="006263A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Actores Secundarios</w:t>
            </w:r>
          </w:p>
        </w:tc>
        <w:tc>
          <w:tcPr>
            <w:tcW w:w="7052" w:type="dxa"/>
          </w:tcPr>
          <w:p w:rsidR="006B0E89" w:rsidRPr="006F4A60" w:rsidRDefault="003428F1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Default="00F040A5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Se registra el vehículo en el sistema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Default="004976E0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Registrar vehículo en el sistema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Evento de Activación</w:t>
            </w:r>
          </w:p>
        </w:tc>
        <w:tc>
          <w:tcPr>
            <w:tcW w:w="7052" w:type="dxa"/>
          </w:tcPr>
          <w:p w:rsidR="006C7931" w:rsidRDefault="00714457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operario </w:t>
            </w:r>
            <w:proofErr w:type="spellStart"/>
            <w:r w:rsidR="00E85396">
              <w:rPr>
                <w:sz w:val="20"/>
                <w:szCs w:val="20"/>
                <w:lang w:val="es-ES_tradnl"/>
              </w:rPr>
              <w:t>recepciona</w:t>
            </w:r>
            <w:proofErr w:type="spellEnd"/>
            <w:r w:rsidR="00E85396">
              <w:rPr>
                <w:sz w:val="20"/>
                <w:szCs w:val="20"/>
                <w:lang w:val="es-ES_tradnl"/>
              </w:rPr>
              <w:t xml:space="preserve"> un vehículo que no existe en la base de datos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Precondición</w:t>
            </w:r>
          </w:p>
        </w:tc>
        <w:tc>
          <w:tcPr>
            <w:tcW w:w="7052" w:type="dxa"/>
          </w:tcPr>
          <w:p w:rsidR="00780AF2" w:rsidRDefault="00714457" w:rsidP="00780AF2">
            <w:pPr>
              <w:rPr>
                <w:sz w:val="20"/>
                <w:szCs w:val="20"/>
                <w:lang w:val="es-ES_tradnl"/>
              </w:rPr>
            </w:pPr>
            <w:r w:rsidRPr="00714457">
              <w:rPr>
                <w:color w:val="FF0000"/>
                <w:sz w:val="20"/>
                <w:szCs w:val="20"/>
                <w:lang w:val="es-ES_tradnl"/>
              </w:rPr>
              <w:t>NADA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Si Éxito</w:t>
            </w:r>
          </w:p>
        </w:tc>
        <w:tc>
          <w:tcPr>
            <w:tcW w:w="7052" w:type="dxa"/>
          </w:tcPr>
          <w:p w:rsidR="006C7931" w:rsidRDefault="00804807" w:rsidP="00780AF2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El sistema registra </w:t>
            </w:r>
            <w:r w:rsidR="00E85396">
              <w:rPr>
                <w:sz w:val="20"/>
                <w:szCs w:val="20"/>
                <w:lang w:val="es-ES_tradnl"/>
              </w:rPr>
              <w:t>el</w:t>
            </w:r>
            <w:r>
              <w:rPr>
                <w:sz w:val="20"/>
                <w:szCs w:val="20"/>
                <w:lang w:val="es-ES_tradnl"/>
              </w:rPr>
              <w:t xml:space="preserve"> vehículo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Mínimas</w:t>
            </w:r>
          </w:p>
        </w:tc>
        <w:tc>
          <w:tcPr>
            <w:tcW w:w="7052" w:type="dxa"/>
          </w:tcPr>
          <w:p w:rsidR="006C7931" w:rsidRDefault="0080480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sistema permanece en el mismo estado que al iniciar el caso de uso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FF12E5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Escenario Principal</w:t>
            </w:r>
          </w:p>
        </w:tc>
        <w:tc>
          <w:tcPr>
            <w:tcW w:w="7052" w:type="dxa"/>
          </w:tcPr>
          <w:p w:rsidR="006C7931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 El sistema muestra un formulario para registrar un</w:t>
            </w:r>
            <w:r w:rsidR="00E85396">
              <w:rPr>
                <w:sz w:val="20"/>
                <w:szCs w:val="20"/>
                <w:lang w:val="es-ES_tradnl"/>
              </w:rPr>
              <w:t xml:space="preserve"> vehículo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2. El usuario completa el formulario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 El sistema comprueba que los datos son válidos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4. El sistema añade </w:t>
            </w:r>
            <w:r w:rsidR="00E85396">
              <w:rPr>
                <w:sz w:val="20"/>
                <w:szCs w:val="20"/>
                <w:lang w:val="es-ES_tradnl"/>
              </w:rPr>
              <w:t>el vehículo</w:t>
            </w:r>
          </w:p>
          <w:p w:rsidR="00F14DBF" w:rsidRDefault="00F14DB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5. El sistema notifica el éxito de la operación al usuario.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Default="00FF12E5" w:rsidP="00FF12E5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Extensiones</w:t>
            </w:r>
          </w:p>
        </w:tc>
        <w:tc>
          <w:tcPr>
            <w:tcW w:w="7052" w:type="dxa"/>
          </w:tcPr>
          <w:p w:rsidR="00FF12E5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3.a. El vehículo </w:t>
            </w:r>
            <w:r w:rsidR="00E85396">
              <w:rPr>
                <w:sz w:val="20"/>
                <w:szCs w:val="20"/>
                <w:lang w:val="es-ES_tradnl"/>
              </w:rPr>
              <w:t>ya</w:t>
            </w:r>
            <w:r>
              <w:rPr>
                <w:sz w:val="20"/>
                <w:szCs w:val="20"/>
                <w:lang w:val="es-ES_tradnl"/>
              </w:rPr>
              <w:t xml:space="preserve"> existe en la base de datos</w:t>
            </w:r>
          </w:p>
          <w:p w:rsidR="00F14DBF" w:rsidRDefault="00F14DB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  3.a.1. </w:t>
            </w:r>
            <w:r w:rsidR="00916C5D">
              <w:rPr>
                <w:sz w:val="20"/>
                <w:szCs w:val="20"/>
                <w:lang w:val="es-ES_tradnl"/>
              </w:rPr>
              <w:t>El sistema muestra un mensaje de error</w:t>
            </w:r>
          </w:p>
          <w:p w:rsidR="00714457" w:rsidRDefault="00714457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</w:t>
            </w:r>
            <w:r w:rsidR="001A69A2">
              <w:rPr>
                <w:sz w:val="20"/>
                <w:szCs w:val="20"/>
                <w:lang w:val="es-ES_tradnl"/>
              </w:rPr>
              <w:t>b.</w:t>
            </w:r>
            <w:r>
              <w:rPr>
                <w:sz w:val="20"/>
                <w:szCs w:val="20"/>
                <w:lang w:val="es-ES_tradnl"/>
              </w:rPr>
              <w:t xml:space="preserve"> El propietario no existe en la base de datos</w:t>
            </w:r>
          </w:p>
          <w:p w:rsidR="00714457" w:rsidRPr="00D626F1" w:rsidRDefault="00714457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      </w:t>
            </w:r>
            <w:r w:rsidR="001A69A2"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3.</w:t>
            </w:r>
            <w:r w:rsidR="001A69A2">
              <w:rPr>
                <w:sz w:val="20"/>
                <w:szCs w:val="20"/>
                <w:lang w:val="es-ES_tradnl"/>
              </w:rPr>
              <w:t>b.1</w:t>
            </w:r>
            <w:r w:rsidR="001A69A2" w:rsidRPr="001A69A2">
              <w:rPr>
                <w:color w:val="FF0000"/>
                <w:sz w:val="20"/>
                <w:szCs w:val="20"/>
                <w:lang w:val="es-ES_tradnl"/>
              </w:rPr>
              <w:t xml:space="preserve">. </w:t>
            </w:r>
            <w:r w:rsidR="001A69A2" w:rsidRPr="00D626F1">
              <w:rPr>
                <w:sz w:val="20"/>
                <w:szCs w:val="20"/>
                <w:u w:val="single"/>
                <w:lang w:val="es-ES_tradnl"/>
              </w:rPr>
              <w:t>Registrar propietario</w:t>
            </w:r>
          </w:p>
          <w:p w:rsidR="001A69A2" w:rsidRPr="00D626F1" w:rsidRDefault="00714457" w:rsidP="001A69A2">
            <w:pPr>
              <w:rPr>
                <w:sz w:val="20"/>
                <w:szCs w:val="20"/>
                <w:lang w:val="es-ES_tradnl"/>
              </w:rPr>
            </w:pPr>
            <w:r w:rsidRPr="00D626F1">
              <w:rPr>
                <w:sz w:val="20"/>
                <w:szCs w:val="20"/>
                <w:lang w:val="es-ES_tradnl"/>
              </w:rPr>
              <w:t xml:space="preserve">       </w:t>
            </w:r>
          </w:p>
          <w:p w:rsidR="00714457" w:rsidRDefault="00714457" w:rsidP="00D37D10">
            <w:pPr>
              <w:rPr>
                <w:sz w:val="20"/>
                <w:szCs w:val="20"/>
                <w:lang w:val="es-ES_tradnl"/>
              </w:rPr>
            </w:pPr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:rsidR="00F61861" w:rsidRDefault="00F61861" w:rsidP="00FF12E5">
            <w:pPr>
              <w:rPr>
                <w:sz w:val="20"/>
                <w:szCs w:val="20"/>
                <w:lang w:val="es-ES_tradnl"/>
              </w:rPr>
            </w:pPr>
          </w:p>
        </w:tc>
      </w:tr>
    </w:tbl>
    <w:p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:rsidR="00B133F4" w:rsidRPr="00B133F4" w:rsidRDefault="00B133F4" w:rsidP="006E2E78">
      <w:pPr>
        <w:spacing w:before="240"/>
        <w:jc w:val="both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</w:t>
      </w:r>
      <w:r w:rsidR="00D11296">
        <w:rPr>
          <w:lang w:val="es-ES_tradnl"/>
        </w:rPr>
        <w:t>escenarios y casos uso</w:t>
      </w:r>
      <w:r>
        <w:rPr>
          <w:lang w:val="es-ES_tradnl"/>
        </w:rPr>
        <w:t xml:space="preserve">. Dicha plantilla está extraída del libro </w:t>
      </w:r>
      <w:proofErr w:type="spellStart"/>
      <w:r w:rsidRPr="00B133F4">
        <w:rPr>
          <w:i/>
          <w:lang w:val="es-ES_tradnl"/>
        </w:rPr>
        <w:t>Requirements</w:t>
      </w:r>
      <w:proofErr w:type="spellEnd"/>
      <w:r w:rsidRPr="00B133F4">
        <w:rPr>
          <w:i/>
          <w:lang w:val="es-ES_tradnl"/>
        </w:rPr>
        <w:t xml:space="preserve"> </w:t>
      </w:r>
      <w:proofErr w:type="spellStart"/>
      <w:proofErr w:type="gramStart"/>
      <w:r w:rsidRPr="00B133F4">
        <w:rPr>
          <w:i/>
          <w:lang w:val="es-ES_tradnl"/>
        </w:rPr>
        <w:t>Engineering</w:t>
      </w:r>
      <w:proofErr w:type="spellEnd"/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</w:t>
      </w:r>
      <w:proofErr w:type="gramEnd"/>
      <w:r>
        <w:rPr>
          <w:lang w:val="es-ES_tradnl"/>
        </w:rPr>
        <w:t xml:space="preserve"> </w:t>
      </w:r>
      <w:r w:rsidRPr="00B133F4">
        <w:rPr>
          <w:i/>
          <w:lang w:val="es-ES_tradnl"/>
        </w:rPr>
        <w:t>Klaus Pohl</w:t>
      </w:r>
      <w:r w:rsidR="00D11296">
        <w:rPr>
          <w:lang w:val="es-ES_tradnl"/>
        </w:rPr>
        <w:t xml:space="preserve">, el cual se ha inspirado a su vez en </w:t>
      </w:r>
      <w:proofErr w:type="spellStart"/>
      <w:r w:rsidR="00D11296" w:rsidRPr="00D11296">
        <w:rPr>
          <w:i/>
          <w:lang w:val="es-ES_tradnl"/>
        </w:rPr>
        <w:t>Writting</w:t>
      </w:r>
      <w:proofErr w:type="spellEnd"/>
      <w:r w:rsidR="00D11296" w:rsidRPr="00D11296">
        <w:rPr>
          <w:i/>
          <w:lang w:val="es-ES_tradnl"/>
        </w:rPr>
        <w:t xml:space="preserve"> </w:t>
      </w:r>
      <w:proofErr w:type="spellStart"/>
      <w:r w:rsidR="00D11296" w:rsidRPr="00D11296">
        <w:rPr>
          <w:i/>
          <w:lang w:val="es-ES_tradnl"/>
        </w:rPr>
        <w:t>Effective</w:t>
      </w:r>
      <w:proofErr w:type="spellEnd"/>
      <w:r w:rsidR="00D11296" w:rsidRPr="00D11296">
        <w:rPr>
          <w:i/>
          <w:lang w:val="es-ES_tradnl"/>
        </w:rPr>
        <w:t xml:space="preserve"> Use Cases</w:t>
      </w:r>
      <w:r w:rsidR="00D11296">
        <w:rPr>
          <w:lang w:val="es-ES_tradnl"/>
        </w:rPr>
        <w:t xml:space="preserve"> de </w:t>
      </w:r>
      <w:proofErr w:type="spellStart"/>
      <w:r w:rsidR="00D11296" w:rsidRPr="00D11296">
        <w:rPr>
          <w:i/>
          <w:lang w:val="es-ES_tradnl"/>
        </w:rPr>
        <w:t>Alistair</w:t>
      </w:r>
      <w:proofErr w:type="spellEnd"/>
      <w:r w:rsidR="00D11296" w:rsidRPr="00D11296">
        <w:rPr>
          <w:i/>
          <w:lang w:val="es-ES_tradnl"/>
        </w:rPr>
        <w:t xml:space="preserve"> Cockburn</w:t>
      </w:r>
      <w:r w:rsidR="00D11296">
        <w:rPr>
          <w:lang w:val="es-ES_tradnl"/>
        </w:rPr>
        <w:t>.</w:t>
      </w: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08" w:rsidRDefault="009E1D08" w:rsidP="00234B59">
      <w:pPr>
        <w:spacing w:after="0" w:line="240" w:lineRule="auto"/>
      </w:pPr>
      <w:r>
        <w:separator/>
      </w:r>
    </w:p>
  </w:endnote>
  <w:endnote w:type="continuationSeparator" w:id="0">
    <w:p w:rsidR="009E1D08" w:rsidRDefault="009E1D08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9E1D08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F61861">
          <w:rPr>
            <w:noProof/>
          </w:rPr>
          <w:t>2</w:t>
        </w:r>
        <w:r w:rsidR="00150C1C">
          <w:rPr>
            <w:noProof/>
          </w:rPr>
          <w:fldChar w:fldCharType="end"/>
        </w:r>
        <w:r w:rsidR="00F61861">
          <w:t xml:space="preserve">- </w:t>
        </w:r>
      </w:sdtContent>
    </w:sdt>
  </w:p>
  <w:p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150C1C">
          <w:fldChar w:fldCharType="begin"/>
        </w:r>
        <w:r w:rsidR="000511A2">
          <w:instrText xml:space="preserve"> PAGE   \* MERGEFORMAT </w:instrText>
        </w:r>
        <w:r w:rsidR="00150C1C">
          <w:fldChar w:fldCharType="separate"/>
        </w:r>
        <w:r w:rsidR="006F4A60">
          <w:rPr>
            <w:noProof/>
          </w:rPr>
          <w:t>1</w:t>
        </w:r>
        <w:r w:rsidR="00150C1C">
          <w:rPr>
            <w:noProof/>
          </w:rPr>
          <w:fldChar w:fldCharType="end"/>
        </w:r>
        <w:r>
          <w:t>-</w:t>
        </w:r>
      </w:sdtContent>
    </w:sdt>
  </w:p>
  <w:p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08" w:rsidRDefault="009E1D08" w:rsidP="00234B59">
      <w:pPr>
        <w:spacing w:after="0" w:line="240" w:lineRule="auto"/>
      </w:pPr>
      <w:r>
        <w:separator/>
      </w:r>
    </w:p>
  </w:footnote>
  <w:footnote w:type="continuationSeparator" w:id="0">
    <w:p w:rsidR="009E1D08" w:rsidRDefault="009E1D08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1" w:rsidRDefault="00F6186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F61861" w:rsidTr="00CC24E9">
      <w:trPr>
        <w:trHeight w:val="986"/>
      </w:trPr>
      <w:tc>
        <w:tcPr>
          <w:tcW w:w="883" w:type="dxa"/>
          <w:vAlign w:val="center"/>
          <w:hideMark/>
        </w:tcPr>
        <w:p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F61861" w:rsidRDefault="00F61861" w:rsidP="00132132">
          <w:pPr>
            <w:spacing w:after="0" w:line="240" w:lineRule="auto"/>
          </w:pPr>
          <w:r>
            <w:t>Requisitos Funcionales</w:t>
          </w:r>
        </w:p>
        <w:p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A0C80"/>
    <w:rsid w:val="000A2C49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50C1C"/>
    <w:rsid w:val="00160A57"/>
    <w:rsid w:val="00186668"/>
    <w:rsid w:val="00193C4E"/>
    <w:rsid w:val="00194188"/>
    <w:rsid w:val="001A5A88"/>
    <w:rsid w:val="001A6508"/>
    <w:rsid w:val="001A69A2"/>
    <w:rsid w:val="001C4087"/>
    <w:rsid w:val="001C7097"/>
    <w:rsid w:val="001D792C"/>
    <w:rsid w:val="001E5F63"/>
    <w:rsid w:val="001F2675"/>
    <w:rsid w:val="001F416D"/>
    <w:rsid w:val="00220904"/>
    <w:rsid w:val="00234B59"/>
    <w:rsid w:val="0025686B"/>
    <w:rsid w:val="00270D45"/>
    <w:rsid w:val="002722A6"/>
    <w:rsid w:val="002730C5"/>
    <w:rsid w:val="002828D8"/>
    <w:rsid w:val="00284D6A"/>
    <w:rsid w:val="0028780D"/>
    <w:rsid w:val="002C450B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28F1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2D70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976E0"/>
    <w:rsid w:val="004B28F3"/>
    <w:rsid w:val="004B2E46"/>
    <w:rsid w:val="004C0EA7"/>
    <w:rsid w:val="004C3630"/>
    <w:rsid w:val="004E372E"/>
    <w:rsid w:val="00500A77"/>
    <w:rsid w:val="005120E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0013"/>
    <w:rsid w:val="006C284C"/>
    <w:rsid w:val="006C6562"/>
    <w:rsid w:val="006C7931"/>
    <w:rsid w:val="006E2E78"/>
    <w:rsid w:val="006F4A60"/>
    <w:rsid w:val="00702EAC"/>
    <w:rsid w:val="00714457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04807"/>
    <w:rsid w:val="00827794"/>
    <w:rsid w:val="00840C73"/>
    <w:rsid w:val="00841BF9"/>
    <w:rsid w:val="0084364C"/>
    <w:rsid w:val="008474B5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03C9"/>
    <w:rsid w:val="0090367A"/>
    <w:rsid w:val="00903744"/>
    <w:rsid w:val="009128AE"/>
    <w:rsid w:val="00914E20"/>
    <w:rsid w:val="00916C5D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9E1D08"/>
    <w:rsid w:val="00A1243A"/>
    <w:rsid w:val="00A320CF"/>
    <w:rsid w:val="00A408BD"/>
    <w:rsid w:val="00A82674"/>
    <w:rsid w:val="00A93C44"/>
    <w:rsid w:val="00AC5F1A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F50B7"/>
    <w:rsid w:val="00BF6A9E"/>
    <w:rsid w:val="00C068FA"/>
    <w:rsid w:val="00C17205"/>
    <w:rsid w:val="00C26578"/>
    <w:rsid w:val="00C26B02"/>
    <w:rsid w:val="00C55E91"/>
    <w:rsid w:val="00C61987"/>
    <w:rsid w:val="00C624D1"/>
    <w:rsid w:val="00C64B0E"/>
    <w:rsid w:val="00C71F35"/>
    <w:rsid w:val="00C72A31"/>
    <w:rsid w:val="00C74974"/>
    <w:rsid w:val="00C755FE"/>
    <w:rsid w:val="00C849A8"/>
    <w:rsid w:val="00CA07CC"/>
    <w:rsid w:val="00CC24E9"/>
    <w:rsid w:val="00CF5BE9"/>
    <w:rsid w:val="00D006E4"/>
    <w:rsid w:val="00D01C60"/>
    <w:rsid w:val="00D11296"/>
    <w:rsid w:val="00D37D10"/>
    <w:rsid w:val="00D42ABE"/>
    <w:rsid w:val="00D47C16"/>
    <w:rsid w:val="00D60F1D"/>
    <w:rsid w:val="00D626F1"/>
    <w:rsid w:val="00D63C36"/>
    <w:rsid w:val="00D825C1"/>
    <w:rsid w:val="00DB4715"/>
    <w:rsid w:val="00DB67FF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85396"/>
    <w:rsid w:val="00E90C89"/>
    <w:rsid w:val="00E939E2"/>
    <w:rsid w:val="00EA0458"/>
    <w:rsid w:val="00EA2BE2"/>
    <w:rsid w:val="00EB36D6"/>
    <w:rsid w:val="00ED4BC0"/>
    <w:rsid w:val="00ED71B5"/>
    <w:rsid w:val="00F040A5"/>
    <w:rsid w:val="00F14DBF"/>
    <w:rsid w:val="00F2240C"/>
    <w:rsid w:val="00F225DE"/>
    <w:rsid w:val="00F61861"/>
    <w:rsid w:val="00F7201A"/>
    <w:rsid w:val="00F90109"/>
    <w:rsid w:val="00FA4BC1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7D333"/>
  <w15:docId w15:val="{C7A5E96D-B618-48AD-8078-7829C0A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F4BC-45F9-40A4-9872-F4B1FD70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Lucia Gomez</cp:lastModifiedBy>
  <cp:revision>5</cp:revision>
  <cp:lastPrinted>2017-05-12T08:00:00Z</cp:lastPrinted>
  <dcterms:created xsi:type="dcterms:W3CDTF">2019-09-20T08:05:00Z</dcterms:created>
  <dcterms:modified xsi:type="dcterms:W3CDTF">2019-10-15T20:01:00Z</dcterms:modified>
</cp:coreProperties>
</file>