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Estatuto del Centro de Estudiantes de la E.E.T.P. N.º 669 "General José de San Martín"</w:t>
      </w:r>
    </w:p>
    <w:p w:rsidR="00000000" w:rsidDel="00000000" w:rsidP="00000000" w:rsidRDefault="00000000" w:rsidRPr="00000000" w14:paraId="00000002">
      <w:pPr>
        <w:pStyle w:val="Heading1"/>
        <w:rPr/>
      </w:pPr>
      <w:r w:rsidDel="00000000" w:rsidR="00000000" w:rsidRPr="00000000">
        <w:rPr>
          <w:rtl w:val="0"/>
        </w:rPr>
        <w:t xml:space="preserve">Preámbulo</w:t>
      </w:r>
    </w:p>
    <w:p w:rsidR="00000000" w:rsidDel="00000000" w:rsidP="00000000" w:rsidRDefault="00000000" w:rsidRPr="00000000" w14:paraId="00000003">
      <w:pPr>
        <w:rPr/>
      </w:pPr>
      <w:r w:rsidDel="00000000" w:rsidR="00000000" w:rsidRPr="00000000">
        <w:rPr>
          <w:rtl w:val="0"/>
        </w:rPr>
        <w:t xml:space="preserve">Nosotros, los y las estudiantes de la Escuela de Educación Técnico Profesional N.º 669 “General José de San Martín”, de la ciudad de Villa Constitución, Provincia de Santa Fe, en el ejercicio de nuestros derechos consagrados por la Constitución Nacional, la Ley de Educación Nacional N.º 26.206 (Art. 126), la Ley de Centros de Estudiantes de la Provincia de Santa Fe N.º 13.392, y demás normativas vigentes, reconocemos el valor de la participación estudiantil como herramienta clave para la construcción de una comunidad educativa democrática, inclusiva, plural y activa.</w:t>
        <w:br w:type="textWrapping"/>
        <w:br w:type="textWrapping"/>
        <w:t xml:space="preserve">Conscientes de nuestra responsabilidad como estudiantes de una escuela técnica, comprometidos con los valores de la solidaridad, la justicia, el respeto, el diálogo, el pensamiento crítico y la mejora continua de nuestro entorno, establecemos el presente Estatuto del Centro de Estudiantes como norma fundamental para garantizar la organización, representación y defensa de nuestros derechos e intereses comunes.</w:t>
        <w:br w:type="textWrapping"/>
      </w:r>
    </w:p>
    <w:p w:rsidR="00000000" w:rsidDel="00000000" w:rsidP="00000000" w:rsidRDefault="00000000" w:rsidRPr="00000000" w14:paraId="00000004">
      <w:pPr>
        <w:pStyle w:val="Heading1"/>
        <w:rPr/>
      </w:pPr>
      <w:r w:rsidDel="00000000" w:rsidR="00000000" w:rsidRPr="00000000">
        <w:rPr>
          <w:rtl w:val="0"/>
        </w:rPr>
        <w:t xml:space="preserve">CAPÍTULO I – DISPOSICIONES GENERALES</w:t>
      </w:r>
    </w:p>
    <w:p w:rsidR="00000000" w:rsidDel="00000000" w:rsidP="00000000" w:rsidRDefault="00000000" w:rsidRPr="00000000" w14:paraId="00000005">
      <w:pPr>
        <w:rPr/>
      </w:pPr>
      <w:r w:rsidDel="00000000" w:rsidR="00000000" w:rsidRPr="00000000">
        <w:rPr>
          <w:rtl w:val="0"/>
        </w:rPr>
        <w:t xml:space="preserve">Artículo 1 – Denominación: La organización representativa del alumnado llevará el nombre de Centro de Estudiantes de la E.E.T.P. N.º 669 “General José de San Martín”.</w:t>
      </w:r>
    </w:p>
    <w:p w:rsidR="00000000" w:rsidDel="00000000" w:rsidP="00000000" w:rsidRDefault="00000000" w:rsidRPr="00000000" w14:paraId="00000006">
      <w:pPr>
        <w:rPr/>
      </w:pPr>
      <w:r w:rsidDel="00000000" w:rsidR="00000000" w:rsidRPr="00000000">
        <w:rPr>
          <w:rtl w:val="0"/>
        </w:rPr>
        <w:t xml:space="preserve">Artículo 2 – Naturaleza: Es una entidad autónoma, democrática, representativa, apartidaria y plural, compuesta por estudiantes de todos los cursos y divisiones de la escuela.</w:t>
      </w:r>
    </w:p>
    <w:p w:rsidR="00000000" w:rsidDel="00000000" w:rsidP="00000000" w:rsidRDefault="00000000" w:rsidRPr="00000000" w14:paraId="00000007">
      <w:pPr>
        <w:rPr/>
      </w:pPr>
      <w:r w:rsidDel="00000000" w:rsidR="00000000" w:rsidRPr="00000000">
        <w:rPr>
          <w:rtl w:val="0"/>
        </w:rPr>
        <w:t xml:space="preserve">Artículo 3 – Finalidades: El Centro de Estudiantes tiene por objetivo:</w:t>
        <w:br w:type="textWrapping"/>
        <w:t xml:space="preserve">- Defender los derechos del estudiantado y promover el cumplimiento de sus deberes.</w:t>
        <w:br w:type="textWrapping"/>
        <w:t xml:space="preserve">- Fomentar la participación, el compañerismo, la solidaridad y la identidad institucional.</w:t>
        <w:br w:type="textWrapping"/>
        <w:t xml:space="preserve">- Representar las opiniones e inquietudes del estudiantado ante los distintos actores de la comunidad educativa.</w:t>
        <w:br w:type="textWrapping"/>
        <w:t xml:space="preserve">- Promover actividades culturales, sociales, deportivas, solidarias y académicas.</w:t>
        <w:br w:type="textWrapping"/>
        <w:t xml:space="preserve">- Impulsar acciones en defensa del ambiente, la equidad de género, la salud y la inclusión.</w:t>
        <w:br w:type="textWrapping"/>
        <w:t xml:space="preserve">- Participar activamente en proyectos escolares, municipales, provinciales o nacionales.</w:t>
      </w:r>
    </w:p>
    <w:p w:rsidR="00000000" w:rsidDel="00000000" w:rsidP="00000000" w:rsidRDefault="00000000" w:rsidRPr="00000000" w14:paraId="00000008">
      <w:pPr>
        <w:pStyle w:val="Heading1"/>
        <w:rPr/>
      </w:pPr>
      <w:r w:rsidDel="00000000" w:rsidR="00000000" w:rsidRPr="00000000">
        <w:rPr>
          <w:rtl w:val="0"/>
        </w:rPr>
        <w:t xml:space="preserve">CAPÍTULO II – PRINCIPIOS LEGALES Y MARCO NORMATIVO</w:t>
      </w:r>
    </w:p>
    <w:p w:rsidR="00000000" w:rsidDel="00000000" w:rsidP="00000000" w:rsidRDefault="00000000" w:rsidRPr="00000000" w14:paraId="00000009">
      <w:pPr>
        <w:rPr/>
      </w:pPr>
      <w:r w:rsidDel="00000000" w:rsidR="00000000" w:rsidRPr="00000000">
        <w:rPr>
          <w:rtl w:val="0"/>
        </w:rPr>
        <w:t xml:space="preserve">Artículo 4 – Base legal: El presente Estatuto se enmarca en:</w:t>
        <w:br w:type="textWrapping"/>
        <w:t xml:space="preserve">- Constitución Nacional Argentina – Derecho a la asociación, expresión y participación.</w:t>
        <w:br w:type="textWrapping"/>
        <w:t xml:space="preserve">- Ley Nacional de Educación N.º 26.206, artículo 126 – Derecho a conformar centros de estudiantes.</w:t>
        <w:br w:type="textWrapping"/>
        <w:t xml:space="preserve">- Ley Provincial N.º 13.392 (Santa Fe) – Marco legal para el funcionamiento de los centros de estudiantes.</w:t>
        <w:br w:type="textWrapping"/>
        <w:t xml:space="preserve">- Resoluciones del Ministerio de Educación de la Nación y la Provincia sobre participación juvenil y ciudadanía.</w:t>
      </w:r>
    </w:p>
    <w:p w:rsidR="00000000" w:rsidDel="00000000" w:rsidP="00000000" w:rsidRDefault="00000000" w:rsidRPr="00000000" w14:paraId="0000000A">
      <w:pPr>
        <w:pStyle w:val="Heading1"/>
        <w:rPr/>
      </w:pPr>
      <w:r w:rsidDel="00000000" w:rsidR="00000000" w:rsidRPr="00000000">
        <w:rPr>
          <w:rtl w:val="0"/>
        </w:rPr>
        <w:t xml:space="preserve">CAPÍTULO III – DERECHOS Y DEBERES DE LOS ESTUDIANTES</w:t>
      </w:r>
    </w:p>
    <w:p w:rsidR="00000000" w:rsidDel="00000000" w:rsidP="00000000" w:rsidRDefault="00000000" w:rsidRPr="00000000" w14:paraId="0000000B">
      <w:pPr>
        <w:rPr/>
      </w:pPr>
      <w:r w:rsidDel="00000000" w:rsidR="00000000" w:rsidRPr="00000000">
        <w:rPr>
          <w:rtl w:val="0"/>
        </w:rPr>
        <w:t xml:space="preserve">Artículo 5 – Derechos: Todo estudiante tendrá derecho a:</w:t>
        <w:br w:type="textWrapping"/>
        <w:t xml:space="preserve">- Participar libremente en el Centro de Estudiantes.</w:t>
        <w:br w:type="textWrapping"/>
        <w:t xml:space="preserve">- Postularse y votar en elecciones internas.</w:t>
        <w:br w:type="textWrapping"/>
        <w:t xml:space="preserve">- Estar informado/a sobre las decisiones y actividades del centro.</w:t>
        <w:br w:type="textWrapping"/>
        <w:t xml:space="preserve">- Proponer iniciativas, sugerencias y mejoras.</w:t>
        <w:br w:type="textWrapping"/>
        <w:t xml:space="preserve">- Ser tratado/a con respeto y equidad en todo momento.</w:t>
      </w:r>
    </w:p>
    <w:p w:rsidR="00000000" w:rsidDel="00000000" w:rsidP="00000000" w:rsidRDefault="00000000" w:rsidRPr="00000000" w14:paraId="0000000C">
      <w:pPr>
        <w:rPr/>
      </w:pPr>
      <w:r w:rsidDel="00000000" w:rsidR="00000000" w:rsidRPr="00000000">
        <w:rPr>
          <w:rtl w:val="0"/>
        </w:rPr>
        <w:t xml:space="preserve">Artículo 6 – Deberes: Todo estudiante deberá:</w:t>
        <w:br w:type="textWrapping"/>
        <w:t xml:space="preserve">- Cumplir y respetar este Estatuto.</w:t>
        <w:br w:type="textWrapping"/>
        <w:t xml:space="preserve">- Colaborar con el buen funcionamiento del Centro de Estudiantes.</w:t>
        <w:br w:type="textWrapping"/>
        <w:t xml:space="preserve">- Participar de forma respetuosa y democrática.</w:t>
        <w:br w:type="textWrapping"/>
        <w:t xml:space="preserve">- Promover el cuidado del entorno escolar y los valores institucionales.</w:t>
      </w:r>
    </w:p>
    <w:p w:rsidR="00000000" w:rsidDel="00000000" w:rsidP="00000000" w:rsidRDefault="00000000" w:rsidRPr="00000000" w14:paraId="0000000D">
      <w:pPr>
        <w:pStyle w:val="Heading1"/>
        <w:rPr/>
      </w:pPr>
      <w:r w:rsidDel="00000000" w:rsidR="00000000" w:rsidRPr="00000000">
        <w:rPr>
          <w:rtl w:val="0"/>
        </w:rPr>
        <w:t xml:space="preserve">CAPÍTULO IV – ESTRUCTURA Y FUNCIONES</w:t>
      </w:r>
    </w:p>
    <w:p w:rsidR="00000000" w:rsidDel="00000000" w:rsidP="00000000" w:rsidRDefault="00000000" w:rsidRPr="00000000" w14:paraId="0000000E">
      <w:pPr>
        <w:rPr/>
      </w:pPr>
      <w:r w:rsidDel="00000000" w:rsidR="00000000" w:rsidRPr="00000000">
        <w:rPr>
          <w:rtl w:val="0"/>
        </w:rPr>
        <w:t xml:space="preserve">Artículo 7 – Órganos del Centro de Estudiantes: Asamblea General, Comisión Directiva, Comisiones Temáticas.</w:t>
      </w:r>
    </w:p>
    <w:p w:rsidR="00000000" w:rsidDel="00000000" w:rsidP="00000000" w:rsidRDefault="00000000" w:rsidRPr="00000000" w14:paraId="0000000F">
      <w:pPr>
        <w:rPr/>
      </w:pPr>
      <w:r w:rsidDel="00000000" w:rsidR="00000000" w:rsidRPr="00000000">
        <w:rPr>
          <w:rtl w:val="0"/>
        </w:rPr>
        <w:t xml:space="preserve">Artículo 8 – Comisión Directiva: Presidente/a, Vicepresidente/a, Secretario/a General, Prosecretario/a, Tesorero/a, Vocales.</w:t>
      </w:r>
    </w:p>
    <w:p w:rsidR="00000000" w:rsidDel="00000000" w:rsidP="00000000" w:rsidRDefault="00000000" w:rsidRPr="00000000" w14:paraId="00000010">
      <w:pPr>
        <w:rPr/>
      </w:pPr>
      <w:r w:rsidDel="00000000" w:rsidR="00000000" w:rsidRPr="00000000">
        <w:rPr>
          <w:rtl w:val="0"/>
        </w:rPr>
        <w:t xml:space="preserve">Artículo 9 – Funciones de los cargos: Presidente/a: Coordina reuniones y representa.</w:t>
        <w:br w:type="textWrapping"/>
        <w:t xml:space="preserve">Vicepresidente/a: Asiste al presidente/a.</w:t>
        <w:br w:type="textWrapping"/>
        <w:t xml:space="preserve">Secretario/a: Redacta actas y comunica.</w:t>
        <w:br w:type="textWrapping"/>
        <w:t xml:space="preserve">Prosecretario/a: Apoya al Secretario/a.</w:t>
        <w:br w:type="textWrapping"/>
        <w:t xml:space="preserve">Tesorero/a: Controla recursos.</w:t>
        <w:br w:type="textWrapping"/>
        <w:t xml:space="preserve">Vocales: Representan cursos y apoyan en tareas.</w:t>
      </w:r>
    </w:p>
    <w:p w:rsidR="00000000" w:rsidDel="00000000" w:rsidP="00000000" w:rsidRDefault="00000000" w:rsidRPr="00000000" w14:paraId="00000011">
      <w:pPr>
        <w:pStyle w:val="Heading1"/>
        <w:rPr/>
      </w:pPr>
      <w:r w:rsidDel="00000000" w:rsidR="00000000" w:rsidRPr="00000000">
        <w:rPr>
          <w:rtl w:val="0"/>
        </w:rPr>
        <w:t xml:space="preserve">CAPÍTULO V – COMISIONES TEMÁTICAS</w:t>
      </w:r>
    </w:p>
    <w:p w:rsidR="00000000" w:rsidDel="00000000" w:rsidP="00000000" w:rsidRDefault="00000000" w:rsidRPr="00000000" w14:paraId="00000012">
      <w:pPr>
        <w:rPr/>
      </w:pPr>
      <w:r w:rsidDel="00000000" w:rsidR="00000000" w:rsidRPr="00000000">
        <w:rPr>
          <w:rtl w:val="0"/>
        </w:rPr>
        <w:t xml:space="preserve">Artículo 10 – Finalidad: Promueven la participación activa del alumnado en áreas específicas.</w:t>
      </w:r>
    </w:p>
    <w:p w:rsidR="00000000" w:rsidDel="00000000" w:rsidP="00000000" w:rsidRDefault="00000000" w:rsidRPr="00000000" w14:paraId="00000013">
      <w:pPr>
        <w:rPr/>
      </w:pPr>
      <w:r w:rsidDel="00000000" w:rsidR="00000000" w:rsidRPr="00000000">
        <w:rPr>
          <w:rtl w:val="0"/>
        </w:rPr>
        <w:t xml:space="preserve">Artículo 11 – Comisiones sugeridas: Cultura y Eventos, Deporte y Recreación, Ambiente y Espacios Escolares, Género y Diversidad, Comunicación y Difusión, Académica y Tutorías.</w:t>
      </w:r>
    </w:p>
    <w:p w:rsidR="00000000" w:rsidDel="00000000" w:rsidP="00000000" w:rsidRDefault="00000000" w:rsidRPr="00000000" w14:paraId="00000014">
      <w:pPr>
        <w:rPr/>
      </w:pPr>
      <w:r w:rsidDel="00000000" w:rsidR="00000000" w:rsidRPr="00000000">
        <w:rPr>
          <w:rtl w:val="0"/>
        </w:rPr>
        <w:t xml:space="preserve">Artículo 12 – Funcionamiento: Cada comisión puede elegir un/a coordinador/a y debe informar a la Comisión Directiva.</w:t>
      </w:r>
    </w:p>
    <w:p w:rsidR="00000000" w:rsidDel="00000000" w:rsidP="00000000" w:rsidRDefault="00000000" w:rsidRPr="00000000" w14:paraId="00000015">
      <w:pPr>
        <w:pStyle w:val="Heading1"/>
        <w:rPr/>
      </w:pPr>
      <w:r w:rsidDel="00000000" w:rsidR="00000000" w:rsidRPr="00000000">
        <w:rPr>
          <w:rtl w:val="0"/>
        </w:rPr>
        <w:t xml:space="preserve">CAPÍTULO VI – ASAMBLEAS Y ELECCIONES</w:t>
      </w:r>
    </w:p>
    <w:p w:rsidR="00000000" w:rsidDel="00000000" w:rsidP="00000000" w:rsidRDefault="00000000" w:rsidRPr="00000000" w14:paraId="00000016">
      <w:pPr>
        <w:rPr/>
      </w:pPr>
      <w:r w:rsidDel="00000000" w:rsidR="00000000" w:rsidRPr="00000000">
        <w:rPr>
          <w:rtl w:val="0"/>
        </w:rPr>
        <w:t xml:space="preserve">Artículo 13 – Asamblea General Ordinaria: Al menos una vez por trimestre.</w:t>
      </w:r>
    </w:p>
    <w:p w:rsidR="00000000" w:rsidDel="00000000" w:rsidP="00000000" w:rsidRDefault="00000000" w:rsidRPr="00000000" w14:paraId="00000017">
      <w:pPr>
        <w:rPr/>
      </w:pPr>
      <w:r w:rsidDel="00000000" w:rsidR="00000000" w:rsidRPr="00000000">
        <w:rPr>
          <w:rtl w:val="0"/>
        </w:rPr>
        <w:t xml:space="preserve">Artículo 14 – Asamblea Extraordinaria: A pedido de la Comisión Directiva o 30% del alumnado.</w:t>
      </w:r>
    </w:p>
    <w:p w:rsidR="00000000" w:rsidDel="00000000" w:rsidP="00000000" w:rsidRDefault="00000000" w:rsidRPr="00000000" w14:paraId="00000018">
      <w:pPr>
        <w:rPr/>
      </w:pPr>
      <w:r w:rsidDel="00000000" w:rsidR="00000000" w:rsidRPr="00000000">
        <w:rPr>
          <w:rtl w:val="0"/>
        </w:rPr>
        <w:t xml:space="preserve">Artículo 15 – Elecciones: Voto secreto, directo y obligatorio. Listas completas y Junta Electoral.</w:t>
      </w:r>
    </w:p>
    <w:p w:rsidR="00000000" w:rsidDel="00000000" w:rsidP="00000000" w:rsidRDefault="00000000" w:rsidRPr="00000000" w14:paraId="00000019">
      <w:pPr>
        <w:rPr/>
      </w:pPr>
      <w:r w:rsidDel="00000000" w:rsidR="00000000" w:rsidRPr="00000000">
        <w:rPr>
          <w:rtl w:val="0"/>
        </w:rPr>
        <w:t xml:space="preserve">Artículo 16 – Mandato: Un año lectivo con posibilidad de reelección.</w:t>
      </w:r>
    </w:p>
    <w:p w:rsidR="00000000" w:rsidDel="00000000" w:rsidP="00000000" w:rsidRDefault="00000000" w:rsidRPr="00000000" w14:paraId="0000001A">
      <w:pPr>
        <w:pStyle w:val="Heading1"/>
        <w:rPr/>
      </w:pPr>
      <w:r w:rsidDel="00000000" w:rsidR="00000000" w:rsidRPr="00000000">
        <w:rPr>
          <w:rtl w:val="0"/>
        </w:rPr>
        <w:t xml:space="preserve">CAPÍTULO VII – RÉGIMEN DISCIPLINARIO</w:t>
      </w:r>
    </w:p>
    <w:p w:rsidR="00000000" w:rsidDel="00000000" w:rsidP="00000000" w:rsidRDefault="00000000" w:rsidRPr="00000000" w14:paraId="0000001B">
      <w:pPr>
        <w:rPr/>
      </w:pPr>
      <w:r w:rsidDel="00000000" w:rsidR="00000000" w:rsidRPr="00000000">
        <w:rPr>
          <w:rtl w:val="0"/>
        </w:rPr>
        <w:t xml:space="preserve">Artículo 17 – Faltas y sanciones: Amonestación, suspensión, destitución.</w:t>
      </w:r>
    </w:p>
    <w:p w:rsidR="00000000" w:rsidDel="00000000" w:rsidP="00000000" w:rsidRDefault="00000000" w:rsidRPr="00000000" w14:paraId="0000001C">
      <w:pPr>
        <w:rPr/>
      </w:pPr>
      <w:r w:rsidDel="00000000" w:rsidR="00000000" w:rsidRPr="00000000">
        <w:rPr>
          <w:rtl w:val="0"/>
        </w:rPr>
        <w:t xml:space="preserve">Artículo 18 – Derecho a defensa: Se garantiza derecho al descargo y apelación.</w:t>
      </w:r>
    </w:p>
    <w:p w:rsidR="00000000" w:rsidDel="00000000" w:rsidP="00000000" w:rsidRDefault="00000000" w:rsidRPr="00000000" w14:paraId="0000001D">
      <w:pPr>
        <w:pStyle w:val="Heading1"/>
        <w:rPr/>
      </w:pPr>
      <w:r w:rsidDel="00000000" w:rsidR="00000000" w:rsidRPr="00000000">
        <w:rPr>
          <w:rtl w:val="0"/>
        </w:rPr>
        <w:t xml:space="preserve">CAPÍTULO VIII – REFORMA DEL ESTATUTO</w:t>
      </w:r>
    </w:p>
    <w:p w:rsidR="00000000" w:rsidDel="00000000" w:rsidP="00000000" w:rsidRDefault="00000000" w:rsidRPr="00000000" w14:paraId="0000001E">
      <w:pPr>
        <w:rPr/>
      </w:pPr>
      <w:r w:rsidDel="00000000" w:rsidR="00000000" w:rsidRPr="00000000">
        <w:rPr>
          <w:rtl w:val="0"/>
        </w:rPr>
        <w:t xml:space="preserve">Artículo 19 – Modificación: Con dos tercios (⅔) de la Asamblea General.</w:t>
      </w:r>
    </w:p>
    <w:p w:rsidR="00000000" w:rsidDel="00000000" w:rsidP="00000000" w:rsidRDefault="00000000" w:rsidRPr="00000000" w14:paraId="0000001F">
      <w:pPr>
        <w:pStyle w:val="Heading1"/>
        <w:rPr/>
      </w:pPr>
      <w:r w:rsidDel="00000000" w:rsidR="00000000" w:rsidRPr="00000000">
        <w:rPr>
          <w:rtl w:val="0"/>
        </w:rPr>
        <w:t xml:space="preserve">CAPÍTULO IX – DISPOSICIONES FINALES</w:t>
      </w:r>
    </w:p>
    <w:p w:rsidR="00000000" w:rsidDel="00000000" w:rsidP="00000000" w:rsidRDefault="00000000" w:rsidRPr="00000000" w14:paraId="00000020">
      <w:pPr>
        <w:rPr/>
      </w:pPr>
      <w:r w:rsidDel="00000000" w:rsidR="00000000" w:rsidRPr="00000000">
        <w:rPr>
          <w:rtl w:val="0"/>
        </w:rPr>
        <w:t xml:space="preserve">Artículo 20 – Publicidad: El Estatuto debe estar disponible en formato digital y físico.</w:t>
      </w:r>
    </w:p>
    <w:p w:rsidR="00000000" w:rsidDel="00000000" w:rsidP="00000000" w:rsidRDefault="00000000" w:rsidRPr="00000000" w14:paraId="00000021">
      <w:pPr>
        <w:rPr/>
      </w:pPr>
      <w:r w:rsidDel="00000000" w:rsidR="00000000" w:rsidRPr="00000000">
        <w:rPr>
          <w:rtl w:val="0"/>
        </w:rPr>
        <w:t xml:space="preserve">Artículo 21 – Vigencia: Rige tras su aprobación por Asamblea y notificación a la Dirección.</w:t>
      </w:r>
    </w:p>
    <w:p w:rsidR="00000000" w:rsidDel="00000000" w:rsidP="00000000" w:rsidRDefault="00000000" w:rsidRPr="00000000" w14:paraId="00000022">
      <w:pPr>
        <w:rPr/>
      </w:pPr>
      <w:r w:rsidDel="00000000" w:rsidR="00000000" w:rsidRPr="00000000">
        <w:rPr>
          <w:rtl w:val="0"/>
        </w:rPr>
        <w:br w:type="textWrapping"/>
        <w:t xml:space="preserve">✍ Aprobado por la Asamblea General del Centro de Estudiantes de la E.E.T.P. N.º 669</w:t>
      </w:r>
    </w:p>
    <w:p w:rsidR="00000000" w:rsidDel="00000000" w:rsidP="00000000" w:rsidRDefault="00000000" w:rsidRPr="00000000" w14:paraId="00000023">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Fecha de aprobación: [dd/mm/aaaa]</w:t>
      </w:r>
    </w:p>
    <w:p w:rsidR="00000000" w:rsidDel="00000000" w:rsidP="00000000" w:rsidRDefault="00000000" w:rsidRPr="00000000" w14:paraId="00000024">
      <w:pPr>
        <w:rPr/>
      </w:pPr>
      <w:bookmarkStart w:colFirst="0" w:colLast="0" w:name="_1vc6sb801khu" w:id="0"/>
      <w:bookmarkEnd w:id="0"/>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Villa Constitución – Santa Fe – Argentina</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