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Information session on Reporting 2025 Outputs-20250923_150120-Meeting Recording</w:t>
      </w:r>
    </w:p>
    <w:p>
      <w:pPr>
        <w:spacing w:after="100"/>
      </w:pPr>
      <w:r>
        <w:rPr>
          <w:color w:val="5A5A71"/>
          <w:sz w:val="3mm"/>
          <w:szCs w:val="3mm"/>
          <w:rFonts w:ascii="Segoe UI" w:cs="Segoe UI" w:eastAsia="Segoe UI" w:hAnsi="Segoe UI"/>
        </w:rPr>
        <w:t xml:space="preserve">23 de septiembre de 2025, 1:01p.m.</w:t>
      </w:r>
    </w:p>
    <w:p>
      <w:pPr>
        <w:spacing w:after="100"/>
      </w:pPr>
      <w:r>
        <w:rPr>
          <w:color w:val="5A5A71"/>
          <w:sz w:val="3mm"/>
          <w:szCs w:val="3mm"/>
          <w:rFonts w:ascii="Segoe UI" w:cs="Segoe UI" w:eastAsia="Segoe UI" w:hAnsi="Segoe UI"/>
        </w:rPr>
        <w:t xml:space="preserve">1 h 36 min 50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Viewing the screen or the the the projection on the screen.</w:t>
      </w:r>
      <w:r>
        <w:rPr>
          <w:color w:val="232330"/>
          <w:sz w:val="4.3mm"/>
          <w:szCs w:val="4.3mm"/>
          <w:rFonts w:ascii="Segoe UI" w:cs="Segoe UI" w:eastAsia="Segoe UI" w:hAnsi="Segoe UI"/>
        </w:rPr>
        <w:br/>
        <w:t xml:space="preserve">This is an info info session #2. We had a technical reporting info session end of July where we presented the 2025 technical reporting plan, the process, the timeline, deliverables.</w:t>
      </w:r>
      <w:r>
        <w:rPr>
          <w:color w:val="232330"/>
          <w:sz w:val="4.3mm"/>
          <w:szCs w:val="4.3mm"/>
          <w:rFonts w:ascii="Segoe UI" w:cs="Segoe UI" w:eastAsia="Segoe UI" w:hAnsi="Segoe UI"/>
        </w:rPr>
        <w:br/>
        <w:t xml:space="preserve">And also we went into presenting the plan to engage with you this year to streamline the communication and optimize the support to programs and accelerators for technical reporting. This is session #2 on reporting on outputs and just to notify everyone that.</w:t>
      </w:r>
      <w:r>
        <w:rPr>
          <w:color w:val="232330"/>
          <w:sz w:val="4.3mm"/>
          <w:szCs w:val="4.3mm"/>
          <w:rFonts w:ascii="Segoe UI" w:cs="Segoe UI" w:eastAsia="Segoe UI" w:hAnsi="Segoe UI"/>
        </w:rPr>
        <w:br/>
        <w:t xml:space="preserve">Session session #3 on reporting on outcomes will take place next Tuesday, September the 30th.</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What we will cover today? So the objective of the session is to provide information on the output level reporting. I'm going to start by again reminding everyone about the big picture, about the CGR results framework, technical reporting.</w:t>
      </w:r>
      <w:r>
        <w:rPr>
          <w:color w:val="232330"/>
          <w:sz w:val="4.3mm"/>
          <w:szCs w:val="4.3mm"/>
          <w:rFonts w:ascii="Segoe UI" w:cs="Segoe UI" w:eastAsia="Segoe UI" w:hAnsi="Segoe UI"/>
        </w:rPr>
        <w:br/>
        <w:t xml:space="preserve">Verbose timeline in products just briefly and then as I was mentioning, other colleagues will go into the presentation of specifics reporting on knowledge products, capacity training for development and innovation development.</w:t>
      </w:r>
      <w:r>
        <w:rPr>
          <w:color w:val="232330"/>
          <w:sz w:val="4.3mm"/>
          <w:szCs w:val="4.3mm"/>
          <w:rFonts w:ascii="Segoe UI" w:cs="Segoe UI" w:eastAsia="Segoe UI" w:hAnsi="Segoe UI"/>
        </w:rPr>
        <w:br/>
        <w:t xml:space="preserve">And then I'm going to end with sharing a couple of available resources and there will be room for us at the end of the session, around 2025 minutes to go into some questions and answers.</w:t>
      </w:r>
      <w:r>
        <w:rPr>
          <w:color w:val="232330"/>
          <w:sz w:val="4.3mm"/>
          <w:szCs w:val="4.3mm"/>
          <w:rFonts w:ascii="Segoe UI" w:cs="Segoe UI" w:eastAsia="Segoe UI" w:hAnsi="Segoe UI"/>
        </w:rPr>
        <w:br/>
        <w:t xml:space="preserve">Technical reporting deliverables. I've listed here again the timeline and the milestone. So each science program and accelerator is expected to submit 2025 results in PRMS.</w:t>
      </w:r>
      <w:r>
        <w:rPr>
          <w:color w:val="232330"/>
          <w:sz w:val="4.3mm"/>
          <w:szCs w:val="4.3mm"/>
          <w:rFonts w:ascii="Segoe UI" w:cs="Segoe UI" w:eastAsia="Segoe UI" w:hAnsi="Segoe UI"/>
        </w:rPr>
        <w:br/>
        <w:t xml:space="preserve">From we've called from November until February 2026 and this includes results from Windows 3 and bilateral projects map to the program and accelerators. In February we'll have quality assurance of results. This is not applicable to Windows 3 and bilateral results, it's only applicable to pull the results so.</w:t>
      </w:r>
      <w:r>
        <w:rPr>
          <w:color w:val="232330"/>
          <w:sz w:val="4.3mm"/>
          <w:szCs w:val="4.3mm"/>
          <w:rFonts w:ascii="Segoe UI" w:cs="Segoe UI" w:eastAsia="Segoe UI" w:hAnsi="Segoe UI"/>
        </w:rPr>
        <w:br/>
        <w:t xml:space="preserve">Between the one and two in March 2026, the results will be available and will be up to uploaded into the results dashboard and also integrated into the program and accelerator's annual technical reports.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In April, programs and accelerators are asked to submit their annual technical reports to PPU for final design and clearance and then after the clearance.</w:t>
      </w:r>
      <w:r>
        <w:rPr>
          <w:color w:val="232330"/>
          <w:sz w:val="4.3mm"/>
          <w:szCs w:val="4.3mm"/>
          <w:rFonts w:ascii="Segoe UI" w:cs="Segoe UI" w:eastAsia="Segoe UI" w:hAnsi="Segoe UI"/>
        </w:rPr>
        <w:br/>
        <w:t xml:space="preserve">We will, we we are aiming to publish the reports early May for the portfolio on RT, which is one of the technical reporting products. The expectation is to have this report drafted and then published in June 2026.</w:t>
      </w:r>
      <w:r>
        <w:rPr>
          <w:color w:val="232330"/>
          <w:sz w:val="4.3mm"/>
          <w:szCs w:val="4.3mm"/>
          <w:rFonts w:ascii="Segoe UI" w:cs="Segoe UI" w:eastAsia="Segoe UI" w:hAnsi="Segoe UI"/>
        </w:rPr>
        <w:br/>
        <w:t xml:space="preserve">The reminder of the technical reporting products is the results dashboard. I believe by now everyone is familiar with the results dashboard which has quality assured results from the previous portfolio, so from the initiatives portfolio and we will also add.</w:t>
      </w:r>
      <w:r>
        <w:rPr>
          <w:color w:val="232330"/>
          <w:sz w:val="4.3mm"/>
          <w:szCs w:val="4.3mm"/>
          <w:rFonts w:ascii="Segoe UI" w:cs="Segoe UI" w:eastAsia="Segoe UI" w:hAnsi="Segoe UI"/>
        </w:rPr>
        <w:br/>
        <w:t xml:space="preserve">2025 results from programs and accelerators and bilateral results as well. And hopefully this year we will try to include some user-driven AI features to facilitate the interaction with the information captured in the dashboard, so.</w:t>
      </w:r>
      <w:r>
        <w:rPr>
          <w:color w:val="232330"/>
          <w:sz w:val="4.3mm"/>
          <w:szCs w:val="4.3mm"/>
          <w:rFonts w:ascii="Segoe UI" w:cs="Segoe UI" w:eastAsia="Segoe UI" w:hAnsi="Segoe UI"/>
        </w:rPr>
        <w:br/>
        <w:t xml:space="preserve">There will be some search bars whereby you know putting in some keywords you will have access to relevant results and some graphs specific on on the themes and and and the words you have keyed in.</w:t>
      </w:r>
      <w:r>
        <w:rPr>
          <w:color w:val="232330"/>
          <w:sz w:val="4.3mm"/>
          <w:szCs w:val="4.3mm"/>
          <w:rFonts w:ascii="Segoe UI" w:cs="Segoe UI" w:eastAsia="Segoe UI" w:hAnsi="Segoe UI"/>
        </w:rPr>
        <w:br/>
        <w:t xml:space="preserve">The annual technical reports for the programs and accelerator. We are also working to have a V0 draft available for you. So this will serve as a starting point to programs and accelerator to further refine, enhance and finalize their annual report.</w:t>
      </w:r>
      <w:r>
        <w:rPr>
          <w:color w:val="232330"/>
          <w:sz w:val="4.3mm"/>
          <w:szCs w:val="4.3mm"/>
          <w:rFonts w:ascii="Segoe UI" w:cs="Segoe UI" w:eastAsia="Segoe UI" w:hAnsi="Segoe UI"/>
        </w:rPr>
        <w:br/>
        <w:t xml:space="preserve">And then as I was mentioning, the portfolio narrative which provides assurance on portfolio coherence includes results at the portfolio outcome level and it has section specific section.</w:t>
      </w:r>
      <w:r>
        <w:rPr>
          <w:color w:val="232330"/>
          <w:sz w:val="4.3mm"/>
          <w:szCs w:val="4.3mm"/>
          <w:rFonts w:ascii="Segoe UI" w:cs="Segoe UI" w:eastAsia="Segoe UI" w:hAnsi="Segoe UI"/>
        </w:rPr>
        <w:br/>
        <w:t xml:space="preserve">On geographies, partnerships, countries, regional engagement and synergy amongst portfolio constituent parts.</w:t>
      </w:r>
      <w:r>
        <w:rPr>
          <w:color w:val="232330"/>
          <w:sz w:val="4.3mm"/>
          <w:szCs w:val="4.3mm"/>
          <w:rFonts w:ascii="Segoe UI" w:cs="Segoe UI" w:eastAsia="Segoe UI" w:hAnsi="Segoe UI"/>
        </w:rPr>
        <w:br/>
        <w:t xml:space="preserve">The novelty this year is the progressive integration of the results from Window 3 and bilateral projects mapped to programs and accelerators, ensuring that there is alignment with the minimum data standards for this results.</w:t>
      </w:r>
      <w:r>
        <w:rPr>
          <w:color w:val="232330"/>
          <w:sz w:val="4.3mm"/>
          <w:szCs w:val="4.3mm"/>
          <w:rFonts w:ascii="Segoe UI" w:cs="Segoe UI" w:eastAsia="Segoe UI" w:hAnsi="Segoe UI"/>
        </w:rPr>
        <w:br/>
        <w:t xml:space="preserve">As you know the programs and accelerators.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SIBIYA, Julia (CIMMYT-Kenya)   </w:t>
      </w:r>
      <w:r>
        <w:rPr>
          <w:color w:val="a19f9d"/>
          <w:sz w:val="4.3mm"/>
          <w:szCs w:val="4.3mm"/>
          <w:rFonts w:ascii="Segoe UI" w:cs="Segoe UI" w:eastAsia="Segoe UI" w:hAnsi="Segoe UI"/>
        </w:rPr>
        <w:t xml:space="preserve">5:26</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5:28</w:t>
      </w:r>
      <w:r>
        <w:rPr>
          <w:color w:val="232330"/>
          <w:sz w:val="4.3mm"/>
          <w:szCs w:val="4.3mm"/>
          <w:rFonts w:ascii="Segoe UI" w:cs="Segoe UI" w:eastAsia="Segoe UI" w:hAnsi="Segoe UI"/>
        </w:rPr>
        <w:br/>
        <w:t xml:space="preserve">Sorry, it was a bit of an echo there. Programs and accelerators use the CGR results framework as the basis of their theory of change, design, media and technical reporting. The foundation of the results framework remain.</w:t>
      </w:r>
      <w:r>
        <w:rPr>
          <w:color w:val="232330"/>
          <w:sz w:val="4.3mm"/>
          <w:szCs w:val="4.3mm"/>
          <w:rFonts w:ascii="Segoe UI" w:cs="Segoe UI" w:eastAsia="Segoe UI" w:hAnsi="Segoe UI"/>
        </w:rPr>
        <w:br/>
        <w:t xml:space="preserve">The same as per the previous portfolio. So we have the impact areas, the five impact areas linked to the Sustainable Development Goals. There are the program and accelerator outcomes and here at the outcome level we have the following indicator categories. We have policy change, innovation.</w:t>
      </w:r>
      <w:r>
        <w:rPr>
          <w:color w:val="232330"/>
          <w:sz w:val="4.3mm"/>
          <w:szCs w:val="4.3mm"/>
          <w:rFonts w:ascii="Segoe UI" w:cs="Segoe UI" w:eastAsia="Segoe UI" w:hAnsi="Segoe UI"/>
        </w:rPr>
        <w:br/>
        <w:t xml:space="preserve">Innovation, use and other and at the output level we have knowledge, products, capacity training for development, innovation, development and other. And this at the bottom, this category at the bottom here is the topic of our session today.</w:t>
      </w:r>
      <w:r>
        <w:rPr>
          <w:color w:val="232330"/>
          <w:sz w:val="4.3mm"/>
          <w:szCs w:val="4.3mm"/>
          <w:rFonts w:ascii="Segoe UI" w:cs="Segoe UI" w:eastAsia="Segoe UI" w:hAnsi="Segoe UI"/>
        </w:rPr>
        <w:br/>
        <w:t xml:space="preserve">I will first list the common data fields in PRMS for all those categories, so for all knowledge products, capacity training for development and innovation development.</w:t>
      </w:r>
      <w:r>
        <w:rPr>
          <w:color w:val="232330"/>
          <w:sz w:val="4.3mm"/>
          <w:szCs w:val="4.3mm"/>
          <w:rFonts w:ascii="Segoe UI" w:cs="Segoe UI" w:eastAsia="Segoe UI" w:hAnsi="Segoe UI"/>
        </w:rPr>
        <w:br/>
        <w:t xml:space="preserve">And then for each category.</w:t>
      </w:r>
      <w:r>
        <w:rPr>
          <w:color w:val="232330"/>
          <w:sz w:val="4.3mm"/>
          <w:szCs w:val="4.3mm"/>
          <w:rFonts w:ascii="Segoe UI" w:cs="Segoe UI" w:eastAsia="Segoe UI" w:hAnsi="Segoe UI"/>
        </w:rPr>
        <w:br/>
        <w:t xml:space="preserve">My colleagues will go into the details of the data fields specific to the to the indicator category. So common data fields are the title, description, impact area scores.</w:t>
      </w:r>
      <w:r>
        <w:rPr>
          <w:color w:val="232330"/>
          <w:sz w:val="4.3mm"/>
          <w:szCs w:val="4.3mm"/>
          <w:rFonts w:ascii="Segoe UI" w:cs="Segoe UI" w:eastAsia="Segoe UI" w:hAnsi="Segoe UI"/>
        </w:rPr>
        <w:br/>
        <w:t xml:space="preserve">With, as you know, with evidence and a component level breakdown whenever a score of two is assigned, theory of change, alignment, internal contributors of the result, external partners.</w:t>
      </w:r>
      <w:r>
        <w:rPr>
          <w:color w:val="232330"/>
          <w:sz w:val="4.3mm"/>
          <w:szCs w:val="4.3mm"/>
          <w:rFonts w:ascii="Segoe UI" w:cs="Segoe UI" w:eastAsia="Segoe UI" w:hAnsi="Segoe UI"/>
        </w:rPr>
        <w:br/>
        <w:t xml:space="preserve">Geographic location and then evidence. I have then a star and asterisks here because no evidence is required for capacity training for development results and for knowledge product the evidence is actually the CG space link.</w:t>
      </w:r>
      <w:r>
        <w:rPr>
          <w:color w:val="232330"/>
          <w:sz w:val="4.3mm"/>
          <w:szCs w:val="4.3mm"/>
          <w:rFonts w:ascii="Segoe UI" w:cs="Segoe UI" w:eastAsia="Segoe UI" w:hAnsi="Segoe UI"/>
        </w:rPr>
        <w:br/>
        <w:t xml:space="preserve">This is it for me. I will hand it over to Valentina. Valentina, I hope you are in the call to walk us through the details for knowledge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SIBIYA, Julia (CIMMYT-Kenya)   </w:t>
      </w:r>
      <w:r>
        <w:rPr>
          <w:color w:val="a19f9d"/>
          <w:sz w:val="4.3mm"/>
          <w:szCs w:val="4.3mm"/>
          <w:rFonts w:ascii="Segoe UI" w:cs="Segoe UI" w:eastAsia="Segoe UI" w:hAnsi="Segoe UI"/>
        </w:rPr>
        <w:t xml:space="preserve">7:42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 Col, Valentina (ICARDA)   </w:t>
      </w:r>
      <w:r>
        <w:rPr>
          <w:color w:val="a19f9d"/>
          <w:sz w:val="4.3mm"/>
          <w:szCs w:val="4.3mm"/>
          <w:rFonts w:ascii="Segoe UI" w:cs="Segoe UI" w:eastAsia="Segoe UI" w:hAnsi="Segoe UI"/>
        </w:rPr>
        <w:t xml:space="preserve">7:45</w:t>
      </w:r>
      <w:r>
        <w:rPr>
          <w:color w:val="232330"/>
          <w:sz w:val="4.3mm"/>
          <w:szCs w:val="4.3mm"/>
          <w:rFonts w:ascii="Segoe UI" w:cs="Segoe UI" w:eastAsia="Segoe UI" w:hAnsi="Segoe UI"/>
        </w:rPr>
        <w:br/>
        <w:t xml:space="preserve">Yeah, thank you, Nicoletta and hi everyone. So yes, I will briefly walk you through some key aspect of knowledge product reporting and starting what they are and some important guidelines. I hope it's useful for new people, but it serves as also a refresher for people to know.</w:t>
      </w:r>
      <w:r>
        <w:rPr>
          <w:color w:val="232330"/>
          <w:sz w:val="4.3mm"/>
          <w:szCs w:val="4.3mm"/>
          <w:rFonts w:ascii="Segoe UI" w:cs="Segoe UI" w:eastAsia="Segoe UI" w:hAnsi="Segoe UI"/>
        </w:rPr>
        <w:br/>
        <w:t xml:space="preserve">Already how to do the knowledge product reporting. So knowledge product KP for short is defined by the CJR open and fair data assets policy and there is referred to with the term of data assets.</w:t>
      </w:r>
      <w:r>
        <w:rPr>
          <w:color w:val="232330"/>
          <w:sz w:val="4.3mm"/>
          <w:szCs w:val="4.3mm"/>
          <w:rFonts w:ascii="Segoe UI" w:cs="Segoe UI" w:eastAsia="Segoe UI" w:hAnsi="Segoe UI"/>
        </w:rPr>
        <w:br/>
        <w:t xml:space="preserve">Knowledge product are intellectual assets generated from research and development activities. Examples of knowledge product are journal articles, brief reports, extension and training, content, database and more, and they contribute to behavioral changes in particular.</w:t>
      </w:r>
      <w:r>
        <w:rPr>
          <w:color w:val="232330"/>
          <w:sz w:val="4.3mm"/>
          <w:szCs w:val="4.3mm"/>
          <w:rFonts w:ascii="Segoe UI" w:cs="Segoe UI" w:eastAsia="Segoe UI" w:hAnsi="Segoe UI"/>
        </w:rPr>
        <w:br/>
        <w:t xml:space="preserve">Are actors. So for reporting, users should keep in mind and only consider knowledge product. They are integral to the science program accelerator theory of change. So for example, a policy brief produced as an output of the.</w:t>
      </w:r>
      <w:r>
        <w:rPr>
          <w:color w:val="232330"/>
          <w:sz w:val="4.3mm"/>
          <w:szCs w:val="4.3mm"/>
          <w:rFonts w:ascii="Segoe UI" w:cs="Segoe UI" w:eastAsia="Segoe UI" w:hAnsi="Segoe UI"/>
        </w:rPr>
        <w:br/>
        <w:t xml:space="preserve">The science program accelerator that is supporting A policymaker action. Just one example of the many. Another rule for knowledge product reporting is that when they are in multiple languages, they should not be reported separately unless necessary to evidence.</w:t>
      </w:r>
      <w:r>
        <w:rPr>
          <w:color w:val="232330"/>
          <w:sz w:val="4.3mm"/>
          <w:szCs w:val="4.3mm"/>
          <w:rFonts w:ascii="Segoe UI" w:cs="Segoe UI" w:eastAsia="Segoe UI" w:hAnsi="Segoe UI"/>
        </w:rPr>
        <w:br/>
        <w:t xml:space="preserve">The theory of change, for example if pathways differentiated for actors or for geography scope and so they require the output to be in different languages. Then one very important rules to be eligible for reporting and knowledge product should be a final.</w:t>
      </w:r>
      <w:r>
        <w:rPr>
          <w:color w:val="232330"/>
          <w:sz w:val="4.3mm"/>
          <w:szCs w:val="4.3mm"/>
          <w:rFonts w:ascii="Segoe UI" w:cs="Segoe UI" w:eastAsia="Segoe UI" w:hAnsi="Segoe UI"/>
        </w:rPr>
        <w:br/>
        <w:t xml:space="preserve">Product, so not a draft. And there is one specific exception for preprints and there is a separate guidance that you will find also hyperlink here in this slide that details what is a preprint and what are the exception unmitted.</w:t>
      </w:r>
      <w:r>
        <w:rPr>
          <w:color w:val="232330"/>
          <w:sz w:val="4.3mm"/>
          <w:szCs w:val="4.3mm"/>
          <w:rFonts w:ascii="Segoe UI" w:cs="Segoe UI" w:eastAsia="Segoe UI" w:hAnsi="Segoe UI"/>
        </w:rPr>
        <w:br/>
        <w:t xml:space="preserve">And then last but not least, knowledge should be stored in CG space. CG space is the is the main repository for publications and they followed a typology that is set by the CG space community. So for the typology and for the metadata refer.</w:t>
      </w:r>
      <w:r>
        <w:rPr>
          <w:color w:val="232330"/>
          <w:sz w:val="4.3mm"/>
          <w:szCs w:val="4.3mm"/>
          <w:rFonts w:ascii="Segoe UI" w:cs="Segoe UI" w:eastAsia="Segoe UI" w:hAnsi="Segoe UI"/>
        </w:rPr>
        <w:br/>
        <w:t xml:space="preserve">Also to the CG core, which is another important resource.</w:t>
      </w:r>
      <w:r>
        <w:rPr>
          <w:color w:val="232330"/>
          <w:sz w:val="4.3mm"/>
          <w:szCs w:val="4.3mm"/>
          <w:rFonts w:ascii="Segoe UI" w:cs="Segoe UI" w:eastAsia="Segoe UI" w:hAnsi="Segoe UI"/>
        </w:rPr>
        <w:br/>
        <w:t xml:space="preserve">Next slide please. Thank you Nicoletta. So whenever your knowledge product is deposited in CG space, you will obtain a link or call otherwise handle and you can use that one to report the knowledge product into the PRMS.</w:t>
      </w:r>
      <w:r>
        <w:rPr>
          <w:color w:val="232330"/>
          <w:sz w:val="4.3mm"/>
          <w:szCs w:val="4.3mm"/>
          <w:rFonts w:ascii="Segoe UI" w:cs="Segoe UI" w:eastAsia="Segoe UI" w:hAnsi="Segoe UI"/>
        </w:rPr>
        <w:br/>
        <w:t xml:space="preserve">Some metadata will be retrieved automatically. For example, title and description that Nicoletta mentioned in previous slide will be retrieved automatically and there will be also other set of metadata. They are all listed in in the right hand side of the slide. They go from the date to.</w:t>
      </w:r>
      <w:r>
        <w:rPr>
          <w:color w:val="232330"/>
          <w:sz w:val="4.3mm"/>
          <w:szCs w:val="4.3mm"/>
          <w:rFonts w:ascii="Segoe UI" w:cs="Segoe UI" w:eastAsia="Segoe UI" w:hAnsi="Segoe UI"/>
        </w:rPr>
        <w:br/>
        <w:t xml:space="preserve">The knowledge product type to the if the knowledge product is open access or limited access, the keywords the license so they will not require your manual input.</w:t>
      </w:r>
      <w:r>
        <w:rPr>
          <w:color w:val="232330"/>
          <w:sz w:val="4.3mm"/>
          <w:szCs w:val="4.3mm"/>
          <w:rFonts w:ascii="Segoe UI" w:cs="Segoe UI" w:eastAsia="Segoe UI" w:hAnsi="Segoe UI"/>
        </w:rPr>
        <w:br/>
        <w:t xml:space="preserve">Additional resources on knowledge product reporting are listed here in this slide. The first one is the policy that I mentioned at the beginning where you will find the definition and all the list of also typology. Then is the CG core metadata schema again for the different types of knowledge product and also their corresponding.</w:t>
      </w:r>
      <w:r>
        <w:rPr>
          <w:color w:val="232330"/>
          <w:sz w:val="4.3mm"/>
          <w:szCs w:val="4.3mm"/>
          <w:rFonts w:ascii="Segoe UI" w:cs="Segoe UI" w:eastAsia="Segoe UI" w:hAnsi="Segoe UI"/>
        </w:rPr>
        <w:br/>
        <w:t xml:space="preserve">Especially for journal articles. So take it into consideration also to maintain high quality of the scientific publications. Then there is one detailed guidance on knowledge product again linked in this slide you will find there the fields considered.</w:t>
      </w:r>
      <w:r>
        <w:rPr>
          <w:color w:val="232330"/>
          <w:sz w:val="4.3mm"/>
          <w:szCs w:val="4.3mm"/>
          <w:rFonts w:ascii="Segoe UI" w:cs="Segoe UI" w:eastAsia="Segoe UI" w:hAnsi="Segoe UI"/>
        </w:rPr>
        <w:br/>
        <w:t xml:space="preserve">For Reporting the relevance, recommendation, metadata tag and also implication in the calculation of the FAIR score. FAIR score stands for fundability, accessibility, interoperability and reusability. And then last link is the CG space curation.</w:t>
      </w:r>
      <w:r>
        <w:rPr>
          <w:color w:val="232330"/>
          <w:sz w:val="4.3mm"/>
          <w:szCs w:val="4.3mm"/>
          <w:rFonts w:ascii="Segoe UI" w:cs="Segoe UI" w:eastAsia="Segoe UI" w:hAnsi="Segoe UI"/>
        </w:rPr>
        <w:br/>
        <w:t xml:space="preserve">Curators by centers. So in this Excel you will find all your contact point for depositing the knowledge product in CG space. The curators are are accurate but also quality assure the knowledge product within CG space repository.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 they can also assist you in correcting any metadata issue or solving any metadata issue. Because as I mentioned before, PRMS will automatically retrieve all the metadata and these fields will not be editable in the PRMS and so correction that you will like to make to the.</w:t>
      </w:r>
      <w:r>
        <w:rPr>
          <w:color w:val="232330"/>
          <w:sz w:val="4.3mm"/>
          <w:szCs w:val="4.3mm"/>
          <w:rFonts w:ascii="Segoe UI" w:cs="Segoe UI" w:eastAsia="Segoe UI" w:hAnsi="Segoe UI"/>
        </w:rPr>
        <w:br/>
        <w:t xml:space="preserve">needs to be made in liaise with CG space curator. That's all from my side. Nicoletta, you can continue.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13:16</w:t>
      </w:r>
      <w:r>
        <w:rPr>
          <w:color w:val="232330"/>
          <w:sz w:val="4.3mm"/>
          <w:szCs w:val="4.3mm"/>
          <w:rFonts w:ascii="Segoe UI" w:cs="Segoe UI" w:eastAsia="Segoe UI" w:hAnsi="Segoe UI"/>
        </w:rPr>
        <w:br/>
        <w:t xml:space="preserve">Thank you, Valentina. Thank you very much. Jim, are you in the call? Do you want to continue with capacity for development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13:21</w:t>
      </w:r>
      <w:r>
        <w:rPr>
          <w:color w:val="232330"/>
          <w:sz w:val="4.3mm"/>
          <w:szCs w:val="4.3mm"/>
          <w:rFonts w:ascii="Segoe UI" w:cs="Segoe UI" w:eastAsia="Segoe UI" w:hAnsi="Segoe UI"/>
        </w:rPr>
        <w:br/>
        <w:t xml:space="preserve">I am.</w:t>
      </w:r>
      <w:r>
        <w:rPr>
          <w:color w:val="232330"/>
          <w:sz w:val="4.3mm"/>
          <w:szCs w:val="4.3mm"/>
          <w:rFonts w:ascii="Segoe UI" w:cs="Segoe UI" w:eastAsia="Segoe UI" w:hAnsi="Segoe UI"/>
        </w:rPr>
        <w:br/>
        <w:t xml:space="preserve">Thanks. Thanks, Nicoletta. Hi, everybody. Good morning, good afternoon, good evening. Yeah, so capacity sharing for development. This is, this is pretty, pretty much the same as it was for the past few years.</w:t>
      </w:r>
      <w:r>
        <w:rPr>
          <w:color w:val="232330"/>
          <w:sz w:val="4.3mm"/>
          <w:szCs w:val="4.3mm"/>
          <w:rFonts w:ascii="Segoe UI" w:cs="Segoe UI" w:eastAsia="Segoe UI" w:hAnsi="Segoe UI"/>
        </w:rPr>
        <w:br/>
        <w:t xml:space="preserve">The the result is measured in number of people trained.</w:t>
      </w:r>
      <w:r>
        <w:rPr>
          <w:color w:val="232330"/>
          <w:sz w:val="4.3mm"/>
          <w:szCs w:val="4.3mm"/>
          <w:rFonts w:ascii="Segoe UI" w:cs="Segoe UI" w:eastAsia="Segoe UI" w:hAnsi="Segoe UI"/>
        </w:rPr>
        <w:br/>
        <w:t xml:space="preserve">Number of trainees who have completed their training. So it is not the number of training events or training materials published, it's the number of people trained.</w:t>
      </w:r>
      <w:r>
        <w:rPr>
          <w:color w:val="232330"/>
          <w:sz w:val="4.3mm"/>
          <w:szCs w:val="4.3mm"/>
          <w:rFonts w:ascii="Segoe UI" w:cs="Segoe UI" w:eastAsia="Segoe UI" w:hAnsi="Segoe UI"/>
        </w:rPr>
        <w:br/>
        <w:t xml:space="preserve">So here in this table you can see the main the data fields.</w:t>
      </w:r>
      <w:r>
        <w:rPr>
          <w:color w:val="232330"/>
          <w:sz w:val="4.3mm"/>
          <w:szCs w:val="4.3mm"/>
          <w:rFonts w:ascii="Segoe UI" w:cs="Segoe UI" w:eastAsia="Segoe UI" w:hAnsi="Segoe UI"/>
        </w:rPr>
        <w:br/>
        <w:t xml:space="preserve">I'll just run through them. The first one is number of people trained to be split by men, women, non-binary or if the gender was not recorded then then you can enter unknown gender.</w:t>
      </w:r>
      <w:r>
        <w:rPr>
          <w:color w:val="232330"/>
          <w:sz w:val="4.3mm"/>
          <w:szCs w:val="4.3mm"/>
          <w:rFonts w:ascii="Segoe UI" w:cs="Segoe UI" w:eastAsia="Segoe UI" w:hAnsi="Segoe UI"/>
        </w:rPr>
        <w:br/>
        <w:t xml:space="preserve">The duration of the training. So this is split into either short term training programs which are less than three months, could be one day, could be you know, period of weeks or up to three months or long term training which is longer than three months.</w:t>
      </w:r>
      <w:r>
        <w:rPr>
          <w:color w:val="232330"/>
          <w:sz w:val="4.3mm"/>
          <w:szCs w:val="4.3mm"/>
          <w:rFonts w:ascii="Segoe UI" w:cs="Segoe UI" w:eastAsia="Segoe UI" w:hAnsi="Segoe UI"/>
        </w:rPr>
        <w:br/>
        <w:t xml:space="preserve">Those there is a subcategory and the long term training to identify PhD and Masters students candidates as well as other for trainees who are not taking part in a PhD or Masters.</w:t>
      </w:r>
      <w:r>
        <w:rPr>
          <w:color w:val="232330"/>
          <w:sz w:val="4.3mm"/>
          <w:szCs w:val="4.3mm"/>
          <w:rFonts w:ascii="Segoe UI" w:cs="Segoe UI" w:eastAsia="Segoe UI" w:hAnsi="Segoe UI"/>
        </w:rPr>
        <w:br/>
        <w:t xml:space="preserve">The delivery method can be specified if the trainings are virtual, in person, blended, and there's a question about if the trainees are attending on behalf of an organization, and then it's possible to select all of the organizations.</w:t>
      </w:r>
      <w:r>
        <w:rPr>
          <w:color w:val="232330"/>
          <w:sz w:val="4.3mm"/>
          <w:szCs w:val="4.3mm"/>
          <w:rFonts w:ascii="Segoe UI" w:cs="Segoe UI" w:eastAsia="Segoe UI" w:hAnsi="Segoe UI"/>
        </w:rPr>
        <w:br/>
        <w:t xml:space="preserve">Which provided provided people to be trained.</w:t>
      </w:r>
      <w:r>
        <w:rPr>
          <w:color w:val="232330"/>
          <w:sz w:val="4.3mm"/>
          <w:szCs w:val="4.3mm"/>
          <w:rFonts w:ascii="Segoe UI" w:cs="Segoe UI" w:eastAsia="Segoe UI" w:hAnsi="Segoe UI"/>
        </w:rPr>
        <w:br/>
        <w:t xml:space="preserve">So common issues which come up during reporting. Common topics which get reported then are excluded conference sessions, meetings without a clear training purpose, webinars.</w:t>
      </w:r>
      <w:r>
        <w:rPr>
          <w:color w:val="232330"/>
          <w:sz w:val="4.3mm"/>
          <w:szCs w:val="4.3mm"/>
          <w:rFonts w:ascii="Segoe UI" w:cs="Segoe UI" w:eastAsia="Segoe UI" w:hAnsi="Segoe UI"/>
        </w:rPr>
        <w:br/>
        <w:t xml:space="preserve">Without to clear training purpose and internal trainings, trainings of CGIAR staff.</w:t>
      </w:r>
      <w:r>
        <w:rPr>
          <w:color w:val="232330"/>
          <w:sz w:val="4.3mm"/>
          <w:szCs w:val="4.3mm"/>
          <w:rFonts w:ascii="Segoe UI" w:cs="Segoe UI" w:eastAsia="Segoe UI" w:hAnsi="Segoe UI"/>
        </w:rPr>
        <w:br/>
        <w:t xml:space="preserve">Now I recognise him, especially on the internal trainings, there is a bit of a grey area, especially for accelerators and perhaps the Scaling for Impact programme who who all have some obligation to change practices within the CJR.</w:t>
      </w:r>
      <w:r>
        <w:rPr>
          <w:color w:val="232330"/>
          <w:sz w:val="4.3mm"/>
          <w:szCs w:val="4.3mm"/>
          <w:rFonts w:ascii="Segoe UI" w:cs="Segoe UI" w:eastAsia="Segoe UI" w:hAnsi="Segoe UI"/>
        </w:rPr>
        <w:br/>
        <w:t xml:space="preserve">So internal capacity building is part of the work. So in these cases we we'll have to navigate this grey area together and work out the the you know what is what really can be included and what what can't.</w:t>
      </w:r>
      <w:r>
        <w:rPr>
          <w:color w:val="232330"/>
          <w:sz w:val="4.3mm"/>
          <w:szCs w:val="4.3mm"/>
          <w:rFonts w:ascii="Segoe UI" w:cs="Segoe UI" w:eastAsia="Segoe UI" w:hAnsi="Segoe UI"/>
        </w:rPr>
        <w:br/>
        <w:t xml:space="preserve">If if in doubt, ask yourself, would the attendee agree that they were being trained? So perhaps in a conference session, you know, and the all the people listening to a talk may not agree that they were there to be trained, so they probably it probably shouldn't be reported as a.</w:t>
      </w:r>
      <w:r>
        <w:rPr>
          <w:color w:val="232330"/>
          <w:sz w:val="4.3mm"/>
          <w:szCs w:val="4.3mm"/>
          <w:rFonts w:ascii="Segoe UI" w:cs="Segoe UI" w:eastAsia="Segoe UI" w:hAnsi="Segoe UI"/>
        </w:rPr>
        <w:br/>
        <w:t xml:space="preserve">Capacity sharing activity.</w:t>
      </w:r>
      <w:r>
        <w:rPr>
          <w:color w:val="232330"/>
          <w:sz w:val="4.3mm"/>
          <w:szCs w:val="4.3mm"/>
          <w:rFonts w:ascii="Segoe UI" w:cs="Segoe UI" w:eastAsia="Segoe UI" w:hAnsi="Segoe UI"/>
        </w:rPr>
        <w:br/>
        <w:t xml:space="preserve">Webinars. I'll just address that question straight away, Nirmal. Yes, if webinars have a clear training purpose, if they are to deliver training, that counts. But often we have seen webinars which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 Col, Valentina (ICARDA)   </w:t>
      </w:r>
      <w:r>
        <w:rPr>
          <w:color w:val="a19f9d"/>
          <w:sz w:val="4.3mm"/>
          <w:szCs w:val="4.3mm"/>
          <w:rFonts w:ascii="Segoe UI" w:cs="Segoe UI" w:eastAsia="Segoe UI" w:hAnsi="Segoe UI"/>
        </w:rPr>
        <w:t xml:space="preserve">16:55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17:07</w:t>
      </w:r>
      <w:r>
        <w:rPr>
          <w:color w:val="232330"/>
          <w:sz w:val="4.3mm"/>
          <w:szCs w:val="4.3mm"/>
          <w:rFonts w:ascii="Segoe UI" w:cs="Segoe UI" w:eastAsia="Segoe UI" w:hAnsi="Segoe UI"/>
        </w:rPr>
        <w:br/>
        <w:t xml:space="preserve">You know, discussion topics.</w:t>
      </w:r>
      <w:r>
        <w:rPr>
          <w:color w:val="232330"/>
          <w:sz w:val="4.3mm"/>
          <w:szCs w:val="4.3mm"/>
          <w:rFonts w:ascii="Segoe UI" w:cs="Segoe UI" w:eastAsia="Segoe UI" w:hAnsi="Segoe UI"/>
        </w:rPr>
        <w:br/>
        <w:t xml:space="preserve">Which are more perhaps kind of academic or or discursive being reported as capacity sharing, and that's not really appropriate.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Nirmal, Rajalakshmi (IFPRI)   </w:t>
      </w:r>
      <w:r>
        <w:rPr>
          <w:color w:val="a19f9d"/>
          <w:sz w:val="4.3mm"/>
          <w:szCs w:val="4.3mm"/>
          <w:rFonts w:ascii="Segoe UI" w:cs="Segoe UI" w:eastAsia="Segoe UI" w:hAnsi="Segoe UI"/>
        </w:rPr>
        <w:t xml:space="preserve">17:23</w:t>
      </w:r>
      <w:r>
        <w:rPr>
          <w:color w:val="232330"/>
          <w:sz w:val="4.3mm"/>
          <w:szCs w:val="4.3mm"/>
          <w:rFonts w:ascii="Segoe UI" w:cs="Segoe UI" w:eastAsia="Segoe UI" w:hAnsi="Segoe UI"/>
        </w:rPr>
        <w:br/>
        <w:t xml:space="preserve">So if these are, thank you. So if these are policy dialogues that we organize at the country level or regional level, those also don't count in the capacity sharing,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17:35</w:t>
      </w:r>
      <w:r>
        <w:rPr>
          <w:color w:val="232330"/>
          <w:sz w:val="4.3mm"/>
          <w:szCs w:val="4.3mm"/>
          <w:rFonts w:ascii="Segoe UI" w:cs="Segoe UI" w:eastAsia="Segoe UI" w:hAnsi="Segoe UI"/>
        </w:rPr>
        <w:br/>
        <w:t xml:space="preserve">I would say yes, you could. I think you can report those under other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Nirmal, Rajalakshmi (IFPRI)   </w:t>
      </w:r>
      <w:r>
        <w:rPr>
          <w:color w:val="a19f9d"/>
          <w:sz w:val="4.3mm"/>
          <w:szCs w:val="4.3mm"/>
          <w:rFonts w:ascii="Segoe UI" w:cs="Segoe UI" w:eastAsia="Segoe UI" w:hAnsi="Segoe UI"/>
        </w:rPr>
        <w:t xml:space="preserve">17:39</w:t>
      </w:r>
      <w:r>
        <w:rPr>
          <w:color w:val="232330"/>
          <w:sz w:val="4.3mm"/>
          <w:szCs w:val="4.3mm"/>
          <w:rFonts w:ascii="Segoe UI" w:cs="Segoe UI" w:eastAsia="Segoe UI" w:hAnsi="Segoe UI"/>
        </w:rPr>
        <w:br/>
        <w:t xml:space="preserve">I see.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17:41</w:t>
      </w:r>
      <w:r>
        <w:rPr>
          <w:color w:val="232330"/>
          <w:sz w:val="4.3mm"/>
          <w:szCs w:val="4.3mm"/>
          <w:rFonts w:ascii="Segoe UI" w:cs="Segoe UI" w:eastAsia="Segoe UI" w:hAnsi="Segoe UI"/>
        </w:rPr>
        <w:br/>
        <w:t xml:space="preserve">But that nicely leads on to the next slide. Thank you. There's been a long running conversation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Nirmal, Rajalakshmi (IFPRI)   </w:t>
      </w:r>
      <w:r>
        <w:rPr>
          <w:color w:val="a19f9d"/>
          <w:sz w:val="4.3mm"/>
          <w:szCs w:val="4.3mm"/>
          <w:rFonts w:ascii="Segoe UI" w:cs="Segoe UI" w:eastAsia="Segoe UI" w:hAnsi="Segoe UI"/>
        </w:rPr>
        <w:t xml:space="preserve">17:48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17:54</w:t>
      </w:r>
      <w:r>
        <w:rPr>
          <w:color w:val="232330"/>
          <w:sz w:val="4.3mm"/>
          <w:szCs w:val="4.3mm"/>
          <w:rFonts w:ascii="Segoe UI" w:cs="Segoe UI" w:eastAsia="Segoe UI" w:hAnsi="Segoe UI"/>
        </w:rPr>
        <w:br/>
        <w:t xml:space="preserve">Whether or not we should create a new reporting category to cover engagement activities, so engaging with partners, partner organisations, policy dialogue could perhaps fit in there and we we thought, let's put this to a vote.</w:t>
      </w:r>
      <w:r>
        <w:rPr>
          <w:color w:val="232330"/>
          <w:sz w:val="4.3mm"/>
          <w:szCs w:val="4.3mm"/>
          <w:rFonts w:ascii="Segoe UI" w:cs="Segoe UI" w:eastAsia="Segoe UI" w:hAnsi="Segoe UI"/>
        </w:rPr>
        <w:br/>
        <w:t xml:space="preserve">So in the meeting this morning, we shared the poll. I'll share the poll again in the chat. I'll do that now. And then also when the slides are shared afterwards, you'll be able to get the link from the slide deck.</w:t>
      </w:r>
      <w:r>
        <w:rPr>
          <w:color w:val="232330"/>
          <w:sz w:val="4.3mm"/>
          <w:szCs w:val="4.3mm"/>
          <w:rFonts w:ascii="Segoe UI" w:cs="Segoe UI" w:eastAsia="Segoe UI" w:hAnsi="Segoe UI"/>
        </w:rPr>
        <w:br/>
        <w:t xml:space="preserve">And then you can answer by the end of the week. We have until the end of the Friday for you or your colleagues to cast a vote.</w:t>
      </w:r>
      <w:r>
        <w:rPr>
          <w:color w:val="232330"/>
          <w:sz w:val="4.3mm"/>
          <w:szCs w:val="4.3mm"/>
          <w:rFonts w:ascii="Segoe UI" w:cs="Segoe UI" w:eastAsia="Segoe UI" w:hAnsi="Segoe UI"/>
        </w:rPr>
        <w:br/>
        <w:t xml:space="preserve">So, yeah, so the so, so engagement activities. I'll run through a few of the pros and cons.</w:t>
      </w:r>
      <w:r>
        <w:rPr>
          <w:color w:val="232330"/>
          <w:sz w:val="4.3mm"/>
          <w:szCs w:val="4.3mm"/>
          <w:rFonts w:ascii="Segoe UI" w:cs="Segoe UI" w:eastAsia="Segoe UI" w:hAnsi="Segoe UI"/>
        </w:rPr>
        <w:br/>
        <w:t xml:space="preserve">So, you know, staff programs, accelerators do spend a lot of time and effort building relationships with partners. These relationships are key to achieving outcomes, and there's no clear way to keep track of these engagement activities until it has led to an outcome, really an output such as an MOU.</w:t>
      </w:r>
      <w:r>
        <w:rPr>
          <w:color w:val="232330"/>
          <w:sz w:val="4.3mm"/>
          <w:szCs w:val="4.3mm"/>
          <w:rFonts w:ascii="Segoe UI" w:cs="Segoe UI" w:eastAsia="Segoe UI" w:hAnsi="Segoe UI"/>
        </w:rPr>
        <w:br/>
        <w:t xml:space="preserve">Or an outcome, you know, like a partner perhaps changing their policy.</w:t>
      </w:r>
      <w:r>
        <w:rPr>
          <w:color w:val="232330"/>
          <w:sz w:val="4.3mm"/>
          <w:szCs w:val="4.3mm"/>
          <w:rFonts w:ascii="Segoe UI" w:cs="Segoe UI" w:eastAsia="Segoe UI" w:hAnsi="Segoe UI"/>
        </w:rPr>
        <w:br/>
        <w:t xml:space="preserve">The other output and other outcome categories are sometimes misused for this purpose and it's a bit it's a bit tenuous because really activities are being reported in what should be results, you know, so so there are reasons for also.</w:t>
      </w:r>
      <w:r>
        <w:rPr>
          <w:color w:val="232330"/>
          <w:sz w:val="4.3mm"/>
          <w:szCs w:val="4.3mm"/>
          <w:rFonts w:ascii="Segoe UI" w:cs="Segoe UI" w:eastAsia="Segoe UI" w:hAnsi="Segoe UI"/>
        </w:rPr>
        <w:br/>
        <w:t xml:space="preserve">This could help our kind of overall knowledge of of you know, partner intelligence, who, who, who are our partners for different topics, where are we working with who, who in kind of slightly more joined up approach to to partner partnerships.</w:t>
      </w:r>
      <w:r>
        <w:rPr>
          <w:color w:val="232330"/>
          <w:sz w:val="4.3mm"/>
          <w:szCs w:val="4.3mm"/>
          <w:rFonts w:ascii="Segoe UI" w:cs="Segoe UI" w:eastAsia="Segoe UI" w:hAnsi="Segoe UI"/>
        </w:rPr>
        <w:br/>
        <w:t xml:space="preserve">The reasons against this are that it would be the only reporting category to focus on activities. All the other reporting categories focus on results, so you know achievements have been completed.</w:t>
      </w:r>
      <w:r>
        <w:rPr>
          <w:color w:val="232330"/>
          <w:sz w:val="4.3mm"/>
          <w:szCs w:val="4.3mm"/>
          <w:rFonts w:ascii="Segoe UI" w:cs="Segoe UI" w:eastAsia="Segoe UI" w:hAnsi="Segoe UI"/>
        </w:rPr>
        <w:br/>
        <w:t xml:space="preserve">This could encourage overly granular reporting. We really wouldn't want every e-mail to every partner, every meeting to be reported that that would just be too much, too much quantity and a waste of everybody's time.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There is already a lot of reporting burden. This could just add to that burden more bloat. So if this was done, it would have to, you know, lead to an efficiency gain. Do you think that's think that's what would happen?</w:t>
      </w:r>
      <w:r>
        <w:rPr>
          <w:color w:val="232330"/>
          <w:sz w:val="4.3mm"/>
          <w:szCs w:val="4.3mm"/>
          <w:rFonts w:ascii="Segoe UI" w:cs="Segoe UI" w:eastAsia="Segoe UI" w:hAnsi="Segoe UI"/>
        </w:rPr>
        <w:br/>
        <w:t xml:space="preserve">And much of the evidence would have to stay internal as it as it could be confidential and not kind of public domain stuff about communication and and and and partnerships. So it wouldn't probably be reported to donors again. So is is this really beneficial or not?</w:t>
      </w:r>
      <w:r>
        <w:rPr>
          <w:color w:val="232330"/>
          <w:sz w:val="4.3mm"/>
          <w:szCs w:val="4.3mm"/>
          <w:rFonts w:ascii="Segoe UI" w:cs="Segoe UI" w:eastAsia="Segoe UI" w:hAnsi="Segoe UI"/>
        </w:rPr>
        <w:br/>
        <w:t xml:space="preserve">Please take a look at the the poll and cast your vote. OK, thank you. Back to Nicoletta.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21:00</w:t>
      </w:r>
      <w:r>
        <w:rPr>
          <w:color w:val="232330"/>
          <w:sz w:val="4.3mm"/>
          <w:szCs w:val="4.3mm"/>
          <w:rFonts w:ascii="Segoe UI" w:cs="Segoe UI" w:eastAsia="Segoe UI" w:hAnsi="Segoe UI"/>
        </w:rPr>
        <w:br/>
        <w:t xml:space="preserve">Thank you, Jim. I'll hand it over now to Edwin for details on Reporting on innovation development. Edwin,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21:09</w:t>
      </w:r>
      <w:r>
        <w:rPr>
          <w:color w:val="232330"/>
          <w:sz w:val="4.3mm"/>
          <w:szCs w:val="4.3mm"/>
          <w:rFonts w:ascii="Segoe UI" w:cs="Segoe UI" w:eastAsia="Segoe UI" w:hAnsi="Segoe UI"/>
        </w:rPr>
        <w:br/>
        <w:t xml:space="preserve">Yeah. Thank you. Thank you, Nicoletta. Yeah, we'll start with a bit of framing of why, why you put all this effort in into standardized innovation reporting, I think.</w:t>
      </w:r>
      <w:r>
        <w:rPr>
          <w:color w:val="232330"/>
          <w:sz w:val="4.3mm"/>
          <w:szCs w:val="4.3mm"/>
          <w:rFonts w:ascii="Segoe UI" w:cs="Segoe UI" w:eastAsia="Segoe UI" w:hAnsi="Segoe UI"/>
        </w:rPr>
        <w:br/>
        <w:t xml:space="preserve">A quick answer is you know, collecting innovation, development data transforms, you know, scattered efforts into a coherent evidence based system. We are moving from as demonstrated by the Lego pieces there from a situation where there's the COBE duplication where teams may unknowingly work on.</w:t>
      </w:r>
      <w:r>
        <w:rPr>
          <w:color w:val="232330"/>
          <w:sz w:val="4.3mm"/>
          <w:szCs w:val="4.3mm"/>
          <w:rFonts w:ascii="Segoe UI" w:cs="Segoe UI" w:eastAsia="Segoe UI" w:hAnsi="Segoe UI"/>
        </w:rPr>
        <w:br/>
        <w:t xml:space="preserve">Same or similar innovations, poor evidence-based where you know scattered or anecdotal data makes makes it hard to demonstrate innovations, progress or or value, not trend data. So without this consistent updates that we've been doing for the last.</w:t>
      </w:r>
      <w:r>
        <w:rPr>
          <w:color w:val="232330"/>
          <w:sz w:val="4.3mm"/>
          <w:szCs w:val="4.3mm"/>
          <w:rFonts w:ascii="Segoe UI" w:cs="Segoe UI" w:eastAsia="Segoe UI" w:hAnsi="Segoe UI"/>
        </w:rPr>
        <w:br/>
        <w:t xml:space="preserve">Last three years now, we cannot track how innovations evolve over time and then without mapping theories to theories of changes and change and impact pathways, it makes it difficult to link innovations to CGIAR broader impact goals.</w:t>
      </w:r>
      <w:r>
        <w:rPr>
          <w:color w:val="232330"/>
          <w:sz w:val="4.3mm"/>
          <w:szCs w:val="4.3mm"/>
          <w:rFonts w:ascii="Segoe UI" w:cs="Segoe UI" w:eastAsia="Segoe UI" w:hAnsi="Segoe UI"/>
        </w:rPr>
        <w:br/>
        <w:t xml:space="preserve">Where we are today because we've been doing this for three years now, so we have organised Lego pieces. We're in a position where we have evidence-based, you know, trained data across hundreds of innovations and this allows for portfolio level, level insights.</w:t>
      </w:r>
      <w:r>
        <w:rPr>
          <w:color w:val="232330"/>
          <w:sz w:val="4.3mm"/>
          <w:szCs w:val="4.3mm"/>
          <w:rFonts w:ascii="Segoe UI" w:cs="Segoe UI" w:eastAsia="Segoe UI" w:hAnsi="Segoe UI"/>
        </w:rPr>
        <w:br/>
        <w:t xml:space="preserve">And also better visibility of progress and and gaps. And again, that enables decisions grounded in in natural real evidence rather than mostly assumptions.</w:t>
      </w:r>
      <w:r>
        <w:rPr>
          <w:color w:val="232330"/>
          <w:sz w:val="4.3mm"/>
          <w:szCs w:val="4.3mm"/>
          <w:rFonts w:ascii="Segoe UI" w:cs="Segoe UI" w:eastAsia="Segoe UI" w:hAnsi="Segoe UI"/>
        </w:rPr>
        <w:br/>
        <w:t xml:space="preserve">Um on.</w:t>
      </w:r>
      <w:r>
        <w:rPr>
          <w:color w:val="232330"/>
          <w:sz w:val="4.3mm"/>
          <w:szCs w:val="4.3mm"/>
          <w:rFonts w:ascii="Segoe UI" w:cs="Segoe UI" w:eastAsia="Segoe UI" w:hAnsi="Segoe UI"/>
        </w:rPr>
        <w:br/>
        <w:t xml:space="preserve">On the last of this, all this now allows us to build the house, the Lego house, it it unlocks capabilities among them, you know, identifying which innovations to support scale or exit that is prioritisation and ensure innovations align with, you know, our strategies and impact pathways.</w:t>
      </w:r>
      <w:r>
        <w:rPr>
          <w:color w:val="232330"/>
          <w:sz w:val="4.3mm"/>
          <w:szCs w:val="4.3mm"/>
          <w:rFonts w:ascii="Segoe UI" w:cs="Segoe UI" w:eastAsia="Segoe UI" w:hAnsi="Segoe UI"/>
        </w:rPr>
        <w:br/>
        <w:t xml:space="preserve">And also enables learning drives, driving lessons, just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23:23</w:t>
      </w:r>
      <w:r>
        <w:rPr>
          <w:color w:val="232330"/>
          <w:sz w:val="4.3mm"/>
          <w:szCs w:val="4.3mm"/>
          <w:rFonts w:ascii="Segoe UI" w:cs="Segoe UI" w:eastAsia="Segoe UI" w:hAnsi="Segoe UI"/>
        </w:rPr>
        <w:br/>
        <w:t xml:space="preserve">Oh, Edwin, I cannot hear anymore. Is it just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23:29</w:t>
      </w:r>
      <w:r>
        <w:rPr>
          <w:color w:val="232330"/>
          <w:sz w:val="4.3mm"/>
          <w:szCs w:val="4.3mm"/>
          <w:rFonts w:ascii="Segoe UI" w:cs="Segoe UI" w:eastAsia="Segoe UI" w:hAnsi="Segoe UI"/>
        </w:rPr>
        <w:br/>
        <w:t xml:space="preserve">Yeah, sorry, I was, I was, yeah, I was giving somebody instructions. Sorry. Yeah. So it enables learning. So we derive lessons and and and and you know, close projects and programmes unlocks of, you know, facilitates strategic partnerships.</w:t>
      </w:r>
      <w:r>
        <w:rPr>
          <w:color w:val="232330"/>
          <w:sz w:val="4.3mm"/>
          <w:szCs w:val="4.3mm"/>
          <w:rFonts w:ascii="Segoe UI" w:cs="Segoe UI" w:eastAsia="Segoe UI" w:hAnsi="Segoe UI"/>
        </w:rPr>
        <w:br/>
        <w:t xml:space="preserve">So we can present credible evidence to attract and align with partners and also use this this data from innovation development to secure funding and demonstrate value to investors and and also donors. So in a nutshell this means you know, moving from the weak point of duplication.</w:t>
      </w:r>
      <w:r>
        <w:rPr>
          <w:color w:val="232330"/>
          <w:sz w:val="4.3mm"/>
          <w:szCs w:val="4.3mm"/>
          <w:rFonts w:ascii="Segoe UI" w:cs="Segoe UI" w:eastAsia="Segoe UI" w:hAnsi="Segoe UI"/>
        </w:rPr>
        <w:br/>
        <w:t xml:space="preserve">And maybe weak evidence or you know, uncoordinated work to reporting in to a strong trend based foundation that supports learning and all these benefits that I've mentioned Nicoletta.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24:17</w:t>
      </w:r>
      <w:r>
        <w:rPr>
          <w:color w:val="232330"/>
          <w:sz w:val="4.3mm"/>
          <w:szCs w:val="4.3mm"/>
          <w:rFonts w:ascii="Segoe UI" w:cs="Segoe UI" w:eastAsia="Segoe UI" w:hAnsi="Segoe UI"/>
        </w:rPr>
        <w:br/>
        <w:t xml:space="preserve">Sure. Next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24:21</w:t>
      </w:r>
      <w:r>
        <w:rPr>
          <w:color w:val="232330"/>
          <w:sz w:val="4.3mm"/>
          <w:szCs w:val="4.3mm"/>
          <w:rFonts w:ascii="Segoe UI" w:cs="Segoe UI" w:eastAsia="Segoe UI" w:hAnsi="Segoe UI"/>
        </w:rPr>
        <w:br/>
        <w:t xml:space="preserve">Yeah. So now back to innovation development. We we have a definition there. So innovations.</w:t>
      </w:r>
      <w:r>
        <w:rPr>
          <w:color w:val="232330"/>
          <w:sz w:val="4.3mm"/>
          <w:szCs w:val="4.3mm"/>
          <w:rFonts w:ascii="Segoe UI" w:cs="Segoe UI" w:eastAsia="Segoe UI" w:hAnsi="Segoe UI"/>
        </w:rPr>
        <w:br/>
        <w:t xml:space="preserve">Innovations are new or improved or adapted outputs or groups of outputs with such as products, technologies, services and institutional arrangements with high potential to contribute positive impacts when used at scale. So that's the the going definition and we can find this in the Mail Corp glossary.</w:t>
      </w:r>
      <w:r>
        <w:rPr>
          <w:color w:val="232330"/>
          <w:sz w:val="4.3mm"/>
          <w:szCs w:val="4.3mm"/>
          <w:rFonts w:ascii="Segoe UI" w:cs="Segoe UI" w:eastAsia="Segoe UI" w:hAnsi="Segoe UI"/>
        </w:rPr>
        <w:br/>
        <w:t xml:space="preserve">As a source, there are two types of innovation reporting. So we have output level innovation reporting and outcome. So this session purely focuses on on output level reporting. At the point where you are reporting an innovation this year, you'll have three options.</w:t>
      </w:r>
      <w:r>
        <w:rPr>
          <w:color w:val="232330"/>
          <w:sz w:val="4.3mm"/>
          <w:szCs w:val="4.3mm"/>
          <w:rFonts w:ascii="Segoe UI" w:cs="Segoe UI" w:eastAsia="Segoe UI" w:hAnsi="Segoe UI"/>
        </w:rPr>
        <w:br/>
        <w:t xml:space="preserve">Option one is it's a new, entirely new innovation. So it could be an innovation that has never been reported in the PRMS. So that's that qualifies a new as a new innovation doesn't necessarily mean that it's a new innovation that you're only now starting to work on it.</w:t>
      </w:r>
      <w:r>
        <w:rPr>
          <w:color w:val="232330"/>
          <w:sz w:val="4.3mm"/>
          <w:szCs w:val="4.3mm"/>
          <w:rFonts w:ascii="Segoe UI" w:cs="Segoe UI" w:eastAsia="Segoe UI" w:hAnsi="Segoe UI"/>
        </w:rPr>
        <w:br/>
        <w:t xml:space="preserve">The second option is you are updating an innovation that was reported last year, so it's new updates, readiness level or new new targets and so forth. And then you have the third option where you activate an innovation that had been stopped, probably reported in 2023 stopped. So last year was.</w:t>
      </w:r>
      <w:r>
        <w:rPr>
          <w:color w:val="232330"/>
          <w:sz w:val="4.3mm"/>
          <w:szCs w:val="4.3mm"/>
          <w:rFonts w:ascii="Segoe UI" w:cs="Segoe UI" w:eastAsia="Segoe UI" w:hAnsi="Segoe UI"/>
        </w:rPr>
        <w:br/>
        <w:t xml:space="preserve">An inactive innovation or reported as an inactive and then now it's being reactivated. So we'll have those those three options. PRMS system generated prompts will be sent out to you know to reduce number of innovations that are not updated from.</w:t>
      </w:r>
      <w:r>
        <w:rPr>
          <w:color w:val="232330"/>
          <w:sz w:val="4.3mm"/>
          <w:szCs w:val="4.3mm"/>
          <w:rFonts w:ascii="Segoe UI" w:cs="Segoe UI" w:eastAsia="Segoe UI" w:hAnsi="Segoe UI"/>
        </w:rPr>
        <w:br/>
        <w:t xml:space="preserve">From last year we are still I I think discussing who will you know who will be the targets of this of this bronze but that is coming in a summary innovation development has these fields. So we have the title, the innovation team and collaborators then reference materials to.</w:t>
      </w:r>
      <w:r>
        <w:rPr>
          <w:color w:val="232330"/>
          <w:sz w:val="4.3mm"/>
          <w:szCs w:val="4.3mm"/>
          <w:rFonts w:ascii="Segoe UI" w:cs="Segoe UI" w:eastAsia="Segoe UI" w:hAnsi="Segoe UI"/>
        </w:rPr>
        <w:br/>
        <w:t xml:space="preserve">You know to to justify or to to give additional information on on what the innovation is about and and and what other work has gone into this innovation. This also within this evidence is is probably describing the innovation, the scope and and and all that.</w:t>
      </w:r>
      <w:r>
        <w:rPr>
          <w:color w:val="232330"/>
          <w:sz w:val="4.3mm"/>
          <w:szCs w:val="4.3mm"/>
          <w:rFonts w:ascii="Segoe UI" w:cs="Segoe UI" w:eastAsia="Segoe UI" w:hAnsi="Segoe UI"/>
        </w:rPr>
        <w:br/>
        <w:t xml:space="preserve">Then we have innovation type and characteristics. So type is in whether it's a technical innovation, is it a captive type of innovation or is it organizational policy or institutional type of innovation, then characteristics. So we have a radical disruptive.</w:t>
      </w:r>
      <w:r>
        <w:rPr>
          <w:color w:val="232330"/>
          <w:sz w:val="4.3mm"/>
          <w:szCs w:val="4.3mm"/>
          <w:rFonts w:ascii="Segoe UI" w:cs="Segoe UI" w:eastAsia="Segoe UI" w:hAnsi="Segoe UI"/>
        </w:rPr>
        <w:br/>
        <w:t xml:space="preserve">And such. Then we also collect demand of anticipated innovation users. So who who is a demand and what problem is being is being addressed? And then global trends, so things like climate change, you know what what global trend is this innovation contributing to?</w:t>
      </w:r>
      <w:r>
        <w:rPr>
          <w:color w:val="232330"/>
          <w:sz w:val="4.3mm"/>
          <w:szCs w:val="4.3mm"/>
          <w:rFonts w:ascii="Segoe UI" w:cs="Segoe UI" w:eastAsia="Segoe UI" w:hAnsi="Segoe UI"/>
        </w:rPr>
        <w:br/>
        <w:t xml:space="preserve">We have gender equality and social inclusivity, a responsible innovation, some IP innovation, intellectual property queries and and innovation readiness and evidence. So what level of maturity is the innovation?</w:t>
      </w:r>
      <w:r>
        <w:rPr>
          <w:color w:val="232330"/>
          <w:sz w:val="4.3mm"/>
          <w:szCs w:val="4.3mm"/>
          <w:rFonts w:ascii="Segoe UI" w:cs="Segoe UI" w:eastAsia="Segoe UI" w:hAnsi="Segoe UI"/>
        </w:rPr>
        <w:br/>
        <w:t xml:space="preserve">And and the evidence to justify that it's a bit of narrative that is you know links the evidence to to the chosen readiness level. And finally we have investment data, investment innovation on what what what is being invested in the in the development of this innovation.</w:t>
      </w:r>
      <w:r>
        <w:rPr>
          <w:color w:val="232330"/>
          <w:sz w:val="4.3mm"/>
          <w:szCs w:val="4.3mm"/>
          <w:rFonts w:ascii="Segoe UI" w:cs="Segoe UI" w:eastAsia="Segoe UI" w:hAnsi="Segoe UI"/>
        </w:rPr>
        <w:br/>
        <w:t xml:space="preserve">So this year we have this changes. So every year we have a few changes, tweaks here and there on on what encompasses innovation development reporting and I'll explain how we get here. So every year we we we do a bit of we do.</w:t>
      </w:r>
      <w:r>
        <w:rPr>
          <w:color w:val="232330"/>
          <w:sz w:val="4.3mm"/>
          <w:szCs w:val="4.3mm"/>
          <w:rFonts w:ascii="Segoe UI" w:cs="Segoe UI" w:eastAsia="Segoe UI" w:hAnsi="Segoe UI"/>
        </w:rPr>
        <w:br/>
        <w:t xml:space="preserve">Consultation with users, you know scaling expert out there who are reporting or working on innovations and we collect what what areas of gaps or that they feel that the current process doesn't capture or even areas that we they think of that are redundant unless changed to.</w:t>
      </w:r>
      <w:r>
        <w:rPr>
          <w:color w:val="232330"/>
          <w:sz w:val="4.3mm"/>
          <w:szCs w:val="4.3mm"/>
          <w:rFonts w:ascii="Segoe UI" w:cs="Segoe UI" w:eastAsia="Segoe UI" w:hAnsi="Segoe UI"/>
        </w:rPr>
        <w:br/>
        <w:t xml:space="preserve">Some form or another. We also through interaction with donors capture what what is priority to them and what information they they seek for in the dashboard and find that our information, our innovation development information is underwhelming and that informs.</w:t>
      </w:r>
      <w:r>
        <w:rPr>
          <w:color w:val="232330"/>
          <w:sz w:val="4.3mm"/>
          <w:szCs w:val="4.3mm"/>
          <w:rFonts w:ascii="Segoe UI" w:cs="Segoe UI" w:eastAsia="Segoe UI" w:hAnsi="Segoe UI"/>
        </w:rPr>
        <w:br/>
        <w:t xml:space="preserve">The the the many changes that every year we come up with. So this year first of all is the first one is enabling reporting of a bundled innovation. So not just a single innovation, assuming that each innovation is bundled is is single but enabling.</w:t>
      </w:r>
      <w:r>
        <w:rPr>
          <w:color w:val="232330"/>
          <w:sz w:val="4.3mm"/>
          <w:szCs w:val="4.3mm"/>
          <w:rFonts w:ascii="Segoe UI" w:cs="Segoe UI" w:eastAsia="Segoe UI" w:hAnsi="Segoe UI"/>
        </w:rPr>
        <w:br/>
        <w:t xml:space="preserve">Reporting or linking that innovation to a bundle. Second one is the USD data field that we've been capturing making that no longer optional so that it's we we capture investment data for for all innovation this.</w:t>
      </w:r>
      <w:r>
        <w:rPr>
          <w:color w:val="232330"/>
          <w:sz w:val="4.3mm"/>
          <w:szCs w:val="4.3mm"/>
          <w:rFonts w:ascii="Segoe UI" w:cs="Segoe UI" w:eastAsia="Segoe UI" w:hAnsi="Segoe UI"/>
        </w:rPr>
        <w:br/>
        <w:t xml:space="preserve">This facilitates some some good intelligence on on investment. There's also around geographic scope capturing beyond the current scope, also capturing where or what other countries or regions this innovation has high impact.</w:t>
      </w:r>
      <w:r>
        <w:rPr>
          <w:color w:val="232330"/>
          <w:sz w:val="4.3mm"/>
          <w:szCs w:val="4.3mm"/>
          <w:rFonts w:ascii="Segoe UI" w:cs="Segoe UI" w:eastAsia="Segoe UI" w:hAnsi="Segoe UI"/>
        </w:rPr>
        <w:br/>
        <w:t xml:space="preserve">Potential. Then there's a change on intellectual property or one additional question on private sector involvement or co-investment, whether it's around research, development or skilling. Then two additional questions on responsible skilling.</w:t>
      </w:r>
      <w:r>
        <w:rPr>
          <w:color w:val="232330"/>
          <w:sz w:val="4.3mm"/>
          <w:szCs w:val="4.3mm"/>
          <w:rFonts w:ascii="Segoe UI" w:cs="Segoe UI" w:eastAsia="Segoe UI" w:hAnsi="Segoe UI"/>
        </w:rPr>
        <w:br/>
        <w:t xml:space="preserve">One focusing on involving stakeholders in critically examining the assumptions and intended purpose of the innovation. And secondly, on fit is a question around legitimacy and fit of partners, policies and safeguards to ensure that.</w:t>
      </w:r>
      <w:r>
        <w:rPr>
          <w:color w:val="232330"/>
          <w:sz w:val="4.3mm"/>
          <w:szCs w:val="4.3mm"/>
          <w:rFonts w:ascii="Segoe UI" w:cs="Segoe UI" w:eastAsia="Segoe UI" w:hAnsi="Segoe UI"/>
        </w:rPr>
        <w:br/>
        <w:t xml:space="preserve">The benefits of the innovations are sustainable and equitably shared. Nicoletta.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30:10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30:12</w:t>
      </w:r>
      <w:r>
        <w:rPr>
          <w:color w:val="232330"/>
          <w:sz w:val="4.3mm"/>
          <w:szCs w:val="4.3mm"/>
          <w:rFonts w:ascii="Segoe UI" w:cs="Segoe UI" w:eastAsia="Segoe UI" w:hAnsi="Segoe UI"/>
        </w:rPr>
        <w:br/>
        <w:t xml:space="preserve">Yeah. Finally, just a few frequently asked questions. What innovation should we be reporting? So any innovation from an idea, so level 0 to readiness level 9, which is a proven innovation. So the full spec one, this is the only way we can.</w:t>
      </w:r>
      <w:r>
        <w:rPr>
          <w:color w:val="232330"/>
          <w:sz w:val="4.3mm"/>
          <w:szCs w:val="4.3mm"/>
          <w:rFonts w:ascii="Segoe UI" w:cs="Segoe UI" w:eastAsia="Segoe UI" w:hAnsi="Segoe UI"/>
        </w:rPr>
        <w:br/>
        <w:t xml:space="preserve">We can assess or you know we can track that that journey. What what about new and improved varieties? So for varieties we only focus on the the characteristics and traits. So there's an example there are drought tolerant maize for southern Africa without reporting actual lines.</w:t>
      </w:r>
      <w:r>
        <w:rPr>
          <w:color w:val="232330"/>
          <w:sz w:val="4.3mm"/>
          <w:szCs w:val="4.3mm"/>
          <w:rFonts w:ascii="Segoe UI" w:cs="Segoe UI" w:eastAsia="Segoe UI" w:hAnsi="Segoe UI"/>
        </w:rPr>
        <w:br/>
        <w:t xml:space="preserve">Which the other processes for for the breeding teams to to report type of evidence that is needed. So depending on the innovation and the level of readiness, for example if an innovation is at.</w:t>
      </w:r>
      <w:r>
        <w:rPr>
          <w:color w:val="232330"/>
          <w:sz w:val="4.3mm"/>
          <w:szCs w:val="4.3mm"/>
          <w:rFonts w:ascii="Segoe UI" w:cs="Segoe UI" w:eastAsia="Segoe UI" w:hAnsi="Segoe UI"/>
        </w:rPr>
        <w:br/>
        <w:t xml:space="preserve">An idea stage, so probably a a paragraph of of what what the idea is about to works. But when an innovation is at higher level, maybe a a model or a prototype, then more compressive evidence is necessary. So it spans from reports, protocols, concept notes. So for there's some bit of discretion there,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31:22</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31:25</w:t>
      </w:r>
      <w:r>
        <w:rPr>
          <w:color w:val="232330"/>
          <w:sz w:val="4.3mm"/>
          <w:szCs w:val="4.3mm"/>
          <w:rFonts w:ascii="Segoe UI" w:cs="Segoe UI" w:eastAsia="Segoe UI" w:hAnsi="Segoe UI"/>
        </w:rPr>
        <w:br/>
        <w:t xml:space="preserve">The higher the the readiness level, the more elaborate the the the evidence is necessary. What innovation readiness levels differ across the geoscope? So one you you would have an innovation, for example the drought tolerant.</w:t>
      </w:r>
      <w:r>
        <w:rPr>
          <w:color w:val="232330"/>
          <w:sz w:val="4.3mm"/>
          <w:szCs w:val="4.3mm"/>
          <w:rFonts w:ascii="Segoe UI" w:cs="Segoe UI" w:eastAsia="Segoe UI" w:hAnsi="Segoe UI"/>
        </w:rPr>
        <w:br/>
        <w:t xml:space="preserve">Example of the maize in southern Africa. So you you only report you report the highest readiness, the highest readiness in the highest country. So if it's in Zimbabwe, the readiness is 7, but probably in the neighboring Zambia it's level 5 you only report for.</w:t>
      </w:r>
      <w:r>
        <w:rPr>
          <w:color w:val="232330"/>
          <w:sz w:val="4.3mm"/>
          <w:szCs w:val="4.3mm"/>
          <w:rFonts w:ascii="Segoe UI" w:cs="Segoe UI" w:eastAsia="Segoe UI" w:hAnsi="Segoe UI"/>
        </w:rPr>
        <w:br/>
        <w:t xml:space="preserve">Report for for the Zibamb readiness level because the others then when you get to innovation use, the first step is to assess the readiness at that point for that specific context.</w:t>
      </w:r>
      <w:r>
        <w:rPr>
          <w:color w:val="232330"/>
          <w:sz w:val="4.3mm"/>
          <w:szCs w:val="4.3mm"/>
          <w:rFonts w:ascii="Segoe UI" w:cs="Segoe UI" w:eastAsia="Segoe UI" w:hAnsi="Segoe UI"/>
        </w:rPr>
        <w:br/>
        <w:t xml:space="preserve">What's in it for us? So with this data you get a basic system generated profile report and and also inclusion of of this data in in in in technical reports, system wide technical reports is also your results can be accessed in the results dashboard.</w:t>
      </w:r>
      <w:r>
        <w:rPr>
          <w:color w:val="232330"/>
          <w:sz w:val="4.3mm"/>
          <w:szCs w:val="4.3mm"/>
          <w:rFonts w:ascii="Segoe UI" w:cs="Segoe UI" w:eastAsia="Segoe UI" w:hAnsi="Segoe UI"/>
        </w:rPr>
        <w:br/>
        <w:t xml:space="preserve">Um, and that's that's it for innovation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32:33</w:t>
      </w:r>
      <w:r>
        <w:rPr>
          <w:color w:val="232330"/>
          <w:sz w:val="4.3mm"/>
          <w:szCs w:val="4.3mm"/>
          <w:rFonts w:ascii="Segoe UI" w:cs="Segoe UI" w:eastAsia="Segoe UI" w:hAnsi="Segoe UI"/>
        </w:rPr>
        <w:br/>
        <w:t xml:space="preserve">Thank you so much, Edwin. Just to let people know that I do not have visibility on the chat, so I will try to respond to the comments in the chat or questions once I finalize the presentation here. In terms of the PRMS reporting tool and the data fields, I want to let everybody know that there is a document.</w:t>
      </w:r>
      <w:r>
        <w:rPr>
          <w:color w:val="232330"/>
          <w:sz w:val="4.3mm"/>
          <w:szCs w:val="4.3mm"/>
          <w:rFonts w:ascii="Segoe UI" w:cs="Segoe UI" w:eastAsia="Segoe UI" w:hAnsi="Segoe UI"/>
        </w:rPr>
        <w:br/>
        <w:t xml:space="preserve">Here called PRMS Reporting 2025 Data Fields and Guidance which is already on the PNR Hub has been shared with with you think over 2 weeks ago and it has all the data fields and the information that we just presented.</w:t>
      </w:r>
      <w:r>
        <w:rPr>
          <w:color w:val="232330"/>
          <w:sz w:val="4.3mm"/>
          <w:szCs w:val="4.3mm"/>
          <w:rFonts w:ascii="Segoe UI" w:cs="Segoe UI" w:eastAsia="Segoe UI" w:hAnsi="Segoe UI"/>
        </w:rPr>
        <w:br/>
        <w:t xml:space="preserve">So I strongly encourage you to share that document. It's an Excel document to share that document to either with scientists or with partners and try to gather information on the results that you want to report this year until the PRMS.</w:t>
      </w:r>
      <w:r>
        <w:rPr>
          <w:color w:val="232330"/>
          <w:sz w:val="4.3mm"/>
          <w:szCs w:val="4.3mm"/>
          <w:rFonts w:ascii="Segoe UI" w:cs="Segoe UI" w:eastAsia="Segoe UI" w:hAnsi="Segoe UI"/>
        </w:rPr>
        <w:br/>
        <w:t xml:space="preserve">The tool officially opens and allows reporting and we hope this to take place starting November 2025 also regarding the PRMS roles.</w:t>
      </w:r>
      <w:r>
        <w:rPr>
          <w:color w:val="232330"/>
          <w:sz w:val="4.3mm"/>
          <w:szCs w:val="4.3mm"/>
          <w:rFonts w:ascii="Segoe UI" w:cs="Segoe UI" w:eastAsia="Segoe UI" w:hAnsi="Segoe UI"/>
        </w:rPr>
        <w:br/>
        <w:t xml:space="preserve">There is a link here to the PRMS roles in PRMS. A document has been circulated among program coordinators in Q3. So I think it was July, August.</w:t>
      </w:r>
      <w:r>
        <w:rPr>
          <w:color w:val="232330"/>
          <w:sz w:val="4.3mm"/>
          <w:szCs w:val="4.3mm"/>
          <w:rFonts w:ascii="Segoe UI" w:cs="Segoe UI" w:eastAsia="Segoe UI" w:hAnsi="Segoe UI"/>
        </w:rPr>
        <w:br/>
        <w:t xml:space="preserve">Whereby we asked to list the people within your program and accelerators which will have a specific PRMS role. I will share that list again. Please have a look and if in the meantime things have changed or new people need to be added to the list.</w:t>
      </w:r>
      <w:r>
        <w:rPr>
          <w:color w:val="232330"/>
          <w:sz w:val="4.3mm"/>
          <w:szCs w:val="4.3mm"/>
          <w:rFonts w:ascii="Segoe UI" w:cs="Segoe UI" w:eastAsia="Segoe UI" w:hAnsi="Segoe UI"/>
        </w:rPr>
        <w:br/>
        <w:t xml:space="preserve">Please either notify us or add the the name of the that person and the role that person is to to have in PRMS added to the to the Excel document. I will share and in terms of.</w:t>
      </w:r>
      <w:r>
        <w:rPr>
          <w:color w:val="232330"/>
          <w:sz w:val="4.3mm"/>
          <w:szCs w:val="4.3mm"/>
          <w:rFonts w:ascii="Segoe UI" w:cs="Segoe UI" w:eastAsia="Segoe UI" w:hAnsi="Segoe UI"/>
        </w:rPr>
        <w:br/>
        <w:t xml:space="preserve">Resources as usual that PNR Hub, so Performance and Results Hub is the one-stop shop for technical reporting and any information you have there in the second part of the of the page on technical reporting.</w:t>
      </w:r>
      <w:r>
        <w:rPr>
          <w:color w:val="232330"/>
          <w:sz w:val="4.3mm"/>
          <w:szCs w:val="4.3mm"/>
          <w:rFonts w:ascii="Segoe UI" w:cs="Segoe UI" w:eastAsia="Segoe UI" w:hAnsi="Segoe UI"/>
        </w:rPr>
        <w:br/>
        <w:t xml:space="preserve">Frequently asked questions for each specific indicator category at the output and the outcome level, and there are already some questions there for you to browse and.</w:t>
      </w:r>
      <w:r>
        <w:rPr>
          <w:color w:val="232330"/>
          <w:sz w:val="4.3mm"/>
          <w:szCs w:val="4.3mm"/>
          <w:rFonts w:ascii="Segoe UI" w:cs="Segoe UI" w:eastAsia="Segoe UI" w:hAnsi="Segoe UI"/>
        </w:rPr>
        <w:br/>
        <w:t xml:space="preserve">I'm also gathering the questions we received during these two info sessions, so the two info session from today plus the two info sessions from next Tuesday on outcomes. So we will draft the questions received and the answers to those questions and again save them on.</w:t>
      </w:r>
      <w:r>
        <w:rPr>
          <w:color w:val="232330"/>
          <w:sz w:val="4.3mm"/>
          <w:szCs w:val="4.3mm"/>
          <w:rFonts w:ascii="Segoe UI" w:cs="Segoe UI" w:eastAsia="Segoe UI" w:hAnsi="Segoe UI"/>
        </w:rPr>
        <w:br/>
        <w:t xml:space="preserve">The PNR Hub for everyone to to see. If you still have a question and not don't find the answer on the PNR Hub, please feel free to e-mail us at Performance and Results at cgr.org and we'll do our best to respond within a short of shorter timeline.</w:t>
      </w:r>
      <w:r>
        <w:rPr>
          <w:color w:val="232330"/>
          <w:sz w:val="4.3mm"/>
          <w:szCs w:val="4.3mm"/>
          <w:rFonts w:ascii="Segoe UI" w:cs="Segoe UI" w:eastAsia="Segoe UI" w:hAnsi="Segoe UI"/>
        </w:rPr>
        <w:br/>
        <w:t xml:space="preserve">And this ends the presentation with a couple of links to key resources here to the Hub, to the data fields, Technical Reporting Arrangements, Results Dashboard and the 2024 Technical Reports. I will stop.</w:t>
      </w:r>
      <w:r>
        <w:rPr>
          <w:color w:val="232330"/>
          <w:sz w:val="4.3mm"/>
          <w:szCs w:val="4.3mm"/>
          <w:rFonts w:ascii="Segoe UI" w:cs="Segoe UI" w:eastAsia="Segoe UI" w:hAnsi="Segoe UI"/>
        </w:rPr>
        <w:br/>
        <w:t xml:space="preserve">Sharing now and.</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See if there are questions in the room.</w:t>
      </w:r>
      <w:r>
        <w:rPr>
          <w:color w:val="232330"/>
          <w:sz w:val="4.3mm"/>
          <w:szCs w:val="4.3mm"/>
          <w:rFonts w:ascii="Segoe UI" w:cs="Segoe UI" w:eastAsia="Segoe UI" w:hAnsi="Segoe UI"/>
        </w:rPr>
        <w:br/>
        <w:t xml:space="preserve">The presentation I will start with the the last question in the chat. The presentation is I will share in the chat now, but this will not be the the final link. We will share the presentation on the PNR Hub later today.</w:t>
      </w:r>
      <w:r>
        <w:rPr>
          <w:color w:val="232330"/>
          <w:sz w:val="4.3mm"/>
          <w:szCs w:val="4.3mm"/>
          <w:rFonts w:ascii="Segoe UI" w:cs="Segoe UI" w:eastAsia="Segoe UI" w:hAnsi="Segoe UI"/>
        </w:rPr>
        <w:br/>
        <w:t xml:space="preserve">I can share also in the chat for those who want to have a look at it.</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We did have a lot of questions received this morning. We are working on drafting the responses to colleagues from the session from the morning session, so we'll share that those questions and answers with you as well.</w:t>
      </w:r>
      <w:r>
        <w:rPr>
          <w:color w:val="232330"/>
          <w:sz w:val="4.3mm"/>
          <w:szCs w:val="4.3mm"/>
          <w:rFonts w:ascii="Segoe UI" w:cs="Segoe UI" w:eastAsia="Segoe UI" w:hAnsi="Segoe UI"/>
        </w:rPr>
        <w:br/>
        <w:t xml:space="preserve">The recording will be available for reference as well on the Hub.</w:t>
      </w:r>
      <w:r>
        <w:rPr>
          <w:color w:val="232330"/>
          <w:sz w:val="4.3mm"/>
          <w:szCs w:val="4.3mm"/>
          <w:rFonts w:ascii="Segoe UI" w:cs="Segoe UI" w:eastAsia="Segoe UI" w:hAnsi="Segoe UI"/>
        </w:rPr>
        <w:br/>
        <w:t xml:space="preserve">Yes, I'm going to share the links. Rhiannon, go ahead while I'm pasting the links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37:16</w:t>
      </w:r>
      <w:r>
        <w:rPr>
          <w:color w:val="232330"/>
          <w:sz w:val="4.3mm"/>
          <w:szCs w:val="4.3mm"/>
          <w:rFonts w:ascii="Segoe UI" w:cs="Segoe UI" w:eastAsia="Segoe UI" w:hAnsi="Segoe UI"/>
        </w:rPr>
        <w:br/>
        <w:t xml:space="preserve">Hey, thanks, Nicoletta. So for the list of questions, I was in and out of the first call, so I'm like a little bit more prepared like that. So Nicoletta, in your section you mentioned there's the results dashboard like you you had that side and you had like the products from the reporting and obviously like one of the products was the results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37:34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37:34</w:t>
      </w:r>
      <w:r>
        <w:rPr>
          <w:color w:val="232330"/>
          <w:sz w:val="4.3mm"/>
          <w:szCs w:val="4.3mm"/>
          <w:rFonts w:ascii="Segoe UI" w:cs="Segoe UI" w:eastAsia="Segoe UI" w:hAnsi="Segoe UI"/>
        </w:rPr>
        <w:br/>
        <w:t xml:space="preserve">Can you confirm if there's another innovation dashboard that's like an official part of the reporting? Um, I saw some people mention that in another chats.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37:45</w:t>
      </w:r>
      <w:r>
        <w:rPr>
          <w:color w:val="232330"/>
          <w:sz w:val="4.3mm"/>
          <w:szCs w:val="4.3mm"/>
          <w:rFonts w:ascii="Segoe UI" w:cs="Segoe UI" w:eastAsia="Segoe UI" w:hAnsi="Segoe UI"/>
        </w:rPr>
        <w:br/>
        <w:t xml:space="preserve">OK, do do you want to answer now or like I can I can the innovation dashboard that Edwin was referring to is actually the innovation section in the results dashboard. So unfortunately we cannot.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37:47</w:t>
      </w:r>
      <w:r>
        <w:rPr>
          <w:color w:val="232330"/>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38:01</w:t>
      </w:r>
      <w:r>
        <w:rPr>
          <w:color w:val="232330"/>
          <w:sz w:val="4.3mm"/>
          <w:szCs w:val="4.3mm"/>
          <w:rFonts w:ascii="Segoe UI" w:cs="Segoe UI" w:eastAsia="Segoe UI" w:hAnsi="Segoe UI"/>
        </w:rPr>
        <w:br/>
        <w:t xml:space="preserve">Create a a link section by section. So whenever we share the results dashboard link, it's the standard links, the standard link that gets pasted. So many people don't know that you can actually browse that results dashboard and go session by session, so you can go to innovation, development, innovation use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38:06</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38:19</w:t>
      </w:r>
      <w:r>
        <w:rPr>
          <w:color w:val="232330"/>
          <w:sz w:val="4.3mm"/>
          <w:szCs w:val="4.3mm"/>
          <w:rFonts w:ascii="Segoe UI" w:cs="Segoe UI" w:eastAsia="Segoe UI" w:hAnsi="Segoe UI"/>
        </w:rPr>
        <w:br/>
        <w:t xml:space="preserve">So I I think that's that's what leads to the confusion by saying there is a CGR innovation dashboard available, but it's actually a section within the results dashboard. Well, actually it's two sections, one on innovation development and one on innovation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38:27</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Super. Yeah, good. I'm just good to clarify that. OK. So sorry, I've got a whole list of questions. Also you, you know, you had the CGI results framework. Where does innovation packaging fit in? And maybe we've got the outcome session next week. But yeah, this whole innovation splitting off into an IPSR track is kind of confusing.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38:52</w:t>
      </w:r>
      <w:r>
        <w:rPr>
          <w:color w:val="2323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38:56</w:t>
      </w:r>
      <w:r>
        <w:rPr>
          <w:color w:val="232330"/>
          <w:sz w:val="4.3mm"/>
          <w:szCs w:val="4.3mm"/>
          <w:rFonts w:ascii="Segoe UI" w:cs="Segoe UI" w:eastAsia="Segoe UI" w:hAnsi="Segoe UI"/>
        </w:rPr>
        <w:br/>
        <w:t xml:space="preserve">And you don't mention it on your slide of like the innovation reporting. So I just wonder like, I mean it would be good to also get clarification on that one day. I'm gonna keep going though, like I'll leave that one. That's probably got a complex answer or something. I don't know unless you want to answer it.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39:09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we the innovation packages presentation will be part of the outcome presentation next week, so next Tuesday. And it has been requested this morning to have a session, specific session on innovation. I know it's a bit confusing. You have development, you have use, you have IPSR, non IPSR bundles, packages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39:15</w:t>
      </w:r>
      <w:r>
        <w:rPr>
          <w:color w:val="232330"/>
          <w:sz w:val="4.3mm"/>
          <w:szCs w:val="4.3mm"/>
          <w:rFonts w:ascii="Segoe UI" w:cs="Segoe UI" w:eastAsia="Segoe UI" w:hAnsi="Segoe UI"/>
        </w:rPr>
        <w:br/>
        <w:t xml:space="preserve">Yeah, yeah. OK. Yeah.</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39:30</w:t>
      </w:r>
      <w:r>
        <w:rPr>
          <w:color w:val="232330"/>
          <w:sz w:val="4.3mm"/>
          <w:szCs w:val="4.3mm"/>
          <w:rFonts w:ascii="Segoe UI" w:cs="Segoe UI" w:eastAsia="Segoe UI" w:hAnsi="Segoe UI"/>
        </w:rPr>
        <w:br/>
        <w:t xml:space="preserve">So there's also I I'm I I'm to understand that the team, the I PSR team also plans to do an analysis on all the innovations reported in the previous portfolio.</w:t>
      </w:r>
      <w:r>
        <w:rPr>
          <w:color w:val="232330"/>
          <w:sz w:val="4.3mm"/>
          <w:szCs w:val="4.3mm"/>
          <w:rFonts w:ascii="Segoe UI" w:cs="Segoe UI" w:eastAsia="Segoe UI" w:hAnsi="Segoe UI"/>
        </w:rPr>
        <w:br/>
        <w:t xml:space="preserve">And then see how those innovations reported by initiatives map to the new programs and the accelerators because that'll be part of the, you know, mandatory update of innovations. So just to let you know that we are planning an info session on innovation specifically, which will probably take place.</w:t>
      </w:r>
      <w:r>
        <w:rPr>
          <w:color w:val="232330"/>
          <w:sz w:val="4.3mm"/>
          <w:szCs w:val="4.3mm"/>
          <w:rFonts w:ascii="Segoe UI" w:cs="Segoe UI" w:eastAsia="Segoe UI" w:hAnsi="Segoe UI"/>
        </w:rPr>
        <w:br/>
        <w:t xml:space="preserve">In October, but date to be confirmed and in that info session we will go through the, you know, most pressing questions to the results of the analysis, how reporting will be done, how many innovation layers are like how many reporting layers are for innovation and so on.</w:t>
      </w:r>
      <w:r>
        <w:rPr>
          <w:color w:val="232330"/>
          <w:sz w:val="4.3mm"/>
          <w:szCs w:val="4.3mm"/>
          <w:rFonts w:ascii="Segoe UI" w:cs="Segoe UI" w:eastAsia="Segoe UI" w:hAnsi="Segoe UI"/>
        </w:rPr>
        <w:br/>
        <w:t xml:space="preserve">So hopefully we'll you know many answers around innovation will many questions around innovation will get their answers during that session, if not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40:25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cool. I'm just gonna keep going cause no one else has put their hand up. So on to Jim's section, Jim was sort of stressing that really the whole capacity development stuff, it's about the number of people completed the training, not the number of events or whatever. I mean, I mean I get that ultimately it's like the numbers game at the end, but you know, results are still input as in like here's a result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40:38</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40:54</w:t>
      </w:r>
      <w:r>
        <w:rPr>
          <w:color w:val="232330"/>
          <w:sz w:val="4.3mm"/>
          <w:szCs w:val="4.3mm"/>
          <w:rFonts w:ascii="Segoe UI" w:cs="Segoe UI" w:eastAsia="Segoe UI" w:hAnsi="Segoe UI"/>
        </w:rPr>
        <w:br/>
        <w:t xml:space="preserve">An event that happened that did train 30 men, 30 women. I mean, was Jim suggesting something different? Like are we meant to somehow aggregate all the results before the reporting into just the final number? Or, you know, do we still just report all the separate?</w:t>
      </w:r>
      <w:r>
        <w:rPr>
          <w:color w:val="232330"/>
          <w:sz w:val="4.3mm"/>
          <w:szCs w:val="4.3mm"/>
          <w:rFonts w:ascii="Segoe UI" w:cs="Segoe UI" w:eastAsia="Segoe UI" w:hAnsi="Segoe UI"/>
        </w:rPr>
        <w:br/>
        <w:t xml:space="preserve">Capacity development events that happen that count up numbers of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41:18</w:t>
      </w:r>
      <w:r>
        <w:rPr>
          <w:color w:val="232330"/>
          <w:sz w:val="4.3mm"/>
          <w:szCs w:val="4.3mm"/>
          <w:rFonts w:ascii="Segoe UI" w:cs="Segoe UI" w:eastAsia="Segoe UI" w:hAnsi="Segoe UI"/>
        </w:rPr>
        <w:br/>
        <w:t xml:space="preserve">Jim, do you want to take this one? Yes, yes,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41:18</w:t>
      </w:r>
      <w:r>
        <w:rPr>
          <w:color w:val="232330"/>
          <w:sz w:val="4.3mm"/>
          <w:szCs w:val="4.3mm"/>
          <w:rFonts w:ascii="Segoe UI" w:cs="Segoe UI" w:eastAsia="Segoe UI" w:hAnsi="Segoe UI"/>
        </w:rPr>
        <w:br/>
        <w:t xml:space="preserve">No, Stefan.</w:t>
      </w:r>
      <w:r>
        <w:rPr>
          <w:color w:val="232330"/>
          <w:sz w:val="4.3mm"/>
          <w:szCs w:val="4.3mm"/>
          <w:rFonts w:ascii="Segoe UI" w:cs="Segoe UI" w:eastAsia="Segoe UI" w:hAnsi="Segoe UI"/>
        </w:rPr>
        <w:br/>
        <w:t xml:space="preserve">Yes. So imagine, imagine there's a, let's say, a farmer training programme which lasts for two months and there are 10 sessions.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 would not. I would. I'm trying to discourage the situation there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42:03</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42:03</w:t>
      </w:r>
      <w:r>
        <w:rPr>
          <w:color w:val="232330"/>
          <w:sz w:val="4.3mm"/>
          <w:szCs w:val="4.3mm"/>
          <w:rFonts w:ascii="Segoe UI" w:cs="Segoe UI" w:eastAsia="Segoe UI" w:hAnsi="Segoe UI"/>
        </w:rPr>
        <w:br/>
        <w:t xml:space="preserve">Individual times by every event. Rather we're talking about kind of training program. So that farmer field school might be a training program and and the the result would be the number of trainees who went through that kind of curriculum.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42:05</w:t>
      </w:r>
      <w:r>
        <w:rPr>
          <w:color w:val="232330"/>
          <w:sz w:val="4.3mm"/>
          <w:szCs w:val="4.3mm"/>
          <w:rFonts w:ascii="Segoe UI" w:cs="Segoe UI" w:eastAsia="Segoe UI" w:hAnsi="Segoe UI"/>
        </w:rPr>
        <w:br/>
        <w:t xml:space="preserve">Sure. Yeah. Yep.</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OK. No, I mean, so I get the purpose there. Yeah. So just to avoid double counting. OK, I've got so I've got a few more or two more captive questions. This is ongoing issue about location. I mean, I feel like this gets mentioned all the time if I have a training in Egypt, but it has invited participants from the NAS across the region. So there's like NAS people attending from.</w:t>
      </w:r>
      <w:r>
        <w:rPr>
          <w:color w:val="232330"/>
          <w:sz w:val="4.3mm"/>
          <w:szCs w:val="4.3mm"/>
          <w:rFonts w:ascii="Segoe UI" w:cs="Segoe UI" w:eastAsia="Segoe UI" w:hAnsi="Segoe UI"/>
        </w:rPr>
        <w:br/>
        <w:t xml:space="preserve">10 different countries. What does it matter that the training happened in Egypt as opposed to the fact that the training built the capacity of people from 10 different countries? So, So what I would want to do is to report the 10 different countries that the people.</w:t>
      </w:r>
      <w:r>
        <w:rPr>
          <w:color w:val="232330"/>
          <w:sz w:val="4.3mm"/>
          <w:szCs w:val="4.3mm"/>
          <w:rFonts w:ascii="Segoe UI" w:cs="Segoe UI" w:eastAsia="Segoe UI" w:hAnsi="Segoe UI"/>
        </w:rPr>
        <w:br/>
        <w:t xml:space="preserve">Who had their capacity built came from? But the guidance is just to report Egypt when it could have been Egypt, it could have been Morocco, it could have been somewhere else. And you know, if people are flying anyway, so this is an ongoing issue. I mean, it gets mentioned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43:06</w:t>
      </w:r>
      <w:r>
        <w:rPr>
          <w:color w:val="232330"/>
          <w:sz w:val="4.3mm"/>
          <w:szCs w:val="4.3mm"/>
          <w:rFonts w:ascii="Segoe UI" w:cs="Segoe UI" w:eastAsia="Segoe UI" w:hAnsi="Segoe UI"/>
        </w:rPr>
        <w:br/>
        <w:t xml:space="preserve">OK. I think from what you've described, it should be possible then when reporting the result either to refer to it as regional, then you know North Africa or if it's Egypt perhaps.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43:06</w:t>
      </w:r>
      <w:r>
        <w:rPr>
          <w:color w:val="232330"/>
          <w:sz w:val="4.3mm"/>
          <w:szCs w:val="4.3mm"/>
          <w:rFonts w:ascii="Segoe UI" w:cs="Segoe UI" w:eastAsia="Segoe UI" w:hAnsi="Segoe UI"/>
        </w:rPr>
        <w:br/>
        <w:t xml:space="preserve">And if you want to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43:22</w:t>
      </w:r>
      <w:r>
        <w:rPr>
          <w:color w:val="232330"/>
          <w:sz w:val="4.3mm"/>
          <w:szCs w:val="4.3mm"/>
          <w:rFonts w:ascii="Segoe UI" w:cs="Segoe UI" w:eastAsia="Segoe UI" w:hAnsi="Segoe UI"/>
        </w:rPr>
        <w:br/>
        <w:t xml:space="preserve">Or or list the countries. I don't see why that cannot be done, but then you also have the opportunity to list the organisations who are represented. So that's another way to capture the breadth of that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43:34</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Yeah, I mean, the organisations would be there. It's mainly the location on the engagement activity. So I'm someone who's been asking for this for ages. For me, it's just such a straightforward issue. It's just a replica of the capacity development structure. But it's for, you know, I mean, you said yourself that the capacity development is, is.</w:t>
      </w:r>
      <w:r>
        <w:rPr>
          <w:color w:val="232330"/>
          <w:sz w:val="4.3mm"/>
          <w:szCs w:val="4.3mm"/>
          <w:rFonts w:ascii="Segoe UI" w:cs="Segoe UI" w:eastAsia="Segoe UI" w:hAnsi="Segoe UI"/>
        </w:rPr>
        <w:br/>
        <w:t xml:space="preserve">You know, ask yourself, does the persistent consider that they've received training? But so much of what we do, I mean it's, you know, even like big policy stakeholder forums and things, you know, it's it's like in my mind they're like a peer-to-peer kind of situation like like CJR organizations with the NAS partners.</w:t>
      </w:r>
      <w:r>
        <w:rPr>
          <w:color w:val="232330"/>
          <w:sz w:val="4.3mm"/>
          <w:szCs w:val="4.3mm"/>
          <w:rFonts w:ascii="Segoe UI" w:cs="Segoe UI" w:eastAsia="Segoe UI" w:hAnsi="Segoe UI"/>
        </w:rPr>
        <w:br/>
        <w:t xml:space="preserve">Talking about an issue in a country, I mean, and you can't sort of say that the that the local NAS has like received capacity. It's not that sort of directional situation. So that's sort of like in my mind what this engagement like issue should be for. I sort of don't feel like it should be for a vote. I feel like someone should just decide.</w:t>
      </w:r>
      <w:r>
        <w:rPr>
          <w:color w:val="232330"/>
          <w:sz w:val="4.3mm"/>
          <w:szCs w:val="4.3mm"/>
          <w:rFonts w:ascii="Segoe UI" w:cs="Segoe UI" w:eastAsia="Segoe UI" w:hAnsi="Segoe UI"/>
        </w:rPr>
        <w:br/>
        <w:t xml:space="preserve">And I also don't feel like it's open now to like everyone's going to report every single meeting. Like I think we can sort of tell the difference. So I just wanted to make that point. Sorry, just moving on. No more hands. I'm going to keep talking. So on to Edwin's stuff like innovations.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Yeah. So just on the first side, I mean you're talking about, you know, the whole point of this is to avoid duplications or whatever. But I mean there honestly has to be some, I don't know, something going on behind the scenes because from the user's point of view, you just, you just import your thing. I mean say say something like conservation agriculture, right?</w:t>
      </w:r>
      <w:r>
        <w:rPr>
          <w:color w:val="232330"/>
          <w:sz w:val="4.3mm"/>
          <w:szCs w:val="4.3mm"/>
          <w:rFonts w:ascii="Segoe UI" w:cs="Segoe UI" w:eastAsia="Segoe UI" w:hAnsi="Segoe UI"/>
        </w:rPr>
        <w:br/>
        <w:t xml:space="preserve">It's also depends on the level of innovation that we're talking about, which is where this whole discussion about innovations needs to keep happening, I think. But yeah, you know, there's already, there's already a thing for conservation agriculture. It's submitted by SIM, it's in East Africa, it's got your partners, your countries, your whatever.</w:t>
      </w:r>
      <w:r>
        <w:rPr>
          <w:color w:val="232330"/>
          <w:sz w:val="4.3mm"/>
          <w:szCs w:val="4.3mm"/>
          <w:rFonts w:ascii="Segoe UI" w:cs="Segoe UI" w:eastAsia="Segoe UI" w:hAnsi="Segoe UI"/>
        </w:rPr>
        <w:br/>
        <w:t xml:space="preserve">If we're doing the same in Morocco, but it's different, different countries, different centers, different whatever, I mean there's necessarily going to be duplication and there's no, there is no mechanism from the user side to to do anything about that you just.</w:t>
      </w:r>
      <w:r>
        <w:rPr>
          <w:color w:val="232330"/>
          <w:sz w:val="4.3mm"/>
          <w:szCs w:val="4.3mm"/>
          <w:rFonts w:ascii="Segoe UI" w:cs="Segoe UI" w:eastAsia="Segoe UI" w:hAnsi="Segoe UI"/>
        </w:rPr>
        <w:br/>
        <w:t xml:space="preserve">Have to submit it. Also maybe from the back end you can do something about that. So so this whole point of like oh it helps with duplication and stuff. I actually don't. I don't see how it does help or where it does help or maybe at the back end you could do something about it. So I don't know if you want to answer that. I'll just keep going if not.</w:t>
      </w:r>
      <w:r>
        <w:rPr>
          <w:color w:val="232330"/>
          <w:sz w:val="4.3mm"/>
          <w:szCs w:val="4.3mm"/>
          <w:rFonts w:ascii="Segoe UI" w:cs="Segoe UI" w:eastAsia="Segoe UI" w:hAnsi="Segoe UI"/>
        </w:rPr>
        <w:br/>
        <w:t xml:space="preserve">I do have another question about all these. Now that we're kind of put integrating like bilaterals and Windows 3 and kind of everything into the whole PRMS system, we've got tons of innovations that just have happened in bilateral projects that have never been put into the system. Like when is the system opening up for that?</w:t>
      </w:r>
      <w:r>
        <w:rPr>
          <w:color w:val="232330"/>
          <w:sz w:val="4.3mm"/>
          <w:szCs w:val="4.3mm"/>
          <w:rFonts w:ascii="Segoe UI" w:cs="Segoe UI" w:eastAsia="Segoe UI" w:hAnsi="Segoe UI"/>
        </w:rPr>
        <w:br/>
        <w:t xml:space="preserve">And also where do we report them? Like, I mean, we can just guess ourselves which program accelerator would be, but does that then need like mutual support, you know, from the program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46:31</w:t>
      </w:r>
      <w:r>
        <w:rPr>
          <w:color w:val="232330"/>
          <w:sz w:val="4.3mm"/>
          <w:szCs w:val="4.3mm"/>
          <w:rFonts w:ascii="Segoe UI" w:cs="Segoe UI" w:eastAsia="Segoe UI" w:hAnsi="Segoe UI"/>
        </w:rPr>
        <w:br/>
        <w:t xml:space="preserve">I can answer that Rhiannon, there is this is not a guessing exercise. As you know we have the mapping process of the mapping exercise taking place earlier this year. There are still a couple of unsolved disagreements, but I'm to understand that this will be solved by end of this week. So the final.</w:t>
      </w:r>
      <w:r>
        <w:rPr>
          <w:color w:val="232330"/>
          <w:sz w:val="4.3mm"/>
          <w:szCs w:val="4.3mm"/>
          <w:rFonts w:ascii="Segoe UI" w:cs="Segoe UI" w:eastAsia="Segoe UI" w:hAnsi="Segoe UI"/>
        </w:rPr>
        <w:br/>
        <w:t xml:space="preserve">Mapping list of Windows 3 Butler projects. So maps to program accelerators will be communicated like within a couple of days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46:59</w:t>
      </w:r>
      <w:r>
        <w:rPr>
          <w:color w:val="232330"/>
          <w:sz w:val="4.3mm"/>
          <w:szCs w:val="4.3mm"/>
          <w:rFonts w:ascii="Segoe UI" w:cs="Segoe UI" w:eastAsia="Segoe UI" w:hAnsi="Segoe UI"/>
        </w:rPr>
        <w:br/>
        <w:t xml:space="preserve">Some of these are still just old bilaterals, you know, like like like technologies that we want to pick up or technologies that we just want to actually have like visibility on so that when scaling for impact or whatever has a call for a proposal that we can actually apply for the proposal with the innovation, that sort of thing.</w:t>
      </w:r>
      <w:r>
        <w:rPr>
          <w:color w:val="232330"/>
          <w:sz w:val="4.3mm"/>
          <w:szCs w:val="4.3mm"/>
          <w:rFonts w:ascii="Segoe UI" w:cs="Segoe UI" w:eastAsia="Segoe UI" w:hAnsi="Segoe UI"/>
        </w:rPr>
        <w:br/>
        <w:t xml:space="preserve">So, so some of them will be coming from proposals that aren't in part of the current mapping because maybe the project's already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47:22</w:t>
      </w:r>
      <w:r>
        <w:rPr>
          <w:color w:val="232330"/>
          <w:sz w:val="4.3mm"/>
          <w:szCs w:val="4.3mm"/>
          <w:rFonts w:ascii="Segoe UI" w:cs="Segoe UI" w:eastAsia="Segoe UI" w:hAnsi="Segoe UI"/>
        </w:rPr>
        <w:br/>
        <w:t xml:space="preserve">I understand, I understand. But you still you still see relevance in reporting them and linking them to a program accelerator.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47:29</w:t>
      </w:r>
      <w:r>
        <w:rPr>
          <w:color w:val="232330"/>
          <w:sz w:val="4.3mm"/>
          <w:szCs w:val="4.3mm"/>
          <w:rFonts w:ascii="Segoe UI" w:cs="Segoe UI" w:eastAsia="Segoe UI" w:hAnsi="Segoe UI"/>
        </w:rPr>
        <w:br/>
        <w:t xml:space="preserve">Well, just having visibility in the system, like because sometimes, yeah, like I said, like of course for proposals, you need to actually say that you've got this innovation in this country that blah blah blah.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47:34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understand. Well, maybe we can take this specific case separately because I this is not part of the standard guidance to say so. So it's a good example, but as I said, it falls outside the mapping process and it's based on the proposal, so not on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47:39</w:t>
      </w:r>
      <w:r>
        <w:rPr>
          <w:color w:val="232330"/>
          <w:sz w:val="4.3mm"/>
          <w:szCs w:val="4.3mm"/>
          <w:rFonts w:ascii="Segoe UI" w:cs="Segoe UI" w:eastAsia="Segoe UI" w:hAnsi="Segoe UI"/>
        </w:rPr>
        <w:br/>
        <w:t xml:space="preserve">There's no visibility, yeah.</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47:58</w:t>
      </w:r>
      <w:r>
        <w:rPr>
          <w:color w:val="232330"/>
          <w:sz w:val="4.3mm"/>
          <w:szCs w:val="4.3mm"/>
          <w:rFonts w:ascii="Segoe UI" w:cs="Segoe UI" w:eastAsia="Segoe UI" w:hAnsi="Segoe UI"/>
        </w:rPr>
        <w:br/>
        <w:t xml:space="preserve">Time to understand link to a program or accelerator. So we need to your intent is to have the information available in the PRMS for reporting purposes of the center and not a program or accelerator.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48:11</w:t>
      </w:r>
      <w:r>
        <w:rPr>
          <w:color w:val="232330"/>
          <w:sz w:val="4.3mm"/>
          <w:szCs w:val="4.3mm"/>
          <w:rFonts w:ascii="Segoe UI" w:cs="Segoe UI" w:eastAsia="Segoe UI" w:hAnsi="Segoe UI"/>
        </w:rPr>
        <w:br/>
        <w:t xml:space="preserve">So yes, I mean to say, say with the scaling for impact program, if if there's a proposal that like it got really far in a bilateral project, the project's now finished, but it's like it's ready for something to happen, but now there's no money or whatever. It's just trying to get visibility to that and integrate them into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48:12</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 Yeah.</w:t>
      </w:r>
      <w:r>
        <w:rPr>
          <w:color w:val="232330"/>
          <w:sz w:val="4.3mm"/>
          <w:szCs w:val="4.3mm"/>
          <w:rFonts w:ascii="Segoe UI" w:cs="Segoe UI" w:eastAsia="Segoe UI" w:hAnsi="Segoe UI"/>
        </w:rPr>
        <w:br/>
        <w:t xml:space="preserve">I understand.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48:31</w:t>
      </w:r>
      <w:r>
        <w:rPr>
          <w:color w:val="232330"/>
          <w:sz w:val="4.3mm"/>
          <w:szCs w:val="4.3mm"/>
          <w:rFonts w:ascii="Segoe UI" w:cs="Segoe UI" w:eastAsia="Segoe UI" w:hAnsi="Segoe UI"/>
        </w:rPr>
        <w:br/>
        <w:t xml:space="preserve">Into the system so that pooled funding can start flowing towards them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48:36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And send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48:39</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Sorry,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48:42</w:t>
      </w:r>
      <w:r>
        <w:rPr>
          <w:color w:val="232330"/>
          <w:sz w:val="4.3mm"/>
          <w:szCs w:val="4.3mm"/>
          <w:rFonts w:ascii="Segoe UI" w:cs="Segoe UI" w:eastAsia="Segoe UI" w:hAnsi="Segoe UI"/>
        </w:rPr>
        <w:br/>
        <w:t xml:space="preserve">Well, let me get back to you on this. I I honestly do not have an answer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48:48</w:t>
      </w:r>
      <w:r>
        <w:rPr>
          <w:color w:val="232330"/>
          <w:sz w:val="4.3mm"/>
          <w:szCs w:val="4.3mm"/>
          <w:rFonts w:ascii="Segoe UI" w:cs="Segoe UI" w:eastAsia="Segoe UI" w:hAnsi="Segoe UI"/>
        </w:rPr>
        <w:br/>
        <w:t xml:space="preserve">OK, I'm just gonna keep. I've just got three more bullet points. So anyone else obviously raise your hand. I'm just gonna keep going if I don't see any other hands. OK, just so still on the the innovation part. I think the options, I mean, I haven't seen if they've changed, but the options for inactive are kind of insufficient, right? So.</w:t>
      </w:r>
      <w:r>
        <w:rPr>
          <w:color w:val="232330"/>
          <w:sz w:val="4.3mm"/>
          <w:szCs w:val="4.3mm"/>
          <w:rFonts w:ascii="Segoe UI" w:cs="Segoe UI" w:eastAsia="Segoe UI" w:hAnsi="Segoe UI"/>
        </w:rPr>
        <w:br/>
        <w:t xml:space="preserve">What if it's inactive because you've actually handed over to a partner? Inactive always looks like a failure the way that the the bullet points are at the moment. But actually, what if it's inactive because done job dusted like like the partner took it on? So that's just a comment, the comment on the variety. So I'm someone who actually reported.</w:t>
      </w:r>
      <w:r>
        <w:rPr>
          <w:color w:val="232330"/>
          <w:sz w:val="4.3mm"/>
          <w:szCs w:val="4.3mm"/>
          <w:rFonts w:ascii="Segoe UI" w:cs="Segoe UI" w:eastAsia="Segoe UI" w:hAnsi="Segoe UI"/>
        </w:rPr>
        <w:br/>
        <w:t xml:space="preserve">Varieties in the innovations. I'm like still waiting for SOME, actual, I I sort of thought it would be like breeders or the breeding program or someone who would actually be giving guidance on this. I think this is such a huge area, you know, and Reporting varieties into the innovation system, it's kind of insufficient in terms of any.</w:t>
      </w:r>
      <w:r>
        <w:rPr>
          <w:color w:val="232330"/>
          <w:sz w:val="4.3mm"/>
          <w:szCs w:val="4.3mm"/>
          <w:rFonts w:ascii="Segoe UI" w:cs="Segoe UI" w:eastAsia="Segoe UI" w:hAnsi="Segoe UI"/>
        </w:rPr>
        <w:br/>
        <w:t xml:space="preserve">Management, there should be like a whole breeding process and pipeline that shows you all the various stages, including once the variety actually gets to evaluation, once it actually gets to release, once you're then tracking how many people are adopting it. So I sort of feel like that's not something that should be through the IPSR system, but I'm also not sure what the breeders do about that because I never hear from them.</w:t>
      </w:r>
      <w:r>
        <w:rPr>
          <w:color w:val="232330"/>
          <w:sz w:val="4.3mm"/>
          <w:szCs w:val="4.3mm"/>
          <w:rFonts w:ascii="Segoe UI" w:cs="Segoe UI" w:eastAsia="Segoe UI" w:hAnsi="Segoe UI"/>
        </w:rPr>
        <w:br/>
        <w:t xml:space="preserve">And so I don't know if Evan wants to respond to that or that was just a comment for the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50:07</w:t>
      </w:r>
      <w:r>
        <w:rPr>
          <w:color w:val="232330"/>
          <w:sz w:val="4.3mm"/>
          <w:szCs w:val="4.3mm"/>
          <w:rFonts w:ascii="Segoe UI" w:cs="Segoe UI" w:eastAsia="Segoe UI" w:hAnsi="Segoe UI"/>
        </w:rPr>
        <w:br/>
        <w:t xml:space="preserve">Aaron, do you have more insight into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50:11</w:t>
      </w:r>
      <w:r>
        <w:rPr>
          <w:color w:val="232330"/>
          <w:sz w:val="4.3mm"/>
          <w:szCs w:val="4.3mm"/>
          <w:rFonts w:ascii="Segoe UI" w:cs="Segoe UI" w:eastAsia="Segoe UI" w:hAnsi="Segoe UI"/>
        </w:rPr>
        <w:br/>
        <w:t xml:space="preserve">Yep.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50:12</w:t>
      </w:r>
      <w:r>
        <w:rPr>
          <w:color w:val="232330"/>
          <w:sz w:val="4.3mm"/>
          <w:szCs w:val="4.3mm"/>
          <w:rFonts w:ascii="Segoe UI" w:cs="Segoe UI" w:eastAsia="Segoe UI" w:hAnsi="Segoe UI"/>
        </w:rPr>
        <w:br/>
        <w:t xml:space="preserve">Reporting could be done,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50:14</w:t>
      </w:r>
      <w:r>
        <w:rPr>
          <w:color w:val="232330"/>
          <w:sz w:val="4.3mm"/>
          <w:szCs w:val="4.3mm"/>
          <w:rFonts w:ascii="Segoe UI" w:cs="Segoe UI" w:eastAsia="Segoe UI" w:hAnsi="Segoe UI"/>
        </w:rPr>
        <w:br/>
        <w:t xml:space="preserve">Yeah, there there was there was a specific reporting process in the past for for varieties and lines and that's why for doing the innovation develop, we only ask to capture characteristics and traits for released breed. But we could I think in your that list of questions and answers we.</w:t>
      </w:r>
      <w:r>
        <w:rPr>
          <w:color w:val="232330"/>
          <w:sz w:val="4.3mm"/>
          <w:szCs w:val="4.3mm"/>
          <w:rFonts w:ascii="Segoe UI" w:cs="Segoe UI" w:eastAsia="Segoe UI" w:hAnsi="Segoe UI"/>
        </w:rPr>
        <w:br/>
        <w:t xml:space="preserve">We will include that because I I I know the breeding teams have there's a specific reporting process for for 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50:41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 OK. I'm sorry, this is my last one. So sorry about this. Um, although on the Geoscope stuff, um, so I actually don't get why innovation should be reported at a regional level given that at the national level, you know, just whatever the the policy like the the variety might be the same across countries, but um or whatever the innovation might be the same across countries.</w:t>
      </w:r>
      <w:r>
        <w:rPr>
          <w:color w:val="232330"/>
          <w:sz w:val="4.3mm"/>
          <w:szCs w:val="4.3mm"/>
          <w:rFonts w:ascii="Segoe UI" w:cs="Segoe UI" w:eastAsia="Segoe UI" w:hAnsi="Segoe UI"/>
        </w:rPr>
        <w:br/>
        <w:t xml:space="preserve">Countries, but at the policy level, you know, whatever the policy environment might be different, the language might be different. So in even in the sense of like conceptually innovation packaging where you have the core innovation, but then all these different supporting innovations, I honestly don't get why the advice is to report anything regionally.</w:t>
      </w:r>
      <w:r>
        <w:rPr>
          <w:color w:val="232330"/>
          <w:sz w:val="4.3mm"/>
          <w:szCs w:val="4.3mm"/>
          <w:rFonts w:ascii="Segoe UI" w:cs="Segoe UI" w:eastAsia="Segoe UI" w:hAnsi="Segoe UI"/>
        </w:rPr>
        <w:br/>
        <w:t xml:space="preserve">And then, you know, and then give the highest score to the highest country or whatever. It just totally like then you just don't even if the concept of innovation portfolio management actually happens, then it means that, you know, say you report something for Zambia, then you don't, you just don't know what's going on in the other country and you don't know if you need to.</w:t>
      </w:r>
      <w:r>
        <w:rPr>
          <w:color w:val="232330"/>
          <w:sz w:val="4.3mm"/>
          <w:szCs w:val="4.3mm"/>
          <w:rFonts w:ascii="Segoe UI" w:cs="Segoe UI" w:eastAsia="Segoe UI" w:hAnsi="Segoe UI"/>
        </w:rPr>
        <w:br/>
        <w:t xml:space="preserve">To convert instructions into a local language in that country. And that's the reason why the thing's not scaling, because people can't read the thing. Do you know what I mean? Like, so I just don't know why the advice is even to report anything regionally at all. I mean, I mean, that's like a broad generalization I'm making just there, but do you see what I mean? Like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51:57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51:58</w:t>
      </w:r>
      <w:r>
        <w:rPr>
          <w:color w:val="232330"/>
          <w:sz w:val="4.3mm"/>
          <w:szCs w:val="4.3mm"/>
          <w:rFonts w:ascii="Segoe UI" w:cs="Segoe UI" w:eastAsia="Segoe UI" w:hAnsi="Segoe UI"/>
        </w:rPr>
        <w:br/>
        <w:t xml:space="preserve">Rather than reporting at like Southern Africa level or North Africa level or whatever, why don't we just report some things by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52:07</w:t>
      </w:r>
      <w:r>
        <w:rPr>
          <w:color w:val="232330"/>
          <w:sz w:val="4.3mm"/>
          <w:szCs w:val="4.3mm"/>
          <w:rFonts w:ascii="Segoe UI" w:cs="Segoe UI" w:eastAsia="Segoe UI" w:hAnsi="Segoe UI"/>
        </w:rPr>
        <w:br/>
        <w:t xml:space="preserve">Yeah. OK. Yes. All right. Thanks. Thanks for your for that question. Yeah. So there are SOME, type of innovations that regional or global in focus, so at the point of development, but the point you bring the example you give is also captured in the innovation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52:09</w:t>
      </w:r>
      <w:r>
        <w:rPr>
          <w:color w:val="232330"/>
          <w:sz w:val="4.3mm"/>
          <w:szCs w:val="4.3mm"/>
          <w:rFonts w:ascii="Segoe UI" w:cs="Segoe UI" w:eastAsia="Segoe UI" w:hAnsi="Segoe UI"/>
        </w:rPr>
        <w:br/>
        <w:t xml:space="preserve">And that's me done.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52:27</w:t>
      </w:r>
      <w:r>
        <w:rPr>
          <w:color w:val="232330"/>
          <w:sz w:val="4.3mm"/>
          <w:szCs w:val="4.3mm"/>
          <w:rFonts w:ascii="Segoe UI" w:cs="Segoe UI" w:eastAsia="Segoe UI" w:hAnsi="Segoe UI"/>
        </w:rPr>
        <w:br/>
        <w:t xml:space="preserve">So what we call the the package, the packaging level where the same innovation is now also assessed for readiness or maturity in that context that you're packaging in. And in that context now you bring these other enablers like policy training and and to to your question on like language adaptation, so is that.</w:t>
      </w:r>
      <w:r>
        <w:rPr>
          <w:color w:val="232330"/>
          <w:sz w:val="4.3mm"/>
          <w:szCs w:val="4.3mm"/>
          <w:rFonts w:ascii="Segoe UI" w:cs="Segoe UI" w:eastAsia="Segoe UI" w:hAnsi="Segoe UI"/>
        </w:rPr>
        <w:br/>
        <w:t xml:space="preserve">That richness is is is is achieved at the point of outcome Reporting or outcome. Yeah, Reporting innovation use. So it depends on innovations. But yeah, point point well, well, well 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53:03</w:t>
      </w:r>
      <w:r>
        <w:rPr>
          <w:color w:val="232330"/>
          <w:sz w:val="4.3mm"/>
          <w:szCs w:val="4.3mm"/>
          <w:rFonts w:ascii="Segoe UI" w:cs="Segoe UI" w:eastAsia="Segoe UI" w:hAnsi="Segoe UI"/>
        </w:rPr>
        <w:br/>
        <w:t xml:space="preserve">Thanks, Fiona. Thanks, Edwin. Tonia, over to you.</w:t>
      </w:r>
      <w:r>
        <w:rPr>
          <w:color w:val="232330"/>
          <w:sz w:val="4.3mm"/>
          <w:szCs w:val="4.3mm"/>
          <w:rFonts w:ascii="Segoe UI" w:cs="Segoe UI" w:eastAsia="Segoe UI" w:hAnsi="Segoe UI"/>
        </w:rPr>
        <w:br/>
        <w:t xml:space="preserve">You are muted, Tonya.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Schutz, Tonja (Alliance Bioversity-CIAT)   </w:t>
      </w:r>
      <w:r>
        <w:rPr>
          <w:color w:val="a19f9d"/>
          <w:sz w:val="4.3mm"/>
          <w:szCs w:val="4.3mm"/>
          <w:rFonts w:ascii="Segoe UI" w:cs="Segoe UI" w:eastAsia="Segoe UI" w:hAnsi="Segoe UI"/>
        </w:rPr>
        <w:t xml:space="preserve">53:13</w:t>
      </w:r>
      <w:r>
        <w:rPr>
          <w:color w:val="232330"/>
          <w:sz w:val="4.3mm"/>
          <w:szCs w:val="4.3mm"/>
          <w:rFonts w:ascii="Segoe UI" w:cs="Segoe UI" w:eastAsia="Segoe UI" w:hAnsi="Segoe UI"/>
        </w:rPr>
        <w:br/>
        <w:t xml:space="preserve">Thank you. Thanks. And thanks, Rihanna. Already to kind of have this long list. I have a few kind of maybe to add also and sorry for my ignorance if it has been said and I missed it. So the one is really on capacity capturing, right. And Rihanna, you really said that we, I think we really want to move away.</w:t>
      </w:r>
      <w:r>
        <w:rPr>
          <w:color w:val="232330"/>
          <w:sz w:val="4.3mm"/>
          <w:szCs w:val="4.3mm"/>
          <w:rFonts w:ascii="Segoe UI" w:cs="Segoe UI" w:eastAsia="Segoe UI" w:hAnsi="Segoe UI"/>
        </w:rPr>
        <w:br/>
        <w:t xml:space="preserve">Way from.</w:t>
      </w:r>
      <w:r>
        <w:rPr>
          <w:color w:val="232330"/>
          <w:sz w:val="4.3mm"/>
          <w:szCs w:val="4.3mm"/>
          <w:rFonts w:ascii="Segoe UI" w:cs="Segoe UI" w:eastAsia="Segoe UI" w:hAnsi="Segoe UI"/>
        </w:rPr>
        <w:br/>
        <w:t xml:space="preserve">This one way St. so delivering a training to a person and then this person is capacitated and and so for me this is a very it's a bit old school. It's even old school in kind of you know like it's adult education. It's very, I mean I don't know this is for me still kind of it seems that we haven't made some progress.</w:t>
      </w:r>
      <w:r>
        <w:rPr>
          <w:color w:val="232330"/>
          <w:sz w:val="4.3mm"/>
          <w:szCs w:val="4.3mm"/>
          <w:rFonts w:ascii="Segoe UI" w:cs="Segoe UI" w:eastAsia="Segoe UI" w:hAnsi="Segoe UI"/>
        </w:rPr>
        <w:br/>
        <w:t xml:space="preserve">On this over the years and it would be really good to brainstorm on this how we can get a better capturing mechanism in place because it just really doesn't do justice of what we do and and doesn't allow the the teams to present I think the the sentiment of what we try to do here with when we say more capacity sharing.</w:t>
      </w:r>
      <w:r>
        <w:rPr>
          <w:color w:val="232330"/>
          <w:sz w:val="4.3mm"/>
          <w:szCs w:val="4.3mm"/>
          <w:rFonts w:ascii="Segoe UI" w:cs="Segoe UI" w:eastAsia="Segoe UI" w:hAnsi="Segoe UI"/>
        </w:rPr>
        <w:br/>
        <w:t xml:space="preserve">Learning space and and this. So that that's one point that I was wondering whether we look into this together as a group or where we can we can touch on this and the second thing is on the innovations and the separation between.</w:t>
      </w:r>
      <w:r>
        <w:rPr>
          <w:color w:val="232330"/>
          <w:sz w:val="4.3mm"/>
          <w:szCs w:val="4.3mm"/>
          <w:rFonts w:ascii="Segoe UI" w:cs="Segoe UI" w:eastAsia="Segoe UI" w:hAnsi="Segoe UI"/>
        </w:rPr>
        <w:br/>
        <w:t xml:space="preserve">So also like separating innovation development from use and not seeing it as a continuum, right and more as a tracking endeavour over years, right kind of week. So that's also something that I still struggle a bit with because it's it's.</w:t>
      </w:r>
      <w:r>
        <w:rPr>
          <w:color w:val="232330"/>
          <w:sz w:val="4.3mm"/>
          <w:szCs w:val="4.3mm"/>
          <w:rFonts w:ascii="Segoe UI" w:cs="Segoe UI" w:eastAsia="Segoe UI" w:hAnsi="Segoe UI"/>
        </w:rPr>
        <w:br/>
        <w:t xml:space="preserve">Not so much the reality that I see happening in the innovations that I'm accompanying where it's really also for example if I say like innovation development and then I have the scale from zero to 9 and I don't know, I mean it really lies in the eyes of the of the spectator of kind of saying well this is where I.</w:t>
      </w:r>
      <w:r>
        <w:rPr>
          <w:color w:val="232330"/>
          <w:sz w:val="4.3mm"/>
          <w:szCs w:val="4.3mm"/>
          <w:rFonts w:ascii="Segoe UI" w:cs="Segoe UI" w:eastAsia="Segoe UI" w:hAnsi="Segoe UI"/>
        </w:rPr>
        <w:br/>
        <w:t xml:space="preserve">I think this is an innovation use case, yeah. And so it really kind of depends on my own criteria set of whether I see an innovation being used there or not. And I think with so, yeah, so this is for me kind of I struggle with this separation, right. And and I I I think.</w:t>
      </w:r>
      <w:r>
        <w:rPr>
          <w:color w:val="232330"/>
          <w:sz w:val="4.3mm"/>
          <w:szCs w:val="4.3mm"/>
          <w:rFonts w:ascii="Segoe UI" w:cs="Segoe UI" w:eastAsia="Segoe UI" w:hAnsi="Segoe UI"/>
        </w:rPr>
        <w:br/>
        <w:t xml:space="preserve">It it might be a bit difficult to kind of catch reality when we have these two separate stages and the the the other thing that is kind of tied with the innovation development is the innovation bundling and and looking at this.</w:t>
      </w:r>
      <w:r>
        <w:rPr>
          <w:color w:val="232330"/>
          <w:sz w:val="4.3mm"/>
          <w:szCs w:val="4.3mm"/>
          <w:rFonts w:ascii="Segoe UI" w:cs="Segoe UI" w:eastAsia="Segoe UI" w:hAnsi="Segoe UI"/>
        </w:rPr>
        <w:br/>
        <w:t xml:space="preserve">Complexity that is coming to reality when we don't kind of not a single innovation. It's still that kind of a bit also kind of conventional traditional thinking of we have this one kind of innovation and technology and the commodity that kind of a variety or a trade kind of that then kind of you know makes.</w:t>
      </w:r>
      <w:r>
        <w:rPr>
          <w:color w:val="232330"/>
          <w:sz w:val="4.3mm"/>
          <w:szCs w:val="4.3mm"/>
          <w:rFonts w:ascii="Segoe UI" w:cs="Segoe UI" w:eastAsia="Segoe UI" w:hAnsi="Segoe UI"/>
        </w:rPr>
        <w:br/>
        <w:t xml:space="preserve">It into the system, it gets released kind of. So it's all these these these very, but I don't think that kind of it works that well with when you're coming to systems thinking and when you're trying to approach it from this much more complexity driven where a lot of different innovations need to play their own role it.</w:t>
      </w:r>
      <w:r>
        <w:rPr>
          <w:color w:val="232330"/>
          <w:sz w:val="4.3mm"/>
          <w:szCs w:val="4.3mm"/>
          <w:rFonts w:ascii="Segoe UI" w:cs="Segoe UI" w:eastAsia="Segoe UI" w:hAnsi="Segoe UI"/>
        </w:rPr>
        <w:br/>
        <w:t xml:space="preserve">At the same level and there's no one first one, secondary, third one, but it's really kind of a a complementary piece. So those are the the points that I just wanted to raise and I I feel like we we could kind of you know see whether we can address this maybe in the future to find.</w:t>
      </w:r>
      <w:r>
        <w:rPr>
          <w:color w:val="232330"/>
          <w:sz w:val="4.3mm"/>
          <w:szCs w:val="4.3mm"/>
          <w:rFonts w:ascii="Segoe UI" w:cs="Segoe UI" w:eastAsia="Segoe UI" w:hAnsi="Segoe UI"/>
        </w:rPr>
        <w:br/>
        <w:t xml:space="preserve">Find better solutions. But I also know it's it's difficult, right? It's not saying that I have the golden bullet and normally I only would like to speak when I do have a solution, but I don't have it. So I need everybody to help think on this if if there's a space for it.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56:59</w:t>
      </w:r>
      <w:r>
        <w:rPr>
          <w:color w:val="232330"/>
          <w:sz w:val="4.3mm"/>
          <w:szCs w:val="4.3mm"/>
          <w:rFonts w:ascii="Segoe UI" w:cs="Segoe UI" w:eastAsia="Segoe UI" w:hAnsi="Segoe UI"/>
        </w:rPr>
        <w:br/>
        <w:t xml:space="preserve">Thank you, Tonya. All good points. As I said, there will be an opportunity all for you and and others to contribute and I have bring more questions or innovation to the IPSR team. Maybe in the meantime they can prepare, integrate your suggestion and so on in the guidance and then.</w:t>
      </w:r>
      <w:r>
        <w:rPr>
          <w:color w:val="232330"/>
          <w:sz w:val="4.3mm"/>
          <w:szCs w:val="4.3mm"/>
          <w:rFonts w:ascii="Segoe UI" w:cs="Segoe UI" w:eastAsia="Segoe UI" w:hAnsi="Segoe UI"/>
        </w:rPr>
        <w:br/>
        <w:t xml:space="preserve">At the session we are planning in later in October, probably we'll have more responses or on adjusted guidance for for innovation. Also happy to have your input on the capacity train for development category as well, so please feel free to.</w:t>
      </w:r>
      <w:r>
        <w:rPr>
          <w:color w:val="232330"/>
          <w:sz w:val="4.3mm"/>
          <w:szCs w:val="4.3mm"/>
          <w:rFonts w:ascii="Segoe UI" w:cs="Segoe UI" w:eastAsia="Segoe UI" w:hAnsi="Segoe UI"/>
        </w:rPr>
        <w:br/>
        <w:t xml:space="preserve">Link if you think there are things we could improve on that side, um, would be would be happy to interact on that.</w:t>
      </w:r>
      <w:r>
        <w:rPr>
          <w:color w:val="232330"/>
          <w:sz w:val="4.3mm"/>
          <w:szCs w:val="4.3mm"/>
          <w:rFonts w:ascii="Segoe UI" w:cs="Segoe UI" w:eastAsia="Segoe UI" w:hAnsi="Segoe UI"/>
        </w:rPr>
        <w:br/>
        <w:t xml:space="preserve">Good. Other questions, comments. I'm still to Go, through the chat to answer the questions, but similar to what I did this morning, I will take the questions and the comments in the chat. We'll transform them them in AQ&amp;A.</w:t>
      </w:r>
      <w:r>
        <w:rPr>
          <w:color w:val="232330"/>
          <w:sz w:val="4.3mm"/>
          <w:szCs w:val="4.3mm"/>
          <w:rFonts w:ascii="Segoe UI" w:cs="Segoe UI" w:eastAsia="Segoe UI" w:hAnsi="Segoe UI"/>
        </w:rPr>
        <w:br/>
        <w:t xml:space="preserve">And then share with you the responses to this question. So in case we you did not get the response to your question during today's session, you will have it by the end of the of the week.</w:t>
      </w:r>
      <w:r>
        <w:rPr>
          <w:color w:val="232330"/>
          <w:sz w:val="4.3mm"/>
          <w:szCs w:val="4.3mm"/>
          <w:rFonts w:ascii="Segoe UI" w:cs="Segoe UI" w:eastAsia="Segoe UI" w:hAnsi="Segoe UI"/>
        </w:rPr>
        <w:br/>
        <w:t xml:space="preserve">The comments, questions? No. Just a reminder that next Tuesday, as I was mentioning, there are two info session on Reporting on outcomes. Vianon,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58:33</w:t>
      </w:r>
      <w:r>
        <w:rPr>
          <w:color w:val="232330"/>
          <w:sz w:val="4.3mm"/>
          <w:szCs w:val="4.3mm"/>
          <w:rFonts w:ascii="Segoe UI" w:cs="Segoe UI" w:eastAsia="Segoe UI" w:hAnsi="Segoe UI"/>
        </w:rPr>
        <w:br/>
        <w:t xml:space="preserve">Hey, sorry, Nicoletta, I just wondered if maybe you know it's not, it's not a question about what you've talked about specifically here. I'm just wondering if you've had a sense in the ether of how how programmes and accelerators are planning to report into PRMS like at what level?</w:t>
      </w:r>
      <w:r>
        <w:rPr>
          <w:color w:val="232330"/>
          <w:sz w:val="4.3mm"/>
          <w:szCs w:val="4.3mm"/>
          <w:rFonts w:ascii="Segoe UI" w:cs="Segoe UI" w:eastAsia="Segoe UI" w:hAnsi="Segoe UI"/>
        </w:rPr>
        <w:br/>
        <w:t xml:space="preserve">Is it being, is it being done at now that programs and accelerators are sort of, there's fewer of them, they're bigger. Do you do you get a sense that it's going through the central PMU? Is it going through areas of work? Is it going through sort of down to center focal points? Do you have a sense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58:56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59:07</w:t>
      </w:r>
      <w:r>
        <w:rPr>
          <w:color w:val="232330"/>
          <w:sz w:val="4.3mm"/>
          <w:szCs w:val="4.3mm"/>
          <w:rFonts w:ascii="Segoe UI" w:cs="Segoe UI" w:eastAsia="Segoe UI" w:hAnsi="Segoe UI"/>
        </w:rPr>
        <w:br/>
        <w:t xml:space="preserve">I'm just asking because then when it comes back to the narrative section of the report, like you know, combining all this information from the pooled funding, from the mapped bilaterals, how is anyone to make sense of this at an area of work level and at the overall?</w:t>
      </w:r>
      <w:r>
        <w:rPr>
          <w:color w:val="232330"/>
          <w:sz w:val="4.3mm"/>
          <w:szCs w:val="4.3mm"/>
          <w:rFonts w:ascii="Segoe UI" w:cs="Segoe UI" w:eastAsia="Segoe UI" w:hAnsi="Segoe UI"/>
        </w:rPr>
        <w:br/>
        <w:t xml:space="preserve">Program and Accelerator level. I'd just be curious if you've heard anything about that sort of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59:29</w:t>
      </w:r>
      <w:r>
        <w:rPr>
          <w:color w:val="232330"/>
          <w:sz w:val="4.3mm"/>
          <w:szCs w:val="4.3mm"/>
          <w:rFonts w:ascii="Segoe UI" w:cs="Segoe UI" w:eastAsia="Segoe UI" w:hAnsi="Segoe UI"/>
        </w:rPr>
        <w:br/>
        <w:t xml:space="preserve">There is work in progress Rhiannon on working with centers male focal point in gathering information results on window 3 bilateral from each center. The idea is to avoid placing burden on the centers or on the programs in gathering the information on bilateral results so.</w:t>
      </w:r>
      <w:r>
        <w:rPr>
          <w:color w:val="232330"/>
          <w:sz w:val="4.3mm"/>
          <w:szCs w:val="4.3mm"/>
          <w:rFonts w:ascii="Segoe UI" w:cs="Segoe UI" w:eastAsia="Segoe UI" w:hAnsi="Segoe UI"/>
        </w:rPr>
        <w:br/>
        <w:t xml:space="preserve">We we as much as possible we try to support this efforts to and together with the center meta focal point and the program meta focal point have a list of results available in PRMS for reporting.</w:t>
      </w:r>
      <w:r>
        <w:rPr>
          <w:color w:val="232330"/>
          <w:sz w:val="4.3mm"/>
          <w:szCs w:val="4.3mm"/>
          <w:rFonts w:ascii="Segoe UI" w:cs="Segoe UI" w:eastAsia="Segoe UI" w:hAnsi="Segoe UI"/>
        </w:rPr>
        <w:br/>
        <w:t xml:space="preserve">And as you know, Windows 3 bilateral are reporting using the minimum data standards, so they will have less data fields to fill out if you want the RMS than the pool result. And for the pool results, it goes through the PMU if something sent for each program in Accelerator to gather the information.</w:t>
      </w:r>
      <w:r>
        <w:rPr>
          <w:color w:val="232330"/>
          <w:sz w:val="4.3mm"/>
          <w:szCs w:val="4.3mm"/>
          <w:rFonts w:ascii="Segoe UI" w:cs="Segoe UI" w:eastAsia="Segoe UI" w:hAnsi="Segoe UI"/>
        </w:rPr>
        <w:br/>
        <w:t xml:space="preserve">Information from their all their area of work and then report the results in the PRMS. As usual, the main one of the things that changes this year is that reporting will be done. The entry point in PRMS will be through the theory of change. So when reporting a result, the program accelerators is.</w:t>
      </w:r>
      <w:r>
        <w:rPr>
          <w:color w:val="232330"/>
          <w:sz w:val="4.3mm"/>
          <w:szCs w:val="4.3mm"/>
          <w:rFonts w:ascii="Segoe UI" w:cs="Segoe UI" w:eastAsia="Segoe UI" w:hAnsi="Segoe UI"/>
        </w:rPr>
        <w:br/>
        <w:t xml:space="preserve">And Accelerator is prompted to think if that result is has already been planned in their theory of change.</w:t>
      </w:r>
      <w:r>
        <w:rPr>
          <w:color w:val="232330"/>
          <w:sz w:val="4.3mm"/>
          <w:szCs w:val="4.3mm"/>
          <w:rFonts w:ascii="Segoe UI" w:cs="Segoe UI" w:eastAsia="Segoe UI" w:hAnsi="Segoe UI"/>
        </w:rPr>
        <w:br/>
        <w:t xml:space="preserve">And then report the result, linking the result to the appropriate level in the theory of change. So that's what we want to do this year is to create better linkage between the theory of change planning.</w:t>
      </w:r>
      <w:r>
        <w:rPr>
          <w:color w:val="232330"/>
          <w:sz w:val="4.3mm"/>
          <w:szCs w:val="4.3mm"/>
          <w:rFonts w:ascii="Segoe UI" w:cs="Segoe UI" w:eastAsia="Segoe UI" w:hAnsi="Segoe UI"/>
        </w:rPr>
        <w:br/>
        <w:t xml:space="preserve">Reporting to towards that accountability piece that the chief scientist wants to see.</w:t>
      </w:r>
      <w:r>
        <w:rPr>
          <w:color w:val="232330"/>
          <w:sz w:val="4.3mm"/>
          <w:szCs w:val="4.3mm"/>
          <w:rFonts w:ascii="Segoe UI" w:cs="Segoe UI" w:eastAsia="Segoe UI" w:hAnsi="Segoe UI"/>
        </w:rPr>
        <w:br/>
        <w:t xml:space="preserve">But more information on window 3 bilaterals will also follow this this week. I know there there are a lot of questions around this so we we are working on it. So we'll come back with guidance with criteria for reporting on window three on roles and responsibilities on principles and and so on so.</w:t>
      </w:r>
      <w:r>
        <w:rPr>
          <w:color w:val="232330"/>
          <w:sz w:val="4.3mm"/>
          <w:szCs w:val="4.3mm"/>
          <w:rFonts w:ascii="Segoe UI" w:cs="Segoe UI" w:eastAsia="Segoe UI" w:hAnsi="Segoe UI"/>
        </w:rPr>
        <w:br/>
        <w:t xml:space="preserve">I will. I will make sure we'll share this the the information a couple of days from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1:01:46</w:t>
      </w:r>
      <w:r>
        <w:rPr>
          <w:color w:val="232330"/>
          <w:sz w:val="4.3mm"/>
          <w:szCs w:val="4.3mm"/>
          <w:rFonts w:ascii="Segoe UI" w:cs="Segoe UI" w:eastAsia="Segoe UI" w:hAnsi="Segoe UI"/>
        </w:rPr>
        <w:br/>
        <w:t xml:space="preserve">Thanks, and that was actually very interesting and new to me on what you're saying about actually reporting through the theory of change somehow. When's that sort of guidance or just demonstration gonna gonna take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1:01:59</w:t>
      </w:r>
      <w:r>
        <w:rPr>
          <w:color w:val="232330"/>
          <w:sz w:val="4.3mm"/>
          <w:szCs w:val="4.3mm"/>
          <w:rFonts w:ascii="Segoe UI" w:cs="Segoe UI" w:eastAsia="Segoe UI" w:hAnsi="Segoe UI"/>
        </w:rPr>
        <w:br/>
        <w:t xml:space="preserve">Actually the invite went out yesterday. I will forward it to you. We send it to program programs and Accelerator staff, but I will forward the invite to you as well to be part of the mock up presentation of that of that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1:02:08</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1:02:15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It if we are beyond the time dedicated for this session, colleagues, so thank you so much for for staying longer than than planned. If no other questions or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Hassan, Sawsan (ICARDA)   </w:t>
      </w:r>
      <w:r>
        <w:rPr>
          <w:color w:val="a19f9d"/>
          <w:sz w:val="4.3mm"/>
          <w:szCs w:val="4.3mm"/>
          <w:rFonts w:ascii="Segoe UI" w:cs="Segoe UI" w:eastAsia="Segoe UI" w:hAnsi="Segoe UI"/>
        </w:rPr>
        <w:t xml:space="preserve">1:02:26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1:02:31</w:t>
      </w:r>
      <w:r>
        <w:rPr>
          <w:color w:val="232330"/>
          <w:sz w:val="4.3mm"/>
          <w:szCs w:val="4.3mm"/>
          <w:rFonts w:ascii="Segoe UI" w:cs="Segoe UI" w:eastAsia="Segoe UI" w:hAnsi="Segoe UI"/>
        </w:rPr>
        <w:br/>
        <w:t xml:space="preserve">No. OK, good. Thank you so much for your participation to this meeting. I will come back with more answers to your questions.</w:t>
      </w:r>
      <w:r>
        <w:rPr>
          <w:color w:val="232330"/>
          <w:sz w:val="4.3mm"/>
          <w:szCs w:val="4.3mm"/>
          <w:rFonts w:ascii="Segoe UI" w:cs="Segoe UI" w:eastAsia="Segoe UI" w:hAnsi="Segoe UI"/>
        </w:rPr>
        <w:br/>
        <w:t xml:space="preserve">Yeah,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Schutz, Tonja (Alliance Bioversity-CIAT)   </w:t>
      </w:r>
      <w:r>
        <w:rPr>
          <w:color w:val="a19f9d"/>
          <w:sz w:val="4.3mm"/>
          <w:szCs w:val="4.3mm"/>
          <w:rFonts w:ascii="Segoe UI" w:cs="Segoe UI" w:eastAsia="Segoe UI" w:hAnsi="Segoe UI"/>
        </w:rPr>
        <w:t xml:space="preserve">1:02:42</w:t>
      </w:r>
      <w:r>
        <w:rPr>
          <w:color w:val="232330"/>
          <w:sz w:val="4.3mm"/>
          <w:szCs w:val="4.3mm"/>
          <w:rFonts w:ascii="Segoe UI" w:cs="Segoe UI" w:eastAsia="Segoe UI" w:hAnsi="Segoe UI"/>
        </w:rPr>
        <w:br/>
        <w:t xml:space="preserve">So the support and all the work into this to the team. Thanks. Much appreciated.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1:02:45</w:t>
      </w:r>
      <w:r>
        <w:rPr>
          <w:color w:val="232330"/>
          <w:sz w:val="4.3mm"/>
          <w:szCs w:val="4.3mm"/>
          <w:rFonts w:ascii="Segoe UI" w:cs="Segoe UI" w:eastAsia="Segoe UI" w:hAnsi="Segoe UI"/>
        </w:rPr>
        <w:br/>
        <w:t xml:space="preserve">Thanks. Thanks, Tania. Thanks everyone. Have a lovely day.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Hassan, Sawsan (ICARDA)   </w:t>
      </w:r>
      <w:r>
        <w:rPr>
          <w:color w:val="a19f9d"/>
          <w:sz w:val="4.3mm"/>
          <w:szCs w:val="4.3mm"/>
          <w:rFonts w:ascii="Segoe UI" w:cs="Segoe UI" w:eastAsia="Segoe UI" w:hAnsi="Segoe UI"/>
        </w:rPr>
        <w:t xml:space="preserve">1:02:51</w:t>
      </w:r>
      <w:r>
        <w:rPr>
          <w:color w:val="232330"/>
          <w:sz w:val="4.3mm"/>
          <w:szCs w:val="4.3mm"/>
          <w:rFonts w:ascii="Segoe UI" w:cs="Segoe UI" w:eastAsia="Segoe UI" w:hAnsi="Segoe UI"/>
        </w:rPr>
        <w:br/>
        <w:t xml:space="preserve">Thank you.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Schutz, Tonja (Alliance Bioversity-CIAT)   </w:t>
      </w:r>
      <w:r>
        <w:rPr>
          <w:color w:val="a19f9d"/>
          <w:sz w:val="4.3mm"/>
          <w:szCs w:val="4.3mm"/>
          <w:rFonts w:ascii="Segoe UI" w:cs="Segoe UI" w:eastAsia="Segoe UI" w:hAnsi="Segoe UI"/>
        </w:rPr>
        <w:t xml:space="preserve">1:02:52</w:t>
      </w:r>
      <w:r>
        <w:rPr>
          <w:color w:val="232330"/>
          <w:sz w:val="4.3mm"/>
          <w:szCs w:val="4.3mm"/>
          <w:rFonts w:ascii="Segoe UI" w:cs="Segoe UI" w:eastAsia="Segoe UI" w:hAnsi="Segoe UI"/>
        </w:rPr>
        <w:br/>
        <w:t xml:space="preserve">And you. Bye.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 Col, Valentina (ICARDA)   </w:t>
      </w:r>
      <w:r>
        <w:rPr>
          <w:color w:val="a19f9d"/>
          <w:sz w:val="4.3mm"/>
          <w:szCs w:val="4.3mm"/>
          <w:rFonts w:ascii="Segoe UI" w:cs="Segoe UI" w:eastAsia="Segoe UI" w:hAnsi="Segoe UI"/>
        </w:rPr>
        <w:t xml:space="preserve">1:02:54</w:t>
      </w:r>
      <w:r>
        <w:rPr>
          <w:color w:val="2323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adt6vmwb05onucebacpc.png"/><Relationship Id="rId7" Type="http://schemas.openxmlformats.org/officeDocument/2006/relationships/image" Target="media/v1qc9tv7jhwblwjan5cio.png"/><Relationship Id="rId8" Type="http://schemas.openxmlformats.org/officeDocument/2006/relationships/image" Target="media/ayykega4lzkqj64fmolr1.png"/><Relationship Id="rId9" Type="http://schemas.openxmlformats.org/officeDocument/2006/relationships/image" Target="media/y_jbmtwetchs8gpepum4s.png"/><Relationship Id="rId10" Type="http://schemas.openxmlformats.org/officeDocument/2006/relationships/image" Target="media/crabc2ewku1jpjvvenlji.png"/><Relationship Id="rId11" Type="http://schemas.openxmlformats.org/officeDocument/2006/relationships/image" Target="media/bj4hb7-0bis0tkhjkgau4.png"/><Relationship Id="rId12" Type="http://schemas.openxmlformats.org/officeDocument/2006/relationships/image" Target="media/p4n-lioquk3votlwwcjqn.png"/><Relationship Id="rId13" Type="http://schemas.openxmlformats.org/officeDocument/2006/relationships/image" Target="media/tjpylqx419uwj5scs-ydi.png"/><Relationship Id="rId14" Type="http://schemas.openxmlformats.org/officeDocument/2006/relationships/image" Target="media/phuqntwwa-qsdcbgdy2q_.png"/><Relationship Id="rId15" Type="http://schemas.openxmlformats.org/officeDocument/2006/relationships/image" Target="media/bdusmmunmv_nretzbcvy7.png"/><Relationship Id="rId16" Type="http://schemas.openxmlformats.org/officeDocument/2006/relationships/image" Target="media/8olxw044dj1n2jtj4rgtz.png"/><Relationship Id="rId17" Type="http://schemas.openxmlformats.org/officeDocument/2006/relationships/image" Target="media/x6kvguep8c-ihmhjujxep.png"/><Relationship Id="rId18" Type="http://schemas.openxmlformats.org/officeDocument/2006/relationships/image" Target="media/y39aukwq_ydwvgcn4iksi.png"/><Relationship Id="rId19" Type="http://schemas.openxmlformats.org/officeDocument/2006/relationships/image" Target="media/5kv5jr9etl72bc0a6atcr.png"/><Relationship Id="rId20" Type="http://schemas.openxmlformats.org/officeDocument/2006/relationships/image" Target="media/ylfq8gpqznlf1n_yus8b1.png"/><Relationship Id="rId21" Type="http://schemas.openxmlformats.org/officeDocument/2006/relationships/image" Target="media/oflfznfx_um9v2ada6rt9.png"/><Relationship Id="rId22" Type="http://schemas.openxmlformats.org/officeDocument/2006/relationships/image" Target="media/_vqcdacwcwq_efa_j1nus.png"/><Relationship Id="rId23" Type="http://schemas.openxmlformats.org/officeDocument/2006/relationships/image" Target="media/_nnwvhaff3qpdeilctzu7.png"/><Relationship Id="rId24" Type="http://schemas.openxmlformats.org/officeDocument/2006/relationships/image" Target="media/pho640mzl4gaz8dqdzidx.png"/><Relationship Id="rId25" Type="http://schemas.openxmlformats.org/officeDocument/2006/relationships/image" Target="media/gg2aq61axd0vzcdr7awo9.png"/><Relationship Id="rId26" Type="http://schemas.openxmlformats.org/officeDocument/2006/relationships/image" Target="media/5lccmna3vmo5wmzsxuev-.png"/><Relationship Id="rId27" Type="http://schemas.openxmlformats.org/officeDocument/2006/relationships/image" Target="media/tycxndajn3mihxl-afl2o.png"/><Relationship Id="rId28" Type="http://schemas.openxmlformats.org/officeDocument/2006/relationships/image" Target="media/pscpdgld-njgmkajzghma.png"/><Relationship Id="rId29" Type="http://schemas.openxmlformats.org/officeDocument/2006/relationships/image" Target="media/fh3gdpl3hxjxlt0u4fvei.png"/><Relationship Id="rId30" Type="http://schemas.openxmlformats.org/officeDocument/2006/relationships/image" Target="media/prurbatmzgqolyis6vxie.png"/><Relationship Id="rId31" Type="http://schemas.openxmlformats.org/officeDocument/2006/relationships/image" Target="media/7wt6eezpllzipks0njias.png"/><Relationship Id="rId32" Type="http://schemas.openxmlformats.org/officeDocument/2006/relationships/image" Target="media/0ikl0e5o2vn3pcosapuwv.png"/><Relationship Id="rId33" Type="http://schemas.openxmlformats.org/officeDocument/2006/relationships/image" Target="media/_wvyxehkmzitbenly62yy.png"/><Relationship Id="rId34" Type="http://schemas.openxmlformats.org/officeDocument/2006/relationships/image" Target="media/u-1eqjb8o3bjlty7woxz5.png"/><Relationship Id="rId35" Type="http://schemas.openxmlformats.org/officeDocument/2006/relationships/image" Target="media/9psh1eyzs_p8ywgpqrsyg.png"/><Relationship Id="rId36" Type="http://schemas.openxmlformats.org/officeDocument/2006/relationships/image" Target="media/fgiqxhkn2kkq_hkqprbxs.png"/><Relationship Id="rId37" Type="http://schemas.openxmlformats.org/officeDocument/2006/relationships/image" Target="media/ztxwku6dms96pldzbhc_p.png"/><Relationship Id="rId38" Type="http://schemas.openxmlformats.org/officeDocument/2006/relationships/image" Target="media/0j-erwf0fje7wyyakr7_r.png"/><Relationship Id="rId39" Type="http://schemas.openxmlformats.org/officeDocument/2006/relationships/image" Target="media/lw6bhc6gbnqopw-6otjeu.png"/><Relationship Id="rId40" Type="http://schemas.openxmlformats.org/officeDocument/2006/relationships/image" Target="media/fic9u1ao7m5zl49nvy4dh.png"/><Relationship Id="rId41" Type="http://schemas.openxmlformats.org/officeDocument/2006/relationships/image" Target="media/gnd7wpbmtnyg2jmmxwztu.png"/><Relationship Id="rId42" Type="http://schemas.openxmlformats.org/officeDocument/2006/relationships/image" Target="media/kgrtkxatjf41w6_hmznev.png"/><Relationship Id="rId43" Type="http://schemas.openxmlformats.org/officeDocument/2006/relationships/image" Target="media/lbnzhzhmynaimjafpfay6.png"/><Relationship Id="rId44" Type="http://schemas.openxmlformats.org/officeDocument/2006/relationships/image" Target="media/losiutyhfmq2oi5cu3rza.png"/><Relationship Id="rId45" Type="http://schemas.openxmlformats.org/officeDocument/2006/relationships/image" Target="media/3bbxazcjeimxxqx_3sbpk.png"/><Relationship Id="rId46" Type="http://schemas.openxmlformats.org/officeDocument/2006/relationships/image" Target="media/bmb_ey04oubeecbqqozub.png"/><Relationship Id="rId47" Type="http://schemas.openxmlformats.org/officeDocument/2006/relationships/image" Target="media/etywi51mfqkhmid3h-nug.png"/><Relationship Id="rId48" Type="http://schemas.openxmlformats.org/officeDocument/2006/relationships/image" Target="media/8ujdtma-41c_efzve9akv.png"/><Relationship Id="rId49" Type="http://schemas.openxmlformats.org/officeDocument/2006/relationships/image" Target="media/qgbi-c8anl7wttl9lcbcm.png"/><Relationship Id="rId50" Type="http://schemas.openxmlformats.org/officeDocument/2006/relationships/image" Target="media/gethuviq_uxqd86hnpbaj.png"/><Relationship Id="rId51" Type="http://schemas.openxmlformats.org/officeDocument/2006/relationships/image" Target="media/dfyb20jo9tofnlh5n2pgu.png"/><Relationship Id="rId52" Type="http://schemas.openxmlformats.org/officeDocument/2006/relationships/image" Target="media/k4qzwxt3u4lj8b42b0bp6.png"/><Relationship Id="rId53" Type="http://schemas.openxmlformats.org/officeDocument/2006/relationships/image" Target="media/lfg8jexwa1fgfea0tezaz.png"/><Relationship Id="rId54" Type="http://schemas.openxmlformats.org/officeDocument/2006/relationships/image" Target="media/kmjg_y9ejfgyt8cx4nyj7.png"/><Relationship Id="rId55" Type="http://schemas.openxmlformats.org/officeDocument/2006/relationships/image" Target="media/6tpgvjxr8yajbuupxg7t0.png"/><Relationship Id="rId56" Type="http://schemas.openxmlformats.org/officeDocument/2006/relationships/image" Target="media/azc0jju2f_u_ni6u41tkz.png"/><Relationship Id="rId57" Type="http://schemas.openxmlformats.org/officeDocument/2006/relationships/image" Target="media/lqsphkekctcw1ib30fosb.png"/><Relationship Id="rId58" Type="http://schemas.openxmlformats.org/officeDocument/2006/relationships/image" Target="media/ktotcqui5_-jigvchycci.png"/><Relationship Id="rId59" Type="http://schemas.openxmlformats.org/officeDocument/2006/relationships/image" Target="media/hqvtzz8aevbnewajtfzsa.png"/><Relationship Id="rId60" Type="http://schemas.openxmlformats.org/officeDocument/2006/relationships/image" Target="media/ynbupzotydpyfqlsjvwrc.png"/><Relationship Id="rId61" Type="http://schemas.openxmlformats.org/officeDocument/2006/relationships/image" Target="media/vk7gxmkmxfq5s_1s0w6zu.png"/><Relationship Id="rId62" Type="http://schemas.openxmlformats.org/officeDocument/2006/relationships/image" Target="media/jvwoljeuheoyrmh-mzhjo.png"/><Relationship Id="rId63" Type="http://schemas.openxmlformats.org/officeDocument/2006/relationships/image" Target="media/bikjqkptoin1qnmfmcbkp.png"/><Relationship Id="rId64" Type="http://schemas.openxmlformats.org/officeDocument/2006/relationships/image" Target="media/lzz8hsgcj1_kecayy1srz.png"/><Relationship Id="rId65" Type="http://schemas.openxmlformats.org/officeDocument/2006/relationships/image" Target="media/71dirrg2qazhrn8lhzmlt.png"/><Relationship Id="rId66" Type="http://schemas.openxmlformats.org/officeDocument/2006/relationships/image" Target="media/va7uti_uuguzq17d4vcdp.png"/><Relationship Id="rId67" Type="http://schemas.openxmlformats.org/officeDocument/2006/relationships/image" Target="media/ye45k5921ficv_mzsyuwi.png"/><Relationship Id="rId68" Type="http://schemas.openxmlformats.org/officeDocument/2006/relationships/image" Target="media/yoaao3zvu7qljdej17aer.png"/><Relationship Id="rId69" Type="http://schemas.openxmlformats.org/officeDocument/2006/relationships/image" Target="media/-sidgjjltoa4t3b1ych23.png"/><Relationship Id="rId70" Type="http://schemas.openxmlformats.org/officeDocument/2006/relationships/image" Target="media/jbn0mejvsqjz41pqr6xhk.png"/><Relationship Id="rId71" Type="http://schemas.openxmlformats.org/officeDocument/2006/relationships/image" Target="media/70qwdojd4twlu-f8k5rd-.png"/><Relationship Id="rId72" Type="http://schemas.openxmlformats.org/officeDocument/2006/relationships/image" Target="media/3zlthktxuuinpxxtu5cyb.png"/><Relationship Id="rId73" Type="http://schemas.openxmlformats.org/officeDocument/2006/relationships/image" Target="media/xv3tsqkkstrg4ywkumnwn.png"/><Relationship Id="rId74" Type="http://schemas.openxmlformats.org/officeDocument/2006/relationships/image" Target="media/f63dtnhwvtxj_lrt8x9fz.png"/><Relationship Id="rId75" Type="http://schemas.openxmlformats.org/officeDocument/2006/relationships/image" Target="media/okoptr-oqcc3epzrv1yll.png"/><Relationship Id="rId76" Type="http://schemas.openxmlformats.org/officeDocument/2006/relationships/image" Target="media/wgb-sh4_jl3o6427yjelg.png"/><Relationship Id="rId77" Type="http://schemas.openxmlformats.org/officeDocument/2006/relationships/image" Target="media/cm8mocm7hk9rh0xnio786.png"/><Relationship Id="rId78" Type="http://schemas.openxmlformats.org/officeDocument/2006/relationships/image" Target="media/bdinch5vdlzf1wjpdhoym.png"/><Relationship Id="rId79" Type="http://schemas.openxmlformats.org/officeDocument/2006/relationships/image" Target="media/24bbt9eqkgiljvb9mwsla.png"/><Relationship Id="rId80" Type="http://schemas.openxmlformats.org/officeDocument/2006/relationships/image" Target="media/jzqqb7xmjhjwbnn8i42d6.png"/><Relationship Id="rId81" Type="http://schemas.openxmlformats.org/officeDocument/2006/relationships/image" Target="media/ovf-pqc5imjvzal54ixdh.png"/><Relationship Id="rId82" Type="http://schemas.openxmlformats.org/officeDocument/2006/relationships/image" Target="media/i1cnpcizx6zaivnmteogf.png"/><Relationship Id="rId83" Type="http://schemas.openxmlformats.org/officeDocument/2006/relationships/image" Target="media/sjqmiv0wd9fyxotjadpfd.png"/><Relationship Id="rId84" Type="http://schemas.openxmlformats.org/officeDocument/2006/relationships/image" Target="media/jpvxgtfm6wugsy3d2sv5i.png"/><Relationship Id="rId85" Type="http://schemas.openxmlformats.org/officeDocument/2006/relationships/image" Target="media/gddbs8fcpmbrtvm4sdfjh.png"/><Relationship Id="rId86" Type="http://schemas.openxmlformats.org/officeDocument/2006/relationships/image" Target="media/hl5r32srcdlubbtxhkkl7.png"/><Relationship Id="rId87" Type="http://schemas.openxmlformats.org/officeDocument/2006/relationships/image" Target="media/k4dxktszz0n1pmzeaux3u.png"/><Relationship Id="rId88" Type="http://schemas.openxmlformats.org/officeDocument/2006/relationships/image" Target="media/pdah7obfgziz1sugmspk1.png"/><Relationship Id="rId89" Type="http://schemas.openxmlformats.org/officeDocument/2006/relationships/image" Target="media/sjvvrexblxd1hp7_w5g4n.png"/><Relationship Id="rId90" Type="http://schemas.openxmlformats.org/officeDocument/2006/relationships/image" Target="media/u0ysuly50hb6temjq3s4t.png"/><Relationship Id="rId91" Type="http://schemas.openxmlformats.org/officeDocument/2006/relationships/image" Target="media/9dzy1i5p4jwfwbr91ufnm.png"/><Relationship Id="rId92" Type="http://schemas.openxmlformats.org/officeDocument/2006/relationships/image" Target="media/toxy3aahnmzytowwhq4yv.png"/><Relationship Id="rId93" Type="http://schemas.openxmlformats.org/officeDocument/2006/relationships/image" Target="media/jymtqtqanowqt2-33-col.png"/><Relationship Id="rId94" Type="http://schemas.openxmlformats.org/officeDocument/2006/relationships/image" Target="media/p8mh186m7--tkgolg02kb.png"/><Relationship Id="rId95" Type="http://schemas.openxmlformats.org/officeDocument/2006/relationships/image" Target="media/okanaoqjfk57an0zqggnb.png"/><Relationship Id="rId96" Type="http://schemas.openxmlformats.org/officeDocument/2006/relationships/image" Target="media/jznjmhq1uwycm-rh0pu1c.png"/><Relationship Id="rId97" Type="http://schemas.openxmlformats.org/officeDocument/2006/relationships/image" Target="media/iabm5uajhgceysp79idxi.png"/><Relationship Id="rId98" Type="http://schemas.openxmlformats.org/officeDocument/2006/relationships/image" Target="media/mdyt8ururfclz6qyeqtg-.png"/><Relationship Id="rId99" Type="http://schemas.openxmlformats.org/officeDocument/2006/relationships/image" Target="media/vtlfusevex8owtmro3qqv.png"/><Relationship Id="rId100" Type="http://schemas.openxmlformats.org/officeDocument/2006/relationships/image" Target="media/unjmid0ec5d5k7ekpo0rv.png"/><Relationship Id="rId101" Type="http://schemas.openxmlformats.org/officeDocument/2006/relationships/image" Target="media/ruutzyhkglonjd0soohk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2025-10-21T21:44:01.393Z</dcterms:created>
  <dcterms:modified xsi:type="dcterms:W3CDTF">2025-10-21T21:44:01.393Z</dcterms:modified>
</cp:coreProperties>
</file>

<file path=docProps/custom.xml><?xml version="1.0" encoding="utf-8"?>
<Properties xmlns="http://schemas.openxmlformats.org/officeDocument/2006/custom-properties" xmlns:vt="http://schemas.openxmlformats.org/officeDocument/2006/docPropsVTypes"/>
</file>