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User Roles and Rules for the PRMS Reporting Tool</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s-ES_tradnl"/>
        </w:rPr>
        <w:t>Roles: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Roles define the level of responsibility and permissions a user can have within the PRMS. They determine the role a user has in the submission of results and data management within PRMS, ensuring consistent governance, accountability, and clarity of access across Portfolio (or reporting entities </w:t>
      </w:r>
      <w:r>
        <w:rPr>
          <w:rFonts w:ascii="Times Roman" w:hAnsi="Times Roman" w:hint="default"/>
          <w:rtl w:val="0"/>
        </w:rPr>
        <w:t xml:space="preserve">– </w:t>
      </w:r>
      <w:r>
        <w:rPr>
          <w:rFonts w:ascii="Times Roman" w:hAnsi="Times Roman"/>
          <w:rtl w:val="0"/>
          <w:lang w:val="en-US"/>
        </w:rPr>
        <w:t>whichever version you plan to use from now 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Lead and Co-Lead: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w:t>
      </w:r>
      <w:r>
        <w:rPr>
          <w:rFonts w:ascii="Times Roman" w:hAnsi="Times Roman" w:hint="default"/>
          <w:rtl w:val="0"/>
        </w:rPr>
        <w:t> </w:t>
      </w:r>
      <w:r>
        <w:rPr>
          <w:rFonts w:ascii="Times Roman" w:hAnsi="Times Roman"/>
          <w:b w:val="1"/>
          <w:bCs w:val="1"/>
          <w:rtl w:val="0"/>
          <w:lang w:val="en-US"/>
        </w:rPr>
        <w:t>Lead and the Co-Lead</w:t>
      </w:r>
      <w:r>
        <w:rPr>
          <w:rFonts w:ascii="Times Roman" w:hAnsi="Times Roman" w:hint="default"/>
          <w:rtl w:val="0"/>
        </w:rPr>
        <w:t> </w:t>
      </w:r>
      <w:r>
        <w:rPr>
          <w:rFonts w:ascii="Times Roman" w:hAnsi="Times Roman"/>
          <w:rtl w:val="0"/>
          <w:lang w:val="en-US"/>
        </w:rPr>
        <w:t>have similar responsibilities and they are accountable and responsible for validating and managing submissions in PRMS. He/She can:</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Create, edit, or delete results for their Science Program/Accelerator and/or project(s).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Review and accept/reject contributions submitted by other Science Program/Accelerator and/or project(s)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Submit or unsubmit results for their Science Program/Accelerator and/or project(s).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Update and maintain results throughout the reporting cycle.</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Full access to the Admin module.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it-IT"/>
        </w:rPr>
        <w:t>Coordinator: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w:t>
      </w:r>
      <w:r>
        <w:rPr>
          <w:rFonts w:ascii="Times Roman" w:hAnsi="Times Roman" w:hint="default"/>
          <w:rtl w:val="0"/>
        </w:rPr>
        <w:t> </w:t>
      </w:r>
      <w:r>
        <w:rPr>
          <w:rFonts w:ascii="Times Roman" w:hAnsi="Times Roman"/>
          <w:b w:val="1"/>
          <w:bCs w:val="1"/>
          <w:rtl w:val="0"/>
          <w:lang w:val="it-IT"/>
        </w:rPr>
        <w:t>Coordinator</w:t>
      </w:r>
      <w:r>
        <w:rPr>
          <w:rFonts w:ascii="Times Roman" w:hAnsi="Times Roman" w:hint="default"/>
          <w:rtl w:val="0"/>
        </w:rPr>
        <w:t> </w:t>
      </w:r>
      <w:r>
        <w:rPr>
          <w:rFonts w:ascii="Times Roman" w:hAnsi="Times Roman"/>
          <w:rtl w:val="0"/>
          <w:lang w:val="en-US"/>
        </w:rPr>
        <w:t>provides oversight of submissions and data management in PRMS, ensuring alignment with reporting requirements and timelines. A Coordinator can act on behalf of a Lead or Co-Lead when necessary, ensuring business continuity and accountability in the reporting process.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Member**:**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w:t>
      </w:r>
      <w:r>
        <w:rPr>
          <w:rFonts w:ascii="Times Roman" w:hAnsi="Times Roman" w:hint="default"/>
          <w:rtl w:val="0"/>
        </w:rPr>
        <w:t> </w:t>
      </w:r>
      <w:r>
        <w:rPr>
          <w:rFonts w:ascii="Times Roman" w:hAnsi="Times Roman"/>
          <w:b w:val="1"/>
          <w:bCs w:val="1"/>
          <w:rtl w:val="0"/>
        </w:rPr>
        <w:t>Member</w:t>
      </w:r>
      <w:r>
        <w:rPr>
          <w:rFonts w:ascii="Times Roman" w:hAnsi="Times Roman" w:hint="default"/>
          <w:rtl w:val="0"/>
        </w:rPr>
        <w:t> </w:t>
      </w:r>
      <w:r>
        <w:rPr>
          <w:rFonts w:ascii="Times Roman" w:hAnsi="Times Roman"/>
          <w:rtl w:val="0"/>
          <w:lang w:val="en-US"/>
        </w:rPr>
        <w:t>contributes to PRMS by creating, editing, updating results within their Science Program/Accelerator and/or project(s). Members do not have the authority to submit, unsubmit, approve, or manage results after submission.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pt-PT"/>
        </w:rPr>
        <w:t>Admin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pt-PT"/>
        </w:rPr>
        <w:t>Admin</w:t>
      </w:r>
      <w:r>
        <w:rPr>
          <w:rFonts w:ascii="Times Roman" w:hAnsi="Times Roman"/>
          <w:rtl w:val="0"/>
          <w:lang w:val="en-US"/>
        </w:rPr>
        <w:t xml:space="preserve"> role provides full oversight and control across all Science Programs, Accelerators, and projects within the system. Unlike Leads and Co-Leads, who act only on behalf of their specific Science Program, Accelerator, or project, Admins ensure centralized governance and system-wide consistency. They are responsible for maintaining alignment, safeguarding data integrity, and supporting or intervening across the portfolio when needed.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it-IT"/>
        </w:rPr>
        <w:t>Guest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Users assigned to the Guest role will only have read-only access to the platform and will not be able to perform any other actions beyond viewing information.</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User Role Rules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following rules define how roles are assigned and managed within Science Programs and Accelerators. They ensure consistency, prevent conflicts in leadership assignments, and clarify the permissions available for CGIAR Network users and external users.</w:t>
      </w:r>
    </w:p>
    <w:p>
      <w:pPr>
        <w:pStyle w:val="Default"/>
        <w:numPr>
          <w:ilvl w:val="0"/>
          <w:numId w:val="4"/>
        </w:numPr>
        <w:suppressAutoHyphens w:val="1"/>
        <w:spacing w:before="0" w:line="240" w:lineRule="auto"/>
        <w:jc w:val="left"/>
        <w:rPr>
          <w:rFonts w:ascii="Times Roman" w:hAnsi="Times Roman"/>
          <w:lang w:val="en-US"/>
        </w:rPr>
      </w:pPr>
      <w:r>
        <w:rPr>
          <w:rFonts w:ascii="Times Roman" w:hAnsi="Times Roman"/>
          <w:rtl w:val="0"/>
          <w:lang w:val="en-US"/>
        </w:rPr>
        <w:t>A user can only have one role per entity (Science Program/Accelerator).</w:t>
      </w:r>
    </w:p>
    <w:p>
      <w:pPr>
        <w:pStyle w:val="Default"/>
        <w:numPr>
          <w:ilvl w:val="0"/>
          <w:numId w:val="4"/>
        </w:numPr>
        <w:suppressAutoHyphens w:val="1"/>
        <w:spacing w:before="0" w:line="240" w:lineRule="auto"/>
        <w:jc w:val="left"/>
        <w:rPr>
          <w:rFonts w:ascii="Times Roman" w:hAnsi="Times Roman"/>
          <w:lang w:val="en-US"/>
        </w:rPr>
      </w:pPr>
      <w:r>
        <w:rPr>
          <w:rFonts w:ascii="Times Roman" w:hAnsi="Times Roman"/>
          <w:rtl w:val="0"/>
          <w:lang w:val="en-US"/>
        </w:rPr>
        <w:t>Any individual with a CGIAR email address may be assigned to any PRMS user role (Lead, Co-Lead, Coordinator, or Member). Role assignments are processed upon request to PPU/PCU via</w:t>
      </w:r>
      <w:r>
        <w:rPr>
          <w:rFonts w:ascii="Times Roman" w:hAnsi="Times Roman" w:hint="default"/>
          <w:rtl w:val="0"/>
        </w:rPr>
        <w:t>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"mailto:performanceandresults@cgiar.org"</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*performanceandresults@cgiar.org</w:t>
      </w:r>
      <w:r>
        <w:rPr>
          <w:rFonts w:ascii="Times Roman" w:cs="Times Roman" w:hAnsi="Times Roman" w:eastAsia="Times Roman"/>
        </w:rPr>
        <w:fldChar w:fldCharType="end" w:fldLock="0"/>
      </w:r>
      <w:r>
        <w:rPr>
          <w:rFonts w:ascii="Times Roman" w:hAnsi="Times Roman" w:hint="default"/>
          <w:rtl w:val="0"/>
        </w:rPr>
        <w:t> </w:t>
      </w:r>
      <w:r>
        <w:rPr>
          <w:rFonts w:ascii="Times Roman" w:hAnsi="Times Roman"/>
          <w:rtl w:val="0"/>
        </w:rPr>
        <w:t>.*</w:t>
      </w:r>
    </w:p>
    <w:p>
      <w:pPr>
        <w:pStyle w:val="Default"/>
        <w:numPr>
          <w:ilvl w:val="0"/>
          <w:numId w:val="4"/>
        </w:numPr>
        <w:suppressAutoHyphens w:val="1"/>
        <w:spacing w:before="0" w:line="240" w:lineRule="auto"/>
        <w:jc w:val="left"/>
        <w:rPr>
          <w:rFonts w:ascii="Times Roman" w:hAnsi="Times Roman"/>
          <w:lang w:val="en-US"/>
        </w:rPr>
      </w:pPr>
      <w:r>
        <w:rPr>
          <w:rFonts w:ascii="Times Roman" w:hAnsi="Times Roman"/>
          <w:rtl w:val="0"/>
          <w:lang w:val="en-US"/>
        </w:rPr>
        <w:t>External (non-CGIAR) users may only be assigned the</w:t>
      </w:r>
      <w:r>
        <w:rPr>
          <w:rFonts w:ascii="Times Roman" w:hAnsi="Times Roman" w:hint="default"/>
          <w:rtl w:val="0"/>
        </w:rPr>
        <w:t> </w:t>
      </w:r>
      <w:r>
        <w:rPr>
          <w:rStyle w:val="None"/>
          <w:rFonts w:ascii="Times Roman" w:hAnsi="Times Roman"/>
          <w:b w:val="1"/>
          <w:bCs w:val="1"/>
          <w:rtl w:val="0"/>
        </w:rPr>
        <w:t>Member</w:t>
      </w:r>
      <w:r>
        <w:rPr>
          <w:rFonts w:ascii="Times Roman" w:hAnsi="Times Roman" w:hint="default"/>
          <w:rtl w:val="0"/>
        </w:rPr>
        <w:t> </w:t>
      </w:r>
      <w:r>
        <w:rPr>
          <w:rFonts w:ascii="Times Roman" w:hAnsi="Times Roman"/>
          <w:rtl w:val="0"/>
          <w:lang w:val="en-US"/>
        </w:rPr>
        <w:t>role within a specific Science Program/ Accelerator and/or project.</w:t>
      </w:r>
    </w:p>
    <w:p>
      <w:pPr>
        <w:pStyle w:val="Default"/>
        <w:numPr>
          <w:ilvl w:val="0"/>
          <w:numId w:val="4"/>
        </w:numPr>
        <w:suppressAutoHyphens w:val="1"/>
        <w:spacing w:before="0" w:line="240" w:lineRule="auto"/>
        <w:jc w:val="left"/>
        <w:rPr>
          <w:rFonts w:ascii="Times Roman" w:hAnsi="Times Roman"/>
          <w:lang w:val="en-US"/>
        </w:rPr>
      </w:pPr>
      <w:r>
        <w:rPr>
          <w:rFonts w:ascii="Times Roman" w:hAnsi="Times Roman"/>
          <w:rtl w:val="0"/>
          <w:lang w:val="en-US"/>
        </w:rPr>
        <w:t>Each Science Program/ Accelerator can have</w:t>
      </w:r>
      <w:r>
        <w:rPr>
          <w:rFonts w:ascii="Times Roman" w:hAnsi="Times Roman" w:hint="default"/>
          <w:rtl w:val="0"/>
        </w:rPr>
        <w:t> </w:t>
      </w:r>
      <w:r>
        <w:rPr>
          <w:rStyle w:val="None"/>
          <w:rFonts w:ascii="Times Roman" w:hAnsi="Times Roman"/>
          <w:b w:val="1"/>
          <w:bCs w:val="1"/>
          <w:rtl w:val="0"/>
          <w:lang w:val="en-US"/>
        </w:rPr>
        <w:t>only one Lead</w:t>
      </w:r>
      <w:r>
        <w:rPr>
          <w:rFonts w:ascii="Times Roman" w:hAnsi="Times Roman"/>
          <w:rtl w:val="0"/>
        </w:rPr>
        <w:t>.</w:t>
      </w:r>
    </w:p>
    <w:p>
      <w:pPr>
        <w:pStyle w:val="Default"/>
        <w:numPr>
          <w:ilvl w:val="0"/>
          <w:numId w:val="4"/>
        </w:numPr>
        <w:suppressAutoHyphens w:val="1"/>
        <w:spacing w:before="0" w:line="240" w:lineRule="auto"/>
        <w:jc w:val="left"/>
        <w:rPr>
          <w:rFonts w:ascii="Times Roman" w:hAnsi="Times Roman"/>
          <w:lang w:val="en-US"/>
        </w:rPr>
      </w:pPr>
      <w:r>
        <w:rPr>
          <w:rFonts w:ascii="Times Roman" w:hAnsi="Times Roman"/>
          <w:rtl w:val="0"/>
          <w:lang w:val="en-US"/>
        </w:rPr>
        <w:t>Each Science Program/Accelerator can have</w:t>
      </w:r>
      <w:r>
        <w:rPr>
          <w:rFonts w:ascii="Times Roman" w:hAnsi="Times Roman" w:hint="default"/>
          <w:rtl w:val="0"/>
        </w:rPr>
        <w:t> </w:t>
      </w:r>
      <w:r>
        <w:rPr>
          <w:rStyle w:val="None"/>
          <w:rFonts w:ascii="Times Roman" w:hAnsi="Times Roman"/>
          <w:b w:val="1"/>
          <w:bCs w:val="1"/>
          <w:rtl w:val="0"/>
          <w:lang w:val="en-US"/>
        </w:rPr>
        <w:t>only one Co-Lead</w:t>
      </w:r>
      <w:r>
        <w:rPr>
          <w:rFonts w:ascii="Times Roman" w:hAnsi="Times Roman"/>
          <w:rtl w:val="0"/>
        </w:rPr>
        <w:t>.</w:t>
      </w:r>
    </w:p>
    <w:p>
      <w:pPr>
        <w:pStyle w:val="Default"/>
        <w:numPr>
          <w:ilvl w:val="0"/>
          <w:numId w:val="4"/>
        </w:numPr>
        <w:suppressAutoHyphens w:val="1"/>
        <w:spacing w:before="0" w:line="240" w:lineRule="auto"/>
        <w:jc w:val="left"/>
        <w:rPr>
          <w:rFonts w:ascii="Times Roman" w:hAnsi="Times Roman"/>
          <w:lang w:val="en-US"/>
        </w:rPr>
      </w:pPr>
      <w:r>
        <w:rPr>
          <w:rFonts w:ascii="Times Roman" w:hAnsi="Times Roman"/>
          <w:rtl w:val="0"/>
          <w:lang w:val="en-US"/>
        </w:rPr>
        <w:t>Each Science Program/Accelerator can have</w:t>
      </w:r>
      <w:r>
        <w:rPr>
          <w:rFonts w:ascii="Times Roman" w:hAnsi="Times Roman" w:hint="default"/>
          <w:rtl w:val="0"/>
        </w:rPr>
        <w:t> </w:t>
      </w:r>
      <w:r>
        <w:rPr>
          <w:rStyle w:val="None"/>
          <w:rFonts w:ascii="Times Roman" w:hAnsi="Times Roman"/>
          <w:b w:val="1"/>
          <w:bCs w:val="1"/>
          <w:rtl w:val="0"/>
          <w:lang w:val="en-US"/>
        </w:rPr>
        <w:t>multiple Coordinators</w:t>
      </w:r>
      <w:r>
        <w:rPr>
          <w:rFonts w:ascii="Times Roman" w:hAnsi="Times Roman" w:hint="default"/>
          <w:rtl w:val="0"/>
        </w:rPr>
        <w:t> </w:t>
      </w:r>
      <w:r>
        <w:rPr>
          <w:rFonts w:ascii="Times Roman" w:hAnsi="Times Roman"/>
          <w:rtl w:val="0"/>
        </w:rPr>
        <w:t>and</w:t>
      </w:r>
      <w:r>
        <w:rPr>
          <w:rFonts w:ascii="Times Roman" w:hAnsi="Times Roman" w:hint="default"/>
          <w:rtl w:val="0"/>
        </w:rPr>
        <w:t> </w:t>
      </w:r>
      <w:r>
        <w:rPr>
          <w:rStyle w:val="None"/>
          <w:rFonts w:ascii="Times Roman" w:hAnsi="Times Roman"/>
          <w:b w:val="1"/>
          <w:bCs w:val="1"/>
          <w:rtl w:val="0"/>
          <w:lang w:val="en-US"/>
        </w:rPr>
        <w:t>multiple Members</w:t>
      </w:r>
      <w:r>
        <w:rPr>
          <w:rFonts w:ascii="Times Roman" w:hAnsi="Times Roman" w:hint="default"/>
          <w:rtl w:val="0"/>
        </w:rPr>
        <w:t> </w:t>
      </w:r>
      <w:r>
        <w:rPr>
          <w:rFonts w:ascii="Times Roman" w:hAnsi="Times Roman"/>
          <w:rtl w:val="0"/>
          <w:lang w:val="en-US"/>
        </w:rPr>
        <w:t>as needed.</w:t>
      </w:r>
    </w:p>
    <w:p>
      <w:pPr>
        <w:pStyle w:val="Default"/>
        <w:numPr>
          <w:ilvl w:val="0"/>
          <w:numId w:val="4"/>
        </w:numPr>
        <w:suppressAutoHyphens w:val="1"/>
        <w:spacing w:before="0" w:line="240" w:lineRule="auto"/>
        <w:jc w:val="left"/>
        <w:rPr>
          <w:rFonts w:ascii="Times Roman" w:hAnsi="Times Roman"/>
          <w:lang w:val="en-US"/>
        </w:rPr>
      </w:pPr>
      <w:r>
        <w:rPr>
          <w:rFonts w:ascii="Times Roman" w:hAnsi="Times Roman"/>
          <w:rtl w:val="0"/>
          <w:lang w:val="en-US"/>
        </w:rPr>
        <w:t>If an Admin assigns a new Lead or Co-Lead where one already exists, the system will reassign the current Lead/Co-Lead to</w:t>
      </w:r>
      <w:r>
        <w:rPr>
          <w:rFonts w:ascii="Times Roman" w:hAnsi="Times Roman" w:hint="default"/>
          <w:rtl w:val="0"/>
        </w:rPr>
        <w:t> </w:t>
      </w:r>
      <w:r>
        <w:rPr>
          <w:rStyle w:val="None"/>
          <w:rFonts w:ascii="Times Roman" w:hAnsi="Times Roman"/>
          <w:b w:val="1"/>
          <w:bCs w:val="1"/>
          <w:rtl w:val="0"/>
          <w:lang w:val="it-IT"/>
        </w:rPr>
        <w:t>Coordinator</w:t>
      </w:r>
      <w:r>
        <w:rPr>
          <w:rFonts w:ascii="Times Roman" w:hAnsi="Times Roman" w:hint="default"/>
          <w:rtl w:val="0"/>
        </w:rPr>
        <w:t> </w:t>
      </w:r>
      <w:r>
        <w:rPr>
          <w:rFonts w:ascii="Times Roman" w:hAnsi="Times Roman"/>
          <w:rtl w:val="0"/>
          <w:lang w:val="en-US"/>
        </w:rPr>
        <w:t>and assign the new user as the</w:t>
      </w:r>
      <w:r>
        <w:rPr>
          <w:rFonts w:ascii="Times Roman" w:hAnsi="Times Roman" w:hint="default"/>
          <w:rtl w:val="0"/>
        </w:rPr>
        <w:t> </w:t>
      </w:r>
      <w:r>
        <w:rPr>
          <w:rStyle w:val="None"/>
          <w:rFonts w:ascii="Times Roman" w:hAnsi="Times Roman"/>
          <w:b w:val="1"/>
          <w:bCs w:val="1"/>
          <w:rtl w:val="0"/>
          <w:lang w:val="en-US"/>
        </w:rPr>
        <w:t>Lead</w:t>
      </w:r>
      <w:r>
        <w:rPr>
          <w:rFonts w:ascii="Times Roman" w:hAnsi="Times Roman" w:hint="default"/>
          <w:rtl w:val="0"/>
        </w:rPr>
        <w:t> </w:t>
      </w:r>
      <w:r>
        <w:rPr>
          <w:rFonts w:ascii="Times Roman" w:hAnsi="Times Roman"/>
          <w:rtl w:val="0"/>
        </w:rPr>
        <w:t>or</w:t>
      </w:r>
      <w:r>
        <w:rPr>
          <w:rFonts w:ascii="Times Roman" w:hAnsi="Times Roman" w:hint="default"/>
          <w:rtl w:val="0"/>
        </w:rPr>
        <w:t> </w:t>
      </w:r>
      <w:r>
        <w:rPr>
          <w:rStyle w:val="None"/>
          <w:rFonts w:ascii="Times Roman" w:hAnsi="Times Roman"/>
          <w:b w:val="1"/>
          <w:bCs w:val="1"/>
          <w:rtl w:val="0"/>
          <w:lang w:val="en-US"/>
        </w:rPr>
        <w:t>Co-Lead</w:t>
      </w:r>
      <w:r>
        <w:rPr>
          <w:rFonts w:ascii="Times Roman" w:hAnsi="Times Roman" w:hint="default"/>
          <w:rtl w:val="0"/>
        </w:rPr>
        <w:t> </w:t>
      </w:r>
      <w:r>
        <w:rPr>
          <w:rFonts w:ascii="Times Roman" w:hAnsi="Times Roman"/>
          <w:rtl w:val="0"/>
          <w:lang w:val="en-US"/>
        </w:rPr>
        <w:t>accordingly.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Active and Inactive User: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user who beind inactive won</w:t>
      </w:r>
      <w:r>
        <w:rPr>
          <w:rFonts w:ascii="Times Roman" w:hAnsi="Times Roman" w:hint="default"/>
          <w:rtl w:val="1"/>
        </w:rPr>
        <w:t>’</w:t>
      </w:r>
      <w:r>
        <w:rPr>
          <w:rFonts w:ascii="Times Roman" w:hAnsi="Times Roman"/>
          <w:rtl w:val="0"/>
          <w:lang w:val="en-US"/>
        </w:rPr>
        <w:t>t have access to the reporting unless the Admin assign a new role within a Science Program/Accelerator. The plaforms provides the option to Inactive the user by using the option Inactive (see image.)</w:t>
      </w:r>
    </w:p>
    <w:p>
      <w:pPr>
        <w:pStyle w:val="Default"/>
        <w:numPr>
          <w:ilvl w:val="0"/>
          <w:numId w:val="5"/>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Inactive Users</w:t>
      </w:r>
    </w:p>
    <w:p>
      <w:pPr>
        <w:pStyle w:val="Default"/>
        <w:numPr>
          <w:ilvl w:val="1"/>
          <w:numId w:val="5"/>
        </w:numPr>
        <w:suppressAutoHyphens w:val="1"/>
        <w:spacing w:before="0" w:line="240" w:lineRule="auto"/>
        <w:jc w:val="left"/>
        <w:rPr>
          <w:rFonts w:ascii="Times Roman" w:hAnsi="Times Roman"/>
          <w:lang w:val="en-US"/>
        </w:rPr>
      </w:pPr>
      <w:r>
        <w:rPr>
          <w:rFonts w:ascii="Times Roman" w:hAnsi="Times Roman"/>
          <w:rtl w:val="0"/>
          <w:lang w:val="en-US"/>
        </w:rPr>
        <w:t>Inactive users will not have access to reporting tool unless the Admin assigns them a new role within a Science Program or Accelerator.</w:t>
      </w:r>
    </w:p>
    <w:p>
      <w:pPr>
        <w:pStyle w:val="Default"/>
        <w:numPr>
          <w:ilvl w:val="1"/>
          <w:numId w:val="5"/>
        </w:numPr>
        <w:suppressAutoHyphens w:val="1"/>
        <w:spacing w:before="0" w:line="240" w:lineRule="auto"/>
        <w:jc w:val="left"/>
        <w:rPr>
          <w:rFonts w:ascii="Times Roman" w:hAnsi="Times Roman"/>
          <w:lang w:val="en-US"/>
        </w:rPr>
      </w:pPr>
      <w:r>
        <w:rPr>
          <w:rFonts w:ascii="Times Roman" w:hAnsi="Times Roman"/>
          <w:rtl w:val="0"/>
          <w:lang w:val="en-US"/>
        </w:rPr>
        <w:t xml:space="preserve">The platform provides an option to deactivate a user by selecting </w:t>
      </w:r>
      <w:r>
        <w:rPr>
          <w:rStyle w:val="None"/>
          <w:rFonts w:ascii="Times Roman" w:hAnsi="Times Roman"/>
          <w:b w:val="1"/>
          <w:bCs w:val="1"/>
          <w:rtl w:val="0"/>
          <w:lang w:val="fr-FR"/>
        </w:rPr>
        <w:t>Inactive</w:t>
      </w:r>
      <w:r>
        <w:rPr>
          <w:rFonts w:ascii="Times Roman" w:hAnsi="Times Roman"/>
          <w:rtl w:val="0"/>
          <w:lang w:val="en-US"/>
        </w:rPr>
        <w:t xml:space="preserve"> (see image).</w:t>
      </w:r>
      <w:r>
        <w:rPr>
          <w:rFonts w:ascii="Times Roman" w:cs="Times Roman" w:hAnsi="Times Roman" w:eastAsia="Times Roman"/>
        </w:rPr>
        <w:drawing xmlns:a="http://schemas.openxmlformats.org/drawingml/2006/main">
          <wp:anchor distT="152400" distB="152400" distL="152400" distR="152400" simplePos="0" relativeHeight="251659264" behindDoc="0" locked="0" layoutInCell="1" allowOverlap="1">
            <wp:simplePos x="0" y="0"/>
            <wp:positionH relativeFrom="margin">
              <wp:posOffset>1605878</wp:posOffset>
            </wp:positionH>
            <wp:positionV relativeFrom="line">
              <wp:posOffset>177800</wp:posOffset>
            </wp:positionV>
            <wp:extent cx="1819691" cy="957732"/>
            <wp:effectExtent l="0" t="0" r="0" b="0"/>
            <wp:wrapThrough wrapText="bothSides" distL="152400" distR="152400">
              <wp:wrapPolygon edited="1">
                <wp:start x="0" y="0"/>
                <wp:lineTo x="21600" y="0"/>
                <wp:lineTo x="21600" y="21600"/>
                <wp:lineTo x="0" y="21600"/>
                <wp:lineTo x="0"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1819691" cy="957732"/>
                    </a:xfrm>
                    <a:prstGeom prst="rect">
                      <a:avLst/>
                    </a:prstGeom>
                    <a:ln w="12700" cap="flat">
                      <a:noFill/>
                      <a:miter lim="400000"/>
                    </a:ln>
                    <a:effectLst/>
                  </pic:spPr>
                </pic:pic>
              </a:graphicData>
            </a:graphic>
          </wp:anchor>
        </w:drawing>
      </w: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p>
    <w:p>
      <w:pPr>
        <w:pStyle w:val="Default"/>
        <w:numPr>
          <w:ilvl w:val="0"/>
          <w:numId w:val="5"/>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Active Users</w:t>
      </w:r>
    </w:p>
    <w:p>
      <w:pPr>
        <w:pStyle w:val="Default"/>
        <w:numPr>
          <w:ilvl w:val="1"/>
          <w:numId w:val="5"/>
        </w:numPr>
        <w:suppressAutoHyphens w:val="1"/>
        <w:spacing w:before="0" w:line="240" w:lineRule="auto"/>
        <w:jc w:val="left"/>
        <w:rPr>
          <w:rFonts w:ascii="Times Roman" w:hAnsi="Times Roman"/>
          <w:lang w:val="en-US"/>
        </w:rPr>
      </w:pPr>
      <w:r>
        <w:rPr>
          <w:rFonts w:ascii="Times Roman" w:hAnsi="Times Roman"/>
          <w:rtl w:val="0"/>
          <w:lang w:val="en-US"/>
        </w:rPr>
        <w:t xml:space="preserve">To activate a user, simply use the </w:t>
      </w:r>
      <w:r>
        <w:rPr>
          <w:rStyle w:val="None"/>
          <w:rFonts w:ascii="Times Roman" w:hAnsi="Times Roman"/>
          <w:b w:val="1"/>
          <w:bCs w:val="1"/>
          <w:rtl w:val="0"/>
          <w:lang w:val="fr-FR"/>
        </w:rPr>
        <w:t>Active</w:t>
      </w:r>
      <w:r>
        <w:rPr>
          <w:rFonts w:ascii="Times Roman" w:hAnsi="Times Roman"/>
          <w:rtl w:val="0"/>
          <w:lang w:val="en-US"/>
        </w:rPr>
        <w:t xml:space="preserve"> option and assing new role for the user.</w:t>
      </w:r>
    </w:p>
    <w:p>
      <w:pPr>
        <w:pStyle w:val="Default"/>
        <w:suppressAutoHyphens w:val="1"/>
        <w:spacing w:before="0" w:line="240" w:lineRule="auto"/>
        <w:jc w:val="left"/>
        <w:rPr>
          <w:rFonts w:ascii="Times Roman" w:cs="Times Roman" w:hAnsi="Times Roman" w:eastAsia="Times Roman"/>
        </w:rPr>
      </w:pPr>
      <w:r>
        <w:rPr>
          <w:rFonts w:ascii="Times Roman" w:cs="Times Roman" w:hAnsi="Times Roman" w:eastAsia="Times Roman"/>
        </w:rPr>
        <w:drawing xmlns:a="http://schemas.openxmlformats.org/drawingml/2006/main">
          <wp:anchor distT="152400" distB="152400" distL="152400" distR="152400" simplePos="0" relativeHeight="251660288" behindDoc="0" locked="0" layoutInCell="1" allowOverlap="1">
            <wp:simplePos x="0" y="0"/>
            <wp:positionH relativeFrom="margin">
              <wp:posOffset>1288378</wp:posOffset>
            </wp:positionH>
            <wp:positionV relativeFrom="line">
              <wp:posOffset>177800</wp:posOffset>
            </wp:positionV>
            <wp:extent cx="2311620" cy="1114234"/>
            <wp:effectExtent l="0" t="0" r="0" b="0"/>
            <wp:wrapThrough wrapText="bothSides" distL="152400" distR="152400">
              <wp:wrapPolygon edited="1">
                <wp:start x="0" y="0"/>
                <wp:lineTo x="21600" y="0"/>
                <wp:lineTo x="21600" y="21600"/>
                <wp:lineTo x="0" y="21600"/>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5">
                      <a:extLst/>
                    </a:blip>
                    <a:stretch>
                      <a:fillRect/>
                    </a:stretch>
                  </pic:blipFill>
                  <pic:spPr>
                    <a:xfrm>
                      <a:off x="0" y="0"/>
                      <a:ext cx="2311620" cy="1114234"/>
                    </a:xfrm>
                    <a:prstGeom prst="rect">
                      <a:avLst/>
                    </a:prstGeom>
                    <a:ln w="12700" cap="flat">
                      <a:noFill/>
                      <a:miter lim="400000"/>
                    </a:ln>
                    <a:effectLst/>
                  </pic:spPr>
                </pic:pic>
              </a:graphicData>
            </a:graphic>
          </wp:anchor>
        </w:drawing>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after="240" w:line="240" w:lineRule="auto"/>
        <w:jc w:val="left"/>
      </w:pPr>
      <w:r>
        <w:rPr>
          <w:rFonts w:ascii="Times Roman" w:cs="Times Roman" w:hAnsi="Times Roman" w:eastAsia="Times Roman"/>
        </w:rPr>
      </w:r>
    </w:p>
    <w:sectPr>
      <w:headerReference w:type="default" r:id="rId6"/>
      <w:footerReference w:type="default" r:id="rId7"/>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3"/>
      </w:numPr>
    </w:pPr>
  </w:style>
  <w:style w:type="character" w:styleId="None">
    <w:name w:val="None"/>
  </w:style>
  <w:style w:type="character" w:styleId="Hyperlink.0">
    <w:name w:val="Hyperlink.0"/>
    <w:basedOn w:val="None"/>
    <w:next w:val="Hyperlink.0"/>
    <w:rPr>
      <w:outline w:val="0"/>
      <w:color w:val="0000ee"/>
      <w:u w:val="single"/>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