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Unidad 4 - Etapa 1: Investigación</w:t>
      </w:r>
    </w:p>
    <w:p>
      <w:pPr>
        <w:pStyle w:val="Heading1"/>
      </w:pPr>
      <w:r>
        <w:t>Optimización de rendimiento en PostgreSQL - Proyecto Ecommify</w:t>
      </w:r>
    </w:p>
    <w:p>
      <w:r>
        <w:rPr>
          <w:b/>
        </w:rPr>
        <w:t>Asignatura:</w:t>
      </w:r>
      <w:r>
        <w:t xml:space="preserve"> Diseño y Optimización de Bases de Datos</w:t>
      </w:r>
    </w:p>
    <w:p>
      <w:r>
        <w:rPr>
          <w:b/>
        </w:rPr>
        <w:t>Programa:</w:t>
      </w:r>
      <w:r>
        <w:t xml:space="preserve"> Maestría en Arquitectura de Software - Universidad de La Sabana</w:t>
      </w:r>
    </w:p>
    <w:p>
      <w:r>
        <w:rPr>
          <w:b/>
        </w:rPr>
        <w:t>Profesor:</w:t>
      </w:r>
      <w:r>
        <w:t xml:space="preserve"> Miguel Alfonso Varela Fonseca</w:t>
      </w:r>
    </w:p>
    <w:p>
      <w:r>
        <w:rPr>
          <w:b/>
        </w:rPr>
        <w:t>Fecha:</w:t>
      </w:r>
      <w:r>
        <w:t xml:space="preserve"> 8 de junio de 2026</w:t>
      </w:r>
    </w:p>
    <w:p>
      <w:r>
        <w:rPr>
          <w:b/>
        </w:rPr>
        <w:t>Tipo de trabajo:</w:t>
      </w:r>
      <w:r>
        <w:t xml:space="preserve"> Colaborativo (Etapa formativa)</w:t>
      </w:r>
    </w:p>
    <w:p>
      <w:r>
        <w:rPr>
          <w:b/>
        </w:rPr>
        <w:t>Repositorio:</w:t>
      </w:r>
      <w:r>
        <w:t xml:space="preserve"> https://github.com/lgonzalez30/Ecommify_Database_Design</w:t>
      </w:r>
    </w:p>
    <w:p>
      <w:r>
        <w:rPr>
          <w:b/>
        </w:rPr>
        <w:t>Integrantes del equipo:</w:t>
      </w:r>
    </w:p>
    <w:p>
      <w:pPr>
        <w:pStyle w:val="ListBullet"/>
      </w:pPr>
      <w:r>
        <w:t>Andrés Fernando Díaz Moreno</w:t>
      </w:r>
    </w:p>
    <w:p>
      <w:pPr>
        <w:pStyle w:val="ListBullet"/>
      </w:pPr>
      <w:r>
        <w:t>Andrés Camilo López Castro</w:t>
      </w:r>
    </w:p>
    <w:p>
      <w:pPr>
        <w:pStyle w:val="ListBullet"/>
      </w:pPr>
      <w:r>
        <w:t>Luis Alfredo González Mercado</w:t>
      </w:r>
    </w:p>
    <w:p>
      <w:pPr>
        <w:pStyle w:val="ListBullet"/>
      </w:pPr>
      <w:r>
        <w:t>Carlos Alberto Arévalo Martínez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t xml:space="preserve">La Unidad 4 aborda técnicas avanzadas de optimización de rendimiento en PostgreSQL aplicadas al módulo transaccional (OLTP) de </w:t>
      </w:r>
      <w:r>
        <w:rPr>
          <w:b/>
        </w:rPr>
        <w:t>Ecommify</w:t>
      </w:r>
      <w:r>
        <w:t xml:space="preserve">, el marketplace cuyo modelo de datos se diseñó sobre la línea base empírica del dataset *Brazilian E-Commerce by Olist*. Esta Etapa 1 es de carácter </w:t>
      </w:r>
      <w:r>
        <w:rPr>
          <w:b/>
        </w:rPr>
        <w:t>investigativo y formativo</w:t>
      </w:r>
      <w:r>
        <w:t xml:space="preserve">: su finalidad es explorar y justificar las estrategias de optimización (análisis de planes de ejecución, indexación especializada y particionamiento declarativo) </w:t>
      </w:r>
      <w:r>
        <w:rPr>
          <w:b/>
        </w:rPr>
        <w:t>antes</w:t>
      </w:r>
      <w:r>
        <w:t xml:space="preserve"> de implementarlas y medirlas sobre la base real en la Etapa 2.</w:t>
      </w:r>
    </w:p>
    <w:p>
      <w:pPr>
        <w:pStyle w:val="Heading2"/>
      </w:pPr>
      <w:r>
        <w:t>1.1 Resultados de aprendizaje previstos</w:t>
      </w:r>
    </w:p>
    <w:p>
      <w:pPr>
        <w:pStyle w:val="ListBullet"/>
      </w:pPr>
      <w:r>
        <w:t>Resolver problemas complejos de arquitectura de software enfocándose en la optimización de diseño, la seguridad integral y la funcionalidad general, utilizando técnicas avanzadas de análisis arquitectónico, pruebas sistemáticas y evaluación crítica.</w:t>
      </w:r>
    </w:p>
    <w:p>
      <w:pPr>
        <w:pStyle w:val="ListBullet"/>
      </w:pPr>
      <w:r>
        <w:t>Optimizar el rendimiento de bases de datos mediante técnicas avanzadas de indexación, particionamiento/sharding y optimización de consultas/agregaciones.</w:t>
      </w:r>
    </w:p>
    <w:p>
      <w:pPr>
        <w:pStyle w:val="Heading2"/>
      </w:pPr>
      <w:r>
        <w:t>1.2 Alcance de la Etapa 1</w:t>
      </w:r>
    </w:p>
    <w:p>
      <w:pPr>
        <w:pStyle w:val="ListNumber"/>
      </w:pPr>
      <w:r>
        <w:t xml:space="preserve">Análisis de planes de ejecución con </w:t>
      </w:r>
      <w:r>
        <w:rPr>
          <w:rFonts w:ascii="Consolas" w:hAnsi="Consolas"/>
          <w:sz w:val="19"/>
        </w:rPr>
        <w:t>EXPLAIN</w:t>
      </w:r>
      <w:r>
        <w:t xml:space="preserve"> y </w:t>
      </w:r>
      <w:r>
        <w:rPr>
          <w:rFonts w:ascii="Consolas" w:hAnsi="Consolas"/>
          <w:sz w:val="19"/>
        </w:rPr>
        <w:t>EXPLAIN ANALYZE</w:t>
      </w:r>
      <w:r>
        <w:t>.</w:t>
      </w:r>
    </w:p>
    <w:p>
      <w:pPr>
        <w:pStyle w:val="ListNumber"/>
      </w:pPr>
      <w:r>
        <w:t>Diseño de una estrategia de indexación especializada (B-tree, GIN, GiST, BRIN, parciales y de expresión).</w:t>
      </w:r>
    </w:p>
    <w:p>
      <w:pPr>
        <w:pStyle w:val="ListNumber"/>
      </w:pPr>
      <w:r>
        <w:t xml:space="preserve">Definición del particionamiento declarativo de la tabla central </w:t>
      </w:r>
      <w:r>
        <w:rPr>
          <w:rFonts w:ascii="Consolas" w:hAnsi="Consolas"/>
          <w:sz w:val="19"/>
        </w:rPr>
        <w:t>order</w:t>
      </w:r>
      <w:r>
        <w:t>, su granularidad y su mantenimiento.</w:t>
      </w:r>
    </w:p>
    <w:p>
      <w:pPr>
        <w:pStyle w:val="Heading1"/>
      </w:pPr>
      <w:r>
        <w:t>2. Análisis de planes de ejecución (EXPLAIN / EXPLAIN ANALYZE)</w:t>
      </w:r>
    </w:p>
    <w:p>
      <w:pPr>
        <w:pStyle w:val="Heading2"/>
      </w:pPr>
      <w:r>
        <w:t>2.1 Metodología</w:t>
      </w:r>
    </w:p>
    <w:p>
      <w:r>
        <w:t>La comprensión del optimizador de consultas permite identificar cuellos de botella. El procedimiento aplicado fue:</w:t>
      </w:r>
    </w:p>
    <w:p>
      <w:pPr>
        <w:pStyle w:val="ListNumber"/>
      </w:pPr>
      <w:r>
        <w:rPr>
          <w:b/>
        </w:rPr>
        <w:t>Identificar consultas críticas</w:t>
      </w:r>
      <w:r>
        <w:t xml:space="preserve"> del sistema: listar entre 5 y 10 consultas frecuentes y priorizar las complejas (múltiples JOIN, agregaciones).</w:t>
      </w:r>
    </w:p>
    <w:p>
      <w:pPr>
        <w:pStyle w:val="ListNumber"/>
      </w:pPr>
      <w:r>
        <w:rPr>
          <w:b/>
        </w:rPr>
        <w:t>Análisis con `EXPLAIN`:</w:t>
      </w:r>
      <w:r>
        <w:t xml:space="preserve"> obtener el plan estimado, interpretar el tipo de *scan* y el método de *JOIN*, e identificar las operaciones más costosas.</w:t>
      </w:r>
    </w:p>
    <w:p>
      <w:pPr>
        <w:pStyle w:val="ListNumber"/>
      </w:pPr>
      <w:r>
        <w:rPr>
          <w:b/>
        </w:rPr>
        <w:t>Análisis con `EXPLAIN ANALYZE`:</w:t>
      </w:r>
      <w:r>
        <w:t xml:space="preserve"> obtener métricas reales de ejecución, comparar el tiempo estimado contra el real y documentar *planning time* vs. *execution time*.</w:t>
      </w:r>
    </w:p>
    <w:p>
      <w:pPr>
        <w:pStyle w:val="ListNumber"/>
      </w:pPr>
      <w:r>
        <w:rPr>
          <w:b/>
        </w:rPr>
        <w:t>Documentar hallazgos:</w:t>
      </w:r>
      <w:r>
        <w:t xml:space="preserve"> construir una tabla con consultas y métricas base, identificar los problemas principales y priorizar las optimizaciones por impacto.</w:t>
      </w:r>
    </w:p>
    <w:p>
      <w:pPr>
        <w:pStyle w:val="Heading2"/>
      </w:pPr>
      <w:r>
        <w:t>2.2 Consultas críticas priorizadas</w:t>
      </w:r>
    </w:p>
    <w:p>
      <w:r>
        <w:t xml:space="preserve">Se seleccionaron diez consultas representativas del módulo transaccional, priorizadas por frecuencia esperada, complejidad e impacto de negocio. Están codificadas en </w:t>
      </w:r>
      <w:r>
        <w:rPr>
          <w:rFonts w:ascii="Consolas" w:hAnsi="Consolas"/>
          <w:sz w:val="19"/>
        </w:rPr>
        <w:t>etapa_1_investigacion/01_consultas_criticas.sql</w:t>
      </w:r>
      <w:r>
        <w:t xml:space="preserve"> (con </w:t>
      </w:r>
      <w:r>
        <w:rPr>
          <w:rFonts w:ascii="Consolas" w:hAnsi="Consolas"/>
          <w:sz w:val="19"/>
        </w:rPr>
        <w:t>EXPLAIN</w:t>
      </w:r>
      <w:r>
        <w:t>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Consulta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Frecuencia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Complejidad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Impacto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Prioridad</w:t>
            </w:r>
          </w:p>
        </w:tc>
      </w:tr>
      <w:tr>
        <w:tc>
          <w:tcPr>
            <w:tcW w:type="dxa" w:w="1440"/>
          </w:tcPr>
          <w:p>
            <w:r/>
            <w:r>
              <w:t>Q01</w:t>
            </w:r>
          </w:p>
        </w:tc>
        <w:tc>
          <w:tcPr>
            <w:tcW w:type="dxa" w:w="1440"/>
          </w:tcPr>
          <w:p>
            <w:r/>
            <w:r>
              <w:t>Órdenes activas recientes (estado + ventana temporal)</w:t>
            </w:r>
          </w:p>
        </w:tc>
        <w:tc>
          <w:tcPr>
            <w:tcW w:type="dxa" w:w="1440"/>
          </w:tcPr>
          <w:p>
            <w:r/>
            <w:r>
              <w:t>Alta</w:t>
            </w:r>
          </w:p>
        </w:tc>
        <w:tc>
          <w:tcPr>
            <w:tcW w:type="dxa" w:w="1440"/>
          </w:tcPr>
          <w:p>
            <w:r/>
            <w:r>
              <w:t>Media</w:t>
            </w:r>
          </w:p>
        </w:tc>
        <w:tc>
          <w:tcPr>
            <w:tcW w:type="dxa" w:w="1440"/>
          </w:tcPr>
          <w:p>
            <w:r/>
            <w:r>
              <w:t>Alto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</w:tr>
      <w:tr>
        <w:tc>
          <w:tcPr>
            <w:tcW w:type="dxa" w:w="1440"/>
          </w:tcPr>
          <w:p>
            <w:r/>
            <w:r>
              <w:t>Q02</w:t>
            </w:r>
          </w:p>
        </w:tc>
        <w:tc>
          <w:tcPr>
            <w:tcW w:type="dxa" w:w="1440"/>
          </w:tcPr>
          <w:p>
            <w:r/>
            <w:r>
              <w:t>Detalle completo de una orden (5 JOIN)</w:t>
            </w:r>
          </w:p>
        </w:tc>
        <w:tc>
          <w:tcPr>
            <w:tcW w:type="dxa" w:w="1440"/>
          </w:tcPr>
          <w:p>
            <w:r/>
            <w:r>
              <w:t>Alta</w:t>
            </w:r>
          </w:p>
        </w:tc>
        <w:tc>
          <w:tcPr>
            <w:tcW w:type="dxa" w:w="1440"/>
          </w:tcPr>
          <w:p>
            <w:r/>
            <w:r>
              <w:t>Alta</w:t>
            </w:r>
          </w:p>
        </w:tc>
        <w:tc>
          <w:tcPr>
            <w:tcW w:type="dxa" w:w="1440"/>
          </w:tcPr>
          <w:p>
            <w:r/>
            <w:r>
              <w:t>Alto</w:t>
            </w:r>
          </w:p>
        </w:tc>
        <w:tc>
          <w:tcPr>
            <w:tcW w:type="dxa" w:w="1440"/>
          </w:tcPr>
          <w:p>
            <w:r/>
            <w:r>
              <w:t>2</w:t>
            </w:r>
          </w:p>
        </w:tc>
      </w:tr>
      <w:tr>
        <w:tc>
          <w:tcPr>
            <w:tcW w:type="dxa" w:w="1440"/>
          </w:tcPr>
          <w:p>
            <w:r/>
            <w:r>
              <w:t>Q03</w:t>
            </w:r>
          </w:p>
        </w:tc>
        <w:tc>
          <w:tcPr>
            <w:tcW w:type="dxa" w:w="1440"/>
          </w:tcPr>
          <w:p>
            <w:r/>
            <w:r>
              <w:t>Ventas mensuales por categoría (agregación OLAP)</w:t>
            </w:r>
          </w:p>
        </w:tc>
        <w:tc>
          <w:tcPr>
            <w:tcW w:type="dxa" w:w="1440"/>
          </w:tcPr>
          <w:p>
            <w:r/>
            <w:r>
              <w:t>Media</w:t>
            </w:r>
          </w:p>
        </w:tc>
        <w:tc>
          <w:tcPr>
            <w:tcW w:type="dxa" w:w="1440"/>
          </w:tcPr>
          <w:p>
            <w:r/>
            <w:r>
              <w:t>Alta</w:t>
            </w:r>
          </w:p>
        </w:tc>
        <w:tc>
          <w:tcPr>
            <w:tcW w:type="dxa" w:w="1440"/>
          </w:tcPr>
          <w:p>
            <w:r/>
            <w:r>
              <w:t>Alto</w:t>
            </w:r>
          </w:p>
        </w:tc>
        <w:tc>
          <w:tcPr>
            <w:tcW w:type="dxa" w:w="1440"/>
          </w:tcPr>
          <w:p>
            <w:r/>
            <w:r>
              <w:t>3</w:t>
            </w:r>
          </w:p>
        </w:tc>
      </w:tr>
      <w:tr>
        <w:tc>
          <w:tcPr>
            <w:tcW w:type="dxa" w:w="1440"/>
          </w:tcPr>
          <w:p>
            <w:r/>
            <w:r>
              <w:t>Q04</w:t>
            </w:r>
          </w:p>
        </w:tc>
        <w:tc>
          <w:tcPr>
            <w:tcW w:type="dxa" w:w="1440"/>
          </w:tcPr>
          <w:p>
            <w:r/>
            <w:r>
              <w:t>Búsqueda de catálogo por especificaciones JSONB + precio</w:t>
            </w:r>
          </w:p>
        </w:tc>
        <w:tc>
          <w:tcPr>
            <w:tcW w:type="dxa" w:w="1440"/>
          </w:tcPr>
          <w:p>
            <w:r/>
            <w:r>
              <w:t>Alta</w:t>
            </w:r>
          </w:p>
        </w:tc>
        <w:tc>
          <w:tcPr>
            <w:tcW w:type="dxa" w:w="1440"/>
          </w:tcPr>
          <w:p>
            <w:r/>
            <w:r>
              <w:t>Media</w:t>
            </w:r>
          </w:p>
        </w:tc>
        <w:tc>
          <w:tcPr>
            <w:tcW w:type="dxa" w:w="1440"/>
          </w:tcPr>
          <w:p>
            <w:r/>
            <w:r>
              <w:t>Medio</w:t>
            </w:r>
          </w:p>
        </w:tc>
        <w:tc>
          <w:tcPr>
            <w:tcW w:type="dxa" w:w="1440"/>
          </w:tcPr>
          <w:p>
            <w:r/>
            <w:r>
              <w:t>4</w:t>
            </w:r>
          </w:p>
        </w:tc>
      </w:tr>
      <w:tr>
        <w:tc>
          <w:tcPr>
            <w:tcW w:type="dxa" w:w="1440"/>
          </w:tcPr>
          <w:p>
            <w:r/>
            <w:r>
              <w:t>Q05</w:t>
            </w:r>
          </w:p>
        </w:tc>
        <w:tc>
          <w:tcPr>
            <w:tcW w:type="dxa" w:w="1440"/>
          </w:tcPr>
          <w:p>
            <w:r/>
            <w:r>
              <w:t>Búsqueda textual tolerante a errores (trigram)</w:t>
            </w:r>
          </w:p>
        </w:tc>
        <w:tc>
          <w:tcPr>
            <w:tcW w:type="dxa" w:w="1440"/>
          </w:tcPr>
          <w:p>
            <w:r/>
            <w:r>
              <w:t>Alta</w:t>
            </w:r>
          </w:p>
        </w:tc>
        <w:tc>
          <w:tcPr>
            <w:tcW w:type="dxa" w:w="1440"/>
          </w:tcPr>
          <w:p>
            <w:r/>
            <w:r>
              <w:t>Media</w:t>
            </w:r>
          </w:p>
        </w:tc>
        <w:tc>
          <w:tcPr>
            <w:tcW w:type="dxa" w:w="1440"/>
          </w:tcPr>
          <w:p>
            <w:r/>
            <w:r>
              <w:t>Medio</w:t>
            </w:r>
          </w:p>
        </w:tc>
        <w:tc>
          <w:tcPr>
            <w:tcW w:type="dxa" w:w="1440"/>
          </w:tcPr>
          <w:p>
            <w:r/>
            <w:r>
              <w:t>5</w:t>
            </w:r>
          </w:p>
        </w:tc>
      </w:tr>
      <w:tr>
        <w:tc>
          <w:tcPr>
            <w:tcW w:type="dxa" w:w="1440"/>
          </w:tcPr>
          <w:p>
            <w:r/>
            <w:r>
              <w:t>Q06</w:t>
            </w:r>
          </w:p>
        </w:tc>
        <w:tc>
          <w:tcPr>
            <w:tcW w:type="dxa" w:w="1440"/>
          </w:tcPr>
          <w:p>
            <w:r/>
            <w:r>
              <w:t>Desempeño de seller y entregas (SLA)</w:t>
            </w:r>
          </w:p>
        </w:tc>
        <w:tc>
          <w:tcPr>
            <w:tcW w:type="dxa" w:w="1440"/>
          </w:tcPr>
          <w:p>
            <w:r/>
            <w:r>
              <w:t>Media</w:t>
            </w:r>
          </w:p>
        </w:tc>
        <w:tc>
          <w:tcPr>
            <w:tcW w:type="dxa" w:w="1440"/>
          </w:tcPr>
          <w:p>
            <w:r/>
            <w:r>
              <w:t>Alta</w:t>
            </w:r>
          </w:p>
        </w:tc>
        <w:tc>
          <w:tcPr>
            <w:tcW w:type="dxa" w:w="1440"/>
          </w:tcPr>
          <w:p>
            <w:r/>
            <w:r>
              <w:t>Alto</w:t>
            </w:r>
          </w:p>
        </w:tc>
        <w:tc>
          <w:tcPr>
            <w:tcW w:type="dxa" w:w="1440"/>
          </w:tcPr>
          <w:p>
            <w:r/>
            <w:r>
              <w:t>6</w:t>
            </w:r>
          </w:p>
        </w:tc>
      </w:tr>
      <w:tr>
        <w:tc>
          <w:tcPr>
            <w:tcW w:type="dxa" w:w="1440"/>
          </w:tcPr>
          <w:p>
            <w:r/>
            <w:r>
              <w:t>Q07</w:t>
            </w:r>
          </w:p>
        </w:tc>
        <w:tc>
          <w:tcPr>
            <w:tcW w:type="dxa" w:w="1440"/>
          </w:tcPr>
          <w:p>
            <w:r/>
            <w:r>
              <w:t>Sellers cercanos a un cliente (espacial PostGIS)</w:t>
            </w:r>
          </w:p>
        </w:tc>
        <w:tc>
          <w:tcPr>
            <w:tcW w:type="dxa" w:w="1440"/>
          </w:tcPr>
          <w:p>
            <w:r/>
            <w:r>
              <w:t>Media</w:t>
            </w:r>
          </w:p>
        </w:tc>
        <w:tc>
          <w:tcPr>
            <w:tcW w:type="dxa" w:w="1440"/>
          </w:tcPr>
          <w:p>
            <w:r/>
            <w:r>
              <w:t>Media</w:t>
            </w:r>
          </w:p>
        </w:tc>
        <w:tc>
          <w:tcPr>
            <w:tcW w:type="dxa" w:w="1440"/>
          </w:tcPr>
          <w:p>
            <w:r/>
            <w:r>
              <w:t>Medio</w:t>
            </w:r>
          </w:p>
        </w:tc>
        <w:tc>
          <w:tcPr>
            <w:tcW w:type="dxa" w:w="1440"/>
          </w:tcPr>
          <w:p>
            <w:r/>
            <w:r>
              <w:t>7</w:t>
            </w:r>
          </w:p>
        </w:tc>
      </w:tr>
      <w:tr>
        <w:tc>
          <w:tcPr>
            <w:tcW w:type="dxa" w:w="1440"/>
          </w:tcPr>
          <w:p>
            <w:r/>
            <w:r>
              <w:t>Q08</w:t>
            </w:r>
          </w:p>
        </w:tc>
        <w:tc>
          <w:tcPr>
            <w:tcW w:type="dxa" w:w="1440"/>
          </w:tcPr>
          <w:p>
            <w:r/>
            <w:r>
              <w:t>Promociones activas por categoría (rango temporal + arrays)</w:t>
            </w:r>
          </w:p>
        </w:tc>
        <w:tc>
          <w:tcPr>
            <w:tcW w:type="dxa" w:w="1440"/>
          </w:tcPr>
          <w:p>
            <w:r/>
            <w:r>
              <w:t>Alta</w:t>
            </w:r>
          </w:p>
        </w:tc>
        <w:tc>
          <w:tcPr>
            <w:tcW w:type="dxa" w:w="1440"/>
          </w:tcPr>
          <w:p>
            <w:r/>
            <w:r>
              <w:t>Media</w:t>
            </w:r>
          </w:p>
        </w:tc>
        <w:tc>
          <w:tcPr>
            <w:tcW w:type="dxa" w:w="1440"/>
          </w:tcPr>
          <w:p>
            <w:r/>
            <w:r>
              <w:t>Medio</w:t>
            </w:r>
          </w:p>
        </w:tc>
        <w:tc>
          <w:tcPr>
            <w:tcW w:type="dxa" w:w="1440"/>
          </w:tcPr>
          <w:p>
            <w:r/>
            <w:r>
              <w:t>8</w:t>
            </w:r>
          </w:p>
        </w:tc>
      </w:tr>
      <w:tr>
        <w:tc>
          <w:tcPr>
            <w:tcW w:type="dxa" w:w="1440"/>
          </w:tcPr>
          <w:p>
            <w:r/>
            <w:r>
              <w:t>Q09</w:t>
            </w:r>
          </w:p>
        </w:tc>
        <w:tc>
          <w:tcPr>
            <w:tcW w:type="dxa" w:w="1440"/>
          </w:tcPr>
          <w:p>
            <w:r/>
            <w:r>
              <w:t>Segmentación de clientes (CTE con agregaciones)</w:t>
            </w:r>
          </w:p>
        </w:tc>
        <w:tc>
          <w:tcPr>
            <w:tcW w:type="dxa" w:w="1440"/>
          </w:tcPr>
          <w:p>
            <w:r/>
            <w:r>
              <w:t>Baja</w:t>
            </w:r>
          </w:p>
        </w:tc>
        <w:tc>
          <w:tcPr>
            <w:tcW w:type="dxa" w:w="1440"/>
          </w:tcPr>
          <w:p>
            <w:r/>
            <w:r>
              <w:t>Alta</w:t>
            </w:r>
          </w:p>
        </w:tc>
        <w:tc>
          <w:tcPr>
            <w:tcW w:type="dxa" w:w="1440"/>
          </w:tcPr>
          <w:p>
            <w:r/>
            <w:r>
              <w:t>Medio</w:t>
            </w:r>
          </w:p>
        </w:tc>
        <w:tc>
          <w:tcPr>
            <w:tcW w:type="dxa" w:w="1440"/>
          </w:tcPr>
          <w:p>
            <w:r/>
            <w:r>
              <w:t>9</w:t>
            </w:r>
          </w:p>
        </w:tc>
      </w:tr>
      <w:tr>
        <w:tc>
          <w:tcPr>
            <w:tcW w:type="dxa" w:w="1440"/>
          </w:tcPr>
          <w:p>
            <w:r/>
            <w:r>
              <w:t>Q10</w:t>
            </w:r>
          </w:p>
        </w:tc>
        <w:tc>
          <w:tcPr>
            <w:tcW w:type="dxa" w:w="1440"/>
          </w:tcPr>
          <w:p>
            <w:r/>
            <w:r>
              <w:t>Órdenes por rango mensual (validación de pruning)</w:t>
            </w:r>
          </w:p>
        </w:tc>
        <w:tc>
          <w:tcPr>
            <w:tcW w:type="dxa" w:w="1440"/>
          </w:tcPr>
          <w:p>
            <w:r/>
            <w:r>
              <w:t>Alta</w:t>
            </w:r>
          </w:p>
        </w:tc>
        <w:tc>
          <w:tcPr>
            <w:tcW w:type="dxa" w:w="1440"/>
          </w:tcPr>
          <w:p>
            <w:r/>
            <w:r>
              <w:t>Media</w:t>
            </w:r>
          </w:p>
        </w:tc>
        <w:tc>
          <w:tcPr>
            <w:tcW w:type="dxa" w:w="1440"/>
          </w:tcPr>
          <w:p>
            <w:r/>
            <w:r>
              <w:t>Alto</w:t>
            </w:r>
          </w:p>
        </w:tc>
        <w:tc>
          <w:tcPr>
            <w:tcW w:type="dxa" w:w="1440"/>
          </w:tcPr>
          <w:p>
            <w:r/>
            <w:r>
              <w:t>10</w:t>
            </w:r>
          </w:p>
        </w:tc>
      </w:tr>
    </w:tbl>
    <w:p/>
    <w:p>
      <w:pPr>
        <w:pStyle w:val="Heading2"/>
      </w:pPr>
      <w:r>
        <w:t>2.3 Hallazgos esperados al analizar los planes</w:t>
      </w:r>
    </w:p>
    <w:p>
      <w:r>
        <w:t>A partir de la naturaleza de cada consulta y del modelo físico, se anticiparon los siguientes problemas y acciones candidatas, que orientan las Etapas de indexación y particionamiento: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Problema potencial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 xml:space="preserve">Señal en </w:t>
            </w:r>
            <w:r>
              <w:rPr>
                <w:rFonts w:ascii="Consolas" w:hAnsi="Consolas"/>
                <w:b/>
                <w:sz w:val="19"/>
              </w:rPr>
              <w:t>EXPLAIN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Riesgo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Acción candidata</w:t>
            </w:r>
          </w:p>
        </w:tc>
      </w:tr>
      <w:tr>
        <w:tc>
          <w:tcPr>
            <w:tcW w:type="dxa" w:w="2160"/>
          </w:tcPr>
          <w:p>
            <w:r/>
            <w:r>
              <w:t xml:space="preserve">Escaneo completo de </w:t>
            </w:r>
            <w:r>
              <w:rPr>
                <w:rFonts w:ascii="Consolas" w:hAnsi="Consolas"/>
                <w:sz w:val="19"/>
              </w:rPr>
              <w:t>order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Seq Scan</w:t>
            </w:r>
            <w:r>
              <w:t xml:space="preserve"> o </w:t>
            </w:r>
            <w:r>
              <w:rPr>
                <w:rFonts w:ascii="Consolas" w:hAnsi="Consolas"/>
                <w:sz w:val="19"/>
              </w:rPr>
              <w:t>Append</w:t>
            </w:r>
            <w:r>
              <w:t xml:space="preserve"> sobre muchas particiones</w:t>
            </w:r>
          </w:p>
        </w:tc>
        <w:tc>
          <w:tcPr>
            <w:tcW w:type="dxa" w:w="2160"/>
          </w:tcPr>
          <w:p>
            <w:r/>
            <w:r>
              <w:t>Alto I/O y latencia</w:t>
            </w:r>
          </w:p>
        </w:tc>
        <w:tc>
          <w:tcPr>
            <w:tcW w:type="dxa" w:w="2160"/>
          </w:tcPr>
          <w:p>
            <w:r/>
            <w:r>
              <w:t>Filtros por rango, particionamiento, índices por estado/fecha</w:t>
            </w:r>
          </w:p>
        </w:tc>
      </w:tr>
      <w:tr>
        <w:tc>
          <w:tcPr>
            <w:tcW w:type="dxa" w:w="2160"/>
          </w:tcPr>
          <w:p>
            <w:r/>
            <w:r>
              <w:t>JOIN costoso en detalle de orden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Hash Join</w:t>
            </w:r>
            <w:r>
              <w:t xml:space="preserve"> con muchas filas</w:t>
            </w:r>
          </w:p>
        </w:tc>
        <w:tc>
          <w:tcPr>
            <w:tcW w:type="dxa" w:w="2160"/>
          </w:tcPr>
          <w:p>
            <w:r/>
            <w:r>
              <w:t>Latencia operativa</w:t>
            </w:r>
          </w:p>
        </w:tc>
        <w:tc>
          <w:tcPr>
            <w:tcW w:type="dxa" w:w="2160"/>
          </w:tcPr>
          <w:p>
            <w:r/>
            <w:r>
              <w:t>B-tree compuesto y filtrado temprano por PK</w:t>
            </w:r>
          </w:p>
        </w:tc>
      </w:tr>
      <w:tr>
        <w:tc>
          <w:tcPr>
            <w:tcW w:type="dxa" w:w="2160"/>
          </w:tcPr>
          <w:p>
            <w:r/>
            <w:r>
              <w:t>Agregación mensual lenta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HashAggregate</w:t>
            </w:r>
            <w:r>
              <w:t xml:space="preserve"> sobre tablas grandes</w:t>
            </w:r>
          </w:p>
        </w:tc>
        <w:tc>
          <w:tcPr>
            <w:tcW w:type="dxa" w:w="2160"/>
          </w:tcPr>
          <w:p>
            <w:r/>
            <w:r>
              <w:t>Carga OLAP sobre OLTP</w:t>
            </w:r>
          </w:p>
        </w:tc>
        <w:tc>
          <w:tcPr>
            <w:tcW w:type="dxa" w:w="2160"/>
          </w:tcPr>
          <w:p>
            <w:r/>
            <w:r>
              <w:t>Materialized view o preagregación</w:t>
            </w:r>
          </w:p>
        </w:tc>
      </w:tr>
      <w:tr>
        <w:tc>
          <w:tcPr>
            <w:tcW w:type="dxa" w:w="2160"/>
          </w:tcPr>
          <w:p>
            <w:r/>
            <w:r>
              <w:t>Búsqueda JSONB lenta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Seq Scan</w:t>
            </w:r>
            <w:r>
              <w:t xml:space="preserve"> con operador </w:t>
            </w:r>
            <w:r>
              <w:rPr>
                <w:rFonts w:ascii="Consolas" w:hAnsi="Consolas"/>
                <w:sz w:val="19"/>
              </w:rPr>
              <w:t>@&gt;</w:t>
            </w:r>
          </w:p>
        </w:tc>
        <w:tc>
          <w:tcPr>
            <w:tcW w:type="dxa" w:w="2160"/>
          </w:tcPr>
          <w:p>
            <w:r/>
            <w:r>
              <w:t>Mala lectura de catálogo</w:t>
            </w:r>
          </w:p>
        </w:tc>
        <w:tc>
          <w:tcPr>
            <w:tcW w:type="dxa" w:w="2160"/>
          </w:tcPr>
          <w:p>
            <w:r/>
            <w:r>
              <w:t xml:space="preserve">GIN sobre </w:t>
            </w:r>
            <w:r>
              <w:rPr>
                <w:rFonts w:ascii="Consolas" w:hAnsi="Consolas"/>
                <w:sz w:val="19"/>
              </w:rPr>
              <w:t>product_specifications</w:t>
            </w:r>
          </w:p>
        </w:tc>
      </w:tr>
      <w:tr>
        <w:tc>
          <w:tcPr>
            <w:tcW w:type="dxa" w:w="2160"/>
          </w:tcPr>
          <w:p>
            <w:r/>
            <w:r>
              <w:t>Búsqueda textual lenta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Seq Scan</w:t>
            </w:r>
            <w:r>
              <w:t xml:space="preserve"> con </w:t>
            </w:r>
            <w:r>
              <w:rPr>
                <w:rFonts w:ascii="Consolas" w:hAnsi="Consolas"/>
                <w:sz w:val="19"/>
              </w:rPr>
              <w:t>ILIKE</w:t>
            </w:r>
          </w:p>
        </w:tc>
        <w:tc>
          <w:tcPr>
            <w:tcW w:type="dxa" w:w="2160"/>
          </w:tcPr>
          <w:p>
            <w:r/>
            <w:r>
              <w:t>Mala experiencia frontend</w:t>
            </w:r>
          </w:p>
        </w:tc>
        <w:tc>
          <w:tcPr>
            <w:tcW w:type="dxa" w:w="2160"/>
          </w:tcPr>
          <w:p>
            <w:r/>
            <w:r>
              <w:t>GIN trigram o índice de expresión</w:t>
            </w:r>
          </w:p>
        </w:tc>
      </w:tr>
      <w:tr>
        <w:tc>
          <w:tcPr>
            <w:tcW w:type="dxa" w:w="2160"/>
          </w:tcPr>
          <w:p>
            <w:r/>
            <w:r>
              <w:t>Consulta espacial lenta</w:t>
            </w:r>
          </w:p>
        </w:tc>
        <w:tc>
          <w:tcPr>
            <w:tcW w:type="dxa" w:w="2160"/>
          </w:tcPr>
          <w:p>
            <w:r/>
            <w:r>
              <w:t xml:space="preserve">cálculo de </w:t>
            </w:r>
            <w:r>
              <w:rPr>
                <w:rFonts w:ascii="Consolas" w:hAnsi="Consolas"/>
                <w:sz w:val="19"/>
              </w:rPr>
              <w:t>ST_Distance</w:t>
            </w:r>
            <w:r>
              <w:t xml:space="preserve"> para muchas filas</w:t>
            </w:r>
          </w:p>
        </w:tc>
        <w:tc>
          <w:tcPr>
            <w:tcW w:type="dxa" w:w="2160"/>
          </w:tcPr>
          <w:p>
            <w:r/>
            <w:r>
              <w:t>Alto consumo de CPU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ST_DWithin</w:t>
            </w:r>
            <w:r>
              <w:t xml:space="preserve"> + GiST antes de ordenar</w:t>
            </w:r>
          </w:p>
        </w:tc>
      </w:tr>
      <w:tr>
        <w:tc>
          <w:tcPr>
            <w:tcW w:type="dxa" w:w="2160"/>
          </w:tcPr>
          <w:p>
            <w:r/>
            <w:r>
              <w:t>Filtro con función sobre la columna</w:t>
            </w:r>
          </w:p>
        </w:tc>
        <w:tc>
          <w:tcPr>
            <w:tcW w:type="dxa" w:w="2160"/>
          </w:tcPr>
          <w:p>
            <w:r/>
            <w:r>
              <w:t>el planner no usa el índice</w:t>
            </w:r>
          </w:p>
        </w:tc>
        <w:tc>
          <w:tcPr>
            <w:tcW w:type="dxa" w:w="2160"/>
          </w:tcPr>
          <w:p>
            <w:r/>
            <w:r>
              <w:t>Scan innecesario</w:t>
            </w:r>
          </w:p>
        </w:tc>
        <w:tc>
          <w:tcPr>
            <w:tcW w:type="dxa" w:w="2160"/>
          </w:tcPr>
          <w:p>
            <w:r/>
            <w:r>
              <w:t>Reescribir el predicado con rangos</w:t>
            </w:r>
          </w:p>
        </w:tc>
      </w:tr>
    </w:tbl>
    <w:p/>
    <w:p>
      <w:pPr>
        <w:pStyle w:val="Heading1"/>
      </w:pPr>
      <w:r>
        <w:t>3. Estrategia de indexación especializada</w:t>
      </w:r>
    </w:p>
    <w:p>
      <w:pPr>
        <w:pStyle w:val="Heading2"/>
      </w:pPr>
      <w:r>
        <w:t>3.1 Criterios de selección</w:t>
      </w:r>
    </w:p>
    <w:p>
      <w:r>
        <w:t>Se definió una matriz de decisión que asocia el patrón de consulta con el tipo de índice más apropiado: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Pregunta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Tipo de índice candidato</w:t>
            </w:r>
          </w:p>
        </w:tc>
      </w:tr>
      <w:tr>
        <w:tc>
          <w:tcPr>
            <w:tcW w:type="dxa" w:w="2880"/>
          </w:tcPr>
          <w:p>
            <w:r/>
            <w:r>
              <w:t>Igualdad o rango sobre columna escalar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WHERE col = ?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BETWEEN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ORDER BY</w:t>
            </w:r>
          </w:p>
        </w:tc>
        <w:tc>
          <w:tcPr>
            <w:tcW w:type="dxa" w:w="2880"/>
          </w:tcPr>
          <w:p>
            <w:r/>
            <w:r>
              <w:t>B-tree</w:t>
            </w:r>
          </w:p>
        </w:tc>
      </w:tr>
      <w:tr>
        <w:tc>
          <w:tcPr>
            <w:tcW w:type="dxa" w:w="2880"/>
          </w:tcPr>
          <w:p>
            <w:r/>
            <w:r>
              <w:t>Filtros por múltiples columnas</w:t>
            </w:r>
          </w:p>
        </w:tc>
        <w:tc>
          <w:tcPr>
            <w:tcW w:type="dxa" w:w="2880"/>
          </w:tcPr>
          <w:p>
            <w:r/>
            <w:r>
              <w:t>Predicados combinados o JOIN frecuente</w:t>
            </w:r>
          </w:p>
        </w:tc>
        <w:tc>
          <w:tcPr>
            <w:tcW w:type="dxa" w:w="2880"/>
          </w:tcPr>
          <w:p>
            <w:r/>
            <w:r>
              <w:t>B-tree compuesto</w:t>
            </w:r>
          </w:p>
        </w:tc>
      </w:tr>
      <w:tr>
        <w:tc>
          <w:tcPr>
            <w:tcW w:type="dxa" w:w="2880"/>
          </w:tcPr>
          <w:p>
            <w:r/>
            <w:r>
              <w:t>JSONB con contención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product_specifications @&gt; ...</w:t>
            </w:r>
          </w:p>
        </w:tc>
        <w:tc>
          <w:tcPr>
            <w:tcW w:type="dxa" w:w="2880"/>
          </w:tcPr>
          <w:p>
            <w:r/>
            <w:r>
              <w:t>GIN</w:t>
            </w:r>
          </w:p>
        </w:tc>
      </w:tr>
      <w:tr>
        <w:tc>
          <w:tcPr>
            <w:tcW w:type="dxa" w:w="2880"/>
          </w:tcPr>
          <w:p>
            <w:r/>
            <w:r>
              <w:t>Arrays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@&gt;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&amp;&amp;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ANY</w:t>
            </w:r>
            <w:r>
              <w:t xml:space="preserve"> sobre arrays</w:t>
            </w:r>
          </w:p>
        </w:tc>
        <w:tc>
          <w:tcPr>
            <w:tcW w:type="dxa" w:w="2880"/>
          </w:tcPr>
          <w:p>
            <w:r/>
            <w:r>
              <w:t>GIN</w:t>
            </w:r>
          </w:p>
        </w:tc>
      </w:tr>
      <w:tr>
        <w:tc>
          <w:tcPr>
            <w:tcW w:type="dxa" w:w="2880"/>
          </w:tcPr>
          <w:p>
            <w:r/>
            <w:r>
              <w:t>Texto tolerante a errores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%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similarity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ILIKE '%texto%'</w:t>
            </w:r>
          </w:p>
        </w:tc>
        <w:tc>
          <w:tcPr>
            <w:tcW w:type="dxa" w:w="2880"/>
          </w:tcPr>
          <w:p>
            <w:r/>
            <w:r>
              <w:t xml:space="preserve">GIN + </w:t>
            </w:r>
            <w:r>
              <w:rPr>
                <w:rFonts w:ascii="Consolas" w:hAnsi="Consolas"/>
                <w:sz w:val="19"/>
              </w:rPr>
              <w:t>gin_trgm_ops</w:t>
            </w:r>
          </w:p>
        </w:tc>
      </w:tr>
      <w:tr>
        <w:tc>
          <w:tcPr>
            <w:tcW w:type="dxa" w:w="2880"/>
          </w:tcPr>
          <w:p>
            <w:r/>
            <w:r>
              <w:t>Geografía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ST_DWithin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ST_Intersects</w:t>
            </w:r>
          </w:p>
        </w:tc>
        <w:tc>
          <w:tcPr>
            <w:tcW w:type="dxa" w:w="2880"/>
          </w:tcPr>
          <w:p>
            <w:r/>
            <w:r>
              <w:t>GiST</w:t>
            </w:r>
          </w:p>
        </w:tc>
      </w:tr>
      <w:tr>
        <w:tc>
          <w:tcPr>
            <w:tcW w:type="dxa" w:w="2880"/>
          </w:tcPr>
          <w:p>
            <w:r/>
            <w:r>
              <w:t>Rango temporal nativo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NOW() &lt;@ promotion_period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&amp;&amp;</w:t>
            </w:r>
          </w:p>
        </w:tc>
        <w:tc>
          <w:tcPr>
            <w:tcW w:type="dxa" w:w="2880"/>
          </w:tcPr>
          <w:p>
            <w:r/>
            <w:r>
              <w:t>GiST</w:t>
            </w:r>
          </w:p>
        </w:tc>
      </w:tr>
      <w:tr>
        <w:tc>
          <w:tcPr>
            <w:tcW w:type="dxa" w:w="2880"/>
          </w:tcPr>
          <w:p>
            <w:r/>
            <w:r>
              <w:t>Tabla grande append-only</w:t>
            </w:r>
          </w:p>
        </w:tc>
        <w:tc>
          <w:tcPr>
            <w:tcW w:type="dxa" w:w="2880"/>
          </w:tcPr>
          <w:p>
            <w:r/>
            <w:r>
              <w:t>Filtros por fecha sobre datos ordenados</w:t>
            </w:r>
          </w:p>
        </w:tc>
        <w:tc>
          <w:tcPr>
            <w:tcW w:type="dxa" w:w="2880"/>
          </w:tcPr>
          <w:p>
            <w:r/>
            <w:r>
              <w:t>BRIN</w:t>
            </w:r>
          </w:p>
        </w:tc>
      </w:tr>
      <w:tr>
        <w:tc>
          <w:tcPr>
            <w:tcW w:type="dxa" w:w="2880"/>
          </w:tcPr>
          <w:p>
            <w:r/>
            <w:r>
              <w:t>Subconjunto operativo</w:t>
            </w:r>
          </w:p>
        </w:tc>
        <w:tc>
          <w:tcPr>
            <w:tcW w:type="dxa" w:w="2880"/>
          </w:tcPr>
          <w:p>
            <w:r/>
            <w:r>
              <w:t>Solo estados activos o no nulos</w:t>
            </w:r>
          </w:p>
        </w:tc>
        <w:tc>
          <w:tcPr>
            <w:tcW w:type="dxa" w:w="2880"/>
          </w:tcPr>
          <w:p>
            <w:r/>
            <w:r>
              <w:t>Parcial</w:t>
            </w:r>
          </w:p>
        </w:tc>
      </w:tr>
      <w:tr>
        <w:tc>
          <w:tcPr>
            <w:tcW w:type="dxa" w:w="2880"/>
          </w:tcPr>
          <w:p>
            <w:r/>
            <w:r>
              <w:t>Función en búsqueda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lower(name)</w:t>
            </w:r>
            <w:r>
              <w:t xml:space="preserve"> o expresión calculada</w:t>
            </w:r>
          </w:p>
        </w:tc>
        <w:tc>
          <w:tcPr>
            <w:tcW w:type="dxa" w:w="2880"/>
          </w:tcPr>
          <w:p>
            <w:r/>
            <w:r>
              <w:t>Expresión</w:t>
            </w:r>
          </w:p>
        </w:tc>
      </w:tr>
    </w:tbl>
    <w:p/>
    <w:p>
      <w:pPr>
        <w:pStyle w:val="Heading2"/>
      </w:pPr>
      <w:r>
        <w:t>3.2 Matriz consulta → índice → justificación → trade-off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Consulta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Patrón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Índice propuesto/existente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Justificación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Trade-off</w:t>
            </w:r>
          </w:p>
        </w:tc>
      </w:tr>
      <w:tr>
        <w:tc>
          <w:tcPr>
            <w:tcW w:type="dxa" w:w="1440"/>
          </w:tcPr>
          <w:p>
            <w:r/>
            <w:r>
              <w:t>Q01 Órdenes activas recientes</w:t>
            </w:r>
          </w:p>
        </w:tc>
        <w:tc>
          <w:tcPr>
            <w:tcW w:type="dxa" w:w="1440"/>
          </w:tcPr>
          <w:p>
            <w:r/>
            <w:r>
              <w:t>Estado + rango temporal + orden descendente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idx_order_active_status</w:t>
            </w:r>
          </w:p>
        </w:tc>
        <w:tc>
          <w:tcPr>
            <w:tcW w:type="dxa" w:w="1440"/>
          </w:tcPr>
          <w:p>
            <w:r/>
            <w:r>
              <w:t>B-tree parcial</w:t>
            </w:r>
          </w:p>
        </w:tc>
        <w:tc>
          <w:tcPr>
            <w:tcW w:type="dxa" w:w="1440"/>
          </w:tcPr>
          <w:p>
            <w:r/>
            <w:r>
              <w:t>Reduce el índice a estados operativos y ordena por fecha</w:t>
            </w:r>
          </w:p>
        </w:tc>
        <w:tc>
          <w:tcPr>
            <w:tcW w:type="dxa" w:w="1440"/>
          </w:tcPr>
          <w:p>
            <w:r/>
            <w:r>
              <w:t>No ayuda a estados terminales</w:t>
            </w:r>
          </w:p>
        </w:tc>
      </w:tr>
      <w:tr>
        <w:tc>
          <w:tcPr>
            <w:tcW w:type="dxa" w:w="1440"/>
          </w:tcPr>
          <w:p>
            <w:r/>
            <w:r>
              <w:t>Q01/Q10 Órdenes por fecha</w:t>
            </w:r>
          </w:p>
        </w:tc>
        <w:tc>
          <w:tcPr>
            <w:tcW w:type="dxa" w:w="1440"/>
          </w:tcPr>
          <w:p>
            <w:r/>
            <w:r>
              <w:t xml:space="preserve">Rango sobre </w:t>
            </w:r>
            <w:r>
              <w:rPr>
                <w:rFonts w:ascii="Consolas" w:hAnsi="Consolas"/>
                <w:sz w:val="19"/>
              </w:rPr>
              <w:t>order_purchase_timestamp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idx_u4_order_purchase_brin</w:t>
            </w:r>
          </w:p>
        </w:tc>
        <w:tc>
          <w:tcPr>
            <w:tcW w:type="dxa" w:w="1440"/>
          </w:tcPr>
          <w:p>
            <w:r/>
            <w:r>
              <w:t>BRIN</w:t>
            </w:r>
          </w:p>
        </w:tc>
        <w:tc>
          <w:tcPr>
            <w:tcW w:type="dxa" w:w="1440"/>
          </w:tcPr>
          <w:p>
            <w:r/>
            <w:r>
              <w:t>Bajo costo en tablas grandes particionadas/append-only</w:t>
            </w:r>
          </w:p>
        </w:tc>
        <w:tc>
          <w:tcPr>
            <w:tcW w:type="dxa" w:w="1440"/>
          </w:tcPr>
          <w:p>
            <w:r/>
            <w:r>
              <w:t>Menos preciso que B-tree; depende de la correlación física</w:t>
            </w:r>
          </w:p>
        </w:tc>
      </w:tr>
      <w:tr>
        <w:tc>
          <w:tcPr>
            <w:tcW w:type="dxa" w:w="1440"/>
          </w:tcPr>
          <w:p>
            <w:r/>
            <w:r>
              <w:t>Q02 Detalle de orden</w:t>
            </w:r>
          </w:p>
        </w:tc>
        <w:tc>
          <w:tcPr>
            <w:tcW w:type="dxa" w:w="1440"/>
          </w:tcPr>
          <w:p>
            <w:r/>
            <w:r>
              <w:t xml:space="preserve">JOIN por </w:t>
            </w:r>
            <w:r>
              <w:rPr>
                <w:rFonts w:ascii="Consolas" w:hAnsi="Consolas"/>
                <w:sz w:val="19"/>
              </w:rPr>
              <w:t>order_id + order_purchase_timestamp</w:t>
            </w:r>
          </w:p>
        </w:tc>
        <w:tc>
          <w:tcPr>
            <w:tcW w:type="dxa" w:w="1440"/>
          </w:tcPr>
          <w:p>
            <w:r/>
            <w:r>
              <w:t xml:space="preserve">PK + </w:t>
            </w:r>
            <w:r>
              <w:rPr>
                <w:rFonts w:ascii="Consolas" w:hAnsi="Consolas"/>
                <w:sz w:val="19"/>
              </w:rPr>
              <w:t>idx_order_item_order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idx_payment_order</w:t>
            </w:r>
          </w:p>
        </w:tc>
        <w:tc>
          <w:tcPr>
            <w:tcW w:type="dxa" w:w="1440"/>
          </w:tcPr>
          <w:p>
            <w:r/>
            <w:r>
              <w:t>B-tree</w:t>
            </w:r>
          </w:p>
        </w:tc>
        <w:tc>
          <w:tcPr>
            <w:tcW w:type="dxa" w:w="1440"/>
          </w:tcPr>
          <w:p>
            <w:r/>
            <w:r>
              <w:t>Recupera el detalle por orden sin scan completo</w:t>
            </w:r>
          </w:p>
        </w:tc>
        <w:tc>
          <w:tcPr>
            <w:tcW w:type="dxa" w:w="1440"/>
          </w:tcPr>
          <w:p>
            <w:r/>
            <w:r>
              <w:t>Índices adicionales consumen espacio</w:t>
            </w:r>
          </w:p>
        </w:tc>
      </w:tr>
      <w:tr>
        <w:tc>
          <w:tcPr>
            <w:tcW w:type="dxa" w:w="1440"/>
          </w:tcPr>
          <w:p>
            <w:r/>
            <w:r>
              <w:t>Q03 Ventas categoría mes</w:t>
            </w:r>
          </w:p>
        </w:tc>
        <w:tc>
          <w:tcPr>
            <w:tcW w:type="dxa" w:w="1440"/>
          </w:tcPr>
          <w:p>
            <w:r/>
            <w:r>
              <w:t>JOIN Order → OrderItem → Product → Category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idx_u4_order_status_purchase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idx_order_item_product</w:t>
            </w:r>
          </w:p>
        </w:tc>
        <w:tc>
          <w:tcPr>
            <w:tcW w:type="dxa" w:w="1440"/>
          </w:tcPr>
          <w:p>
            <w:r/>
            <w:r>
              <w:t>B-tree compuesto</w:t>
            </w:r>
          </w:p>
        </w:tc>
        <w:tc>
          <w:tcPr>
            <w:tcW w:type="dxa" w:w="1440"/>
          </w:tcPr>
          <w:p>
            <w:r/>
            <w:r>
              <w:t>Filtra primero por estado y fecha antes de la agregación</w:t>
            </w:r>
          </w:p>
        </w:tc>
        <w:tc>
          <w:tcPr>
            <w:tcW w:type="dxa" w:w="1440"/>
          </w:tcPr>
          <w:p>
            <w:r/>
            <w:r>
              <w:t>Mayor costo de escritura en cambios de estado</w:t>
            </w:r>
          </w:p>
        </w:tc>
      </w:tr>
      <w:tr>
        <w:tc>
          <w:tcPr>
            <w:tcW w:type="dxa" w:w="1440"/>
          </w:tcPr>
          <w:p>
            <w:r/>
            <w:r>
              <w:t>Q04 JSONB catálogo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@&gt;</w:t>
            </w:r>
            <w:r>
              <w:t xml:space="preserve"> en </w:t>
            </w:r>
            <w:r>
              <w:rPr>
                <w:rFonts w:ascii="Consolas" w:hAnsi="Consolas"/>
                <w:sz w:val="19"/>
              </w:rPr>
              <w:t>product_specifications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idx_product_specs_gin</w:t>
            </w:r>
          </w:p>
        </w:tc>
        <w:tc>
          <w:tcPr>
            <w:tcW w:type="dxa" w:w="1440"/>
          </w:tcPr>
          <w:p>
            <w:r/>
            <w:r>
              <w:t>GIN</w:t>
            </w:r>
          </w:p>
        </w:tc>
        <w:tc>
          <w:tcPr>
            <w:tcW w:type="dxa" w:w="1440"/>
          </w:tcPr>
          <w:p>
            <w:r/>
            <w:r>
              <w:t>Acelera la contención JSONB</w:t>
            </w:r>
          </w:p>
        </w:tc>
        <w:tc>
          <w:tcPr>
            <w:tcW w:type="dxa" w:w="1440"/>
          </w:tcPr>
          <w:p>
            <w:r/>
            <w:r>
              <w:t>Índice grande; mantenimiento más costoso</w:t>
            </w:r>
          </w:p>
        </w:tc>
      </w:tr>
      <w:tr>
        <w:tc>
          <w:tcPr>
            <w:tcW w:type="dxa" w:w="1440"/>
          </w:tcPr>
          <w:p>
            <w:r/>
            <w:r>
              <w:t>Q04 precio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base_price BETWEEN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idx_product_price</w:t>
            </w:r>
          </w:p>
        </w:tc>
        <w:tc>
          <w:tcPr>
            <w:tcW w:type="dxa" w:w="1440"/>
          </w:tcPr>
          <w:p>
            <w:r/>
            <w:r>
              <w:t>B-tree</w:t>
            </w:r>
          </w:p>
        </w:tc>
        <w:tc>
          <w:tcPr>
            <w:tcW w:type="dxa" w:w="1440"/>
          </w:tcPr>
          <w:p>
            <w:r/>
            <w:r>
              <w:t>Rango ordenado por precio</w:t>
            </w:r>
          </w:p>
        </w:tc>
        <w:tc>
          <w:tcPr>
            <w:tcW w:type="dxa" w:w="1440"/>
          </w:tcPr>
          <w:p>
            <w:r/>
            <w:r>
              <w:t>Poco útil si la selectividad es baja</w:t>
            </w:r>
          </w:p>
        </w:tc>
      </w:tr>
      <w:tr>
        <w:tc>
          <w:tcPr>
            <w:tcW w:type="dxa" w:w="1440"/>
          </w:tcPr>
          <w:p>
            <w:r/>
            <w:r>
              <w:t>Q05 texto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name % 'cafetera'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idx_product_name_trgm</w:t>
            </w:r>
          </w:p>
        </w:tc>
        <w:tc>
          <w:tcPr>
            <w:tcW w:type="dxa" w:w="1440"/>
          </w:tcPr>
          <w:p>
            <w:r/>
            <w:r>
              <w:t>GIN trigram</w:t>
            </w:r>
          </w:p>
        </w:tc>
        <w:tc>
          <w:tcPr>
            <w:tcW w:type="dxa" w:w="1440"/>
          </w:tcPr>
          <w:p>
            <w:r/>
            <w:r>
              <w:t>Búsqueda tolerante a errores</w:t>
            </w:r>
          </w:p>
        </w:tc>
        <w:tc>
          <w:tcPr>
            <w:tcW w:type="dxa" w:w="1440"/>
          </w:tcPr>
          <w:p>
            <w:r/>
            <w:r>
              <w:t>Alto espacio para textos largos</w:t>
            </w:r>
          </w:p>
        </w:tc>
      </w:tr>
      <w:tr>
        <w:tc>
          <w:tcPr>
            <w:tcW w:type="dxa" w:w="1440"/>
          </w:tcPr>
          <w:p>
            <w:r/>
            <w:r>
              <w:t>Q05 texto normalizado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lower(name) % lower(?)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idx_u4_product_name_lower_trgm</w:t>
            </w:r>
          </w:p>
        </w:tc>
        <w:tc>
          <w:tcPr>
            <w:tcW w:type="dxa" w:w="1440"/>
          </w:tcPr>
          <w:p>
            <w:r/>
            <w:r>
              <w:t>GIN de expresión</w:t>
            </w:r>
          </w:p>
        </w:tc>
        <w:tc>
          <w:tcPr>
            <w:tcW w:type="dxa" w:w="1440"/>
          </w:tcPr>
          <w:p>
            <w:r/>
            <w:r>
              <w:t>Evita dependencia de mayúsculas/minúsculas</w:t>
            </w:r>
          </w:p>
        </w:tc>
        <w:tc>
          <w:tcPr>
            <w:tcW w:type="dxa" w:w="1440"/>
          </w:tcPr>
          <w:p>
            <w:r/>
            <w:r>
              <w:t>Debe coincidir la expresión en la query</w:t>
            </w:r>
          </w:p>
        </w:tc>
      </w:tr>
      <w:tr>
        <w:tc>
          <w:tcPr>
            <w:tcW w:type="dxa" w:w="1440"/>
          </w:tcPr>
          <w:p>
            <w:r/>
            <w:r>
              <w:t>Q06 seller SLA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seller_id + shipping_limit_date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idx_u4_order_item_seller_shipping</w:t>
            </w:r>
          </w:p>
        </w:tc>
        <w:tc>
          <w:tcPr>
            <w:tcW w:type="dxa" w:w="1440"/>
          </w:tcPr>
          <w:p>
            <w:r/>
            <w:r>
              <w:t>B-tree compuesto</w:t>
            </w:r>
          </w:p>
        </w:tc>
        <w:tc>
          <w:tcPr>
            <w:tcW w:type="dxa" w:w="1440"/>
          </w:tcPr>
          <w:p>
            <w:r/>
            <w:r>
              <w:t>Filtra ítems por seller y ventana de envío</w:t>
            </w:r>
          </w:p>
        </w:tc>
        <w:tc>
          <w:tcPr>
            <w:tcW w:type="dxa" w:w="1440"/>
          </w:tcPr>
          <w:p>
            <w:r/>
            <w:r>
              <w:t>No ayuda sin filtro temporal</w:t>
            </w:r>
          </w:p>
        </w:tc>
      </w:tr>
      <w:tr>
        <w:tc>
          <w:tcPr>
            <w:tcW w:type="dxa" w:w="1440"/>
          </w:tcPr>
          <w:p>
            <w:r/>
            <w:r>
              <w:t>Q07 geo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ST_DWithin(customer_geo, seller_geo, radio)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idx_customer_geo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idx_seller_geo</w:t>
            </w:r>
          </w:p>
        </w:tc>
        <w:tc>
          <w:tcPr>
            <w:tcW w:type="dxa" w:w="1440"/>
          </w:tcPr>
          <w:p>
            <w:r/>
            <w:r>
              <w:t>GiST</w:t>
            </w:r>
          </w:p>
        </w:tc>
        <w:tc>
          <w:tcPr>
            <w:tcW w:type="dxa" w:w="1440"/>
          </w:tcPr>
          <w:p>
            <w:r/>
            <w:r>
              <w:t>Usa *bounding boxes* antes del cálculo exacto</w:t>
            </w:r>
          </w:p>
        </w:tc>
        <w:tc>
          <w:tcPr>
            <w:tcW w:type="dxa" w:w="1440"/>
          </w:tcPr>
          <w:p>
            <w:r/>
            <w:r>
              <w:t>Los cálculos espaciales siguen siendo intensivos en CPU</w:t>
            </w:r>
          </w:p>
        </w:tc>
      </w:tr>
      <w:tr>
        <w:tc>
          <w:tcPr>
            <w:tcW w:type="dxa" w:w="1440"/>
          </w:tcPr>
          <w:p>
            <w:r/>
            <w:r>
              <w:t>Q08 promociones</w:t>
            </w:r>
          </w:p>
        </w:tc>
        <w:tc>
          <w:tcPr>
            <w:tcW w:type="dxa" w:w="1440"/>
          </w:tcPr>
          <w:p>
            <w:r/>
            <w:r>
              <w:t>rango temporal + categoría array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idx_promotion_period_gist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idx_promotion_target_categories</w:t>
            </w:r>
          </w:p>
        </w:tc>
        <w:tc>
          <w:tcPr>
            <w:tcW w:type="dxa" w:w="1440"/>
          </w:tcPr>
          <w:p>
            <w:r/>
            <w:r>
              <w:t>GiST + GIN</w:t>
            </w:r>
          </w:p>
        </w:tc>
        <w:tc>
          <w:tcPr>
            <w:tcW w:type="dxa" w:w="1440"/>
          </w:tcPr>
          <w:p>
            <w:r/>
            <w:r>
              <w:t>Combina vigencia temporal y aplicabilidad</w:t>
            </w:r>
          </w:p>
        </w:tc>
        <w:tc>
          <w:tcPr>
            <w:tcW w:type="dxa" w:w="1440"/>
          </w:tcPr>
          <w:p>
            <w:r/>
            <w:r>
              <w:t>Dos índices pueden requerir *bitmap-and*</w:t>
            </w:r>
          </w:p>
        </w:tc>
      </w:tr>
      <w:tr>
        <w:tc>
          <w:tcPr>
            <w:tcW w:type="dxa" w:w="1440"/>
          </w:tcPr>
          <w:p>
            <w:r/>
            <w:r>
              <w:t>Q09 segmentación</w:t>
            </w:r>
          </w:p>
        </w:tc>
        <w:tc>
          <w:tcPr>
            <w:tcW w:type="dxa" w:w="1440"/>
          </w:tcPr>
          <w:p>
            <w:r/>
            <w:r>
              <w:t xml:space="preserve">agregación de cliente con </w:t>
            </w:r>
            <w:r>
              <w:rPr>
                <w:rFonts w:ascii="Consolas" w:hAnsi="Consolas"/>
                <w:sz w:val="19"/>
              </w:rPr>
              <w:t>delivered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idx_u4_order_delivered_customer</w:t>
            </w:r>
          </w:p>
        </w:tc>
        <w:tc>
          <w:tcPr>
            <w:tcW w:type="dxa" w:w="1440"/>
          </w:tcPr>
          <w:p>
            <w:r/>
            <w:r>
              <w:t>B-tree parcial</w:t>
            </w:r>
          </w:p>
        </w:tc>
        <w:tc>
          <w:tcPr>
            <w:tcW w:type="dxa" w:w="1440"/>
          </w:tcPr>
          <w:p>
            <w:r/>
            <w:r>
              <w:t>Reduce el histórico a órdenes entregadas</w:t>
            </w:r>
          </w:p>
        </w:tc>
        <w:tc>
          <w:tcPr>
            <w:tcW w:type="dxa" w:w="1440"/>
          </w:tcPr>
          <w:p>
            <w:r/>
            <w:r>
              <w:t>No sirve para estados no entregados</w:t>
            </w:r>
          </w:p>
        </w:tc>
      </w:tr>
    </w:tbl>
    <w:p/>
    <w:p>
      <w:pPr>
        <w:pStyle w:val="Heading2"/>
      </w:pPr>
      <w:r>
        <w:t>3.3 Índices a implementar en la Etapa 2</w:t>
      </w:r>
    </w:p>
    <w:p>
      <w:r>
        <w:t xml:space="preserve">La base ya cuenta con índices relevantes en </w:t>
      </w:r>
      <w:r>
        <w:rPr>
          <w:rFonts w:ascii="Consolas" w:hAnsi="Consolas"/>
          <w:sz w:val="19"/>
        </w:rPr>
        <w:t>postgresql/schema/04_indexes.sql</w:t>
      </w:r>
      <w:r>
        <w:t>. Para la Unidad 4 se agregan índices complementarios orientados a la medición, que cubren al menos cuatro tipos diferentes (BRIN, B-tree compuesto, B-tree parcial y GIN de expresión):</w:t>
      </w:r>
    </w:p>
    <w:p>
      <w:pPr>
        <w:pStyle w:val="ListNumber"/>
      </w:pPr>
      <w:r>
        <w:rPr>
          <w:rFonts w:ascii="Consolas" w:hAnsi="Consolas"/>
          <w:sz w:val="19"/>
        </w:rPr>
        <w:t>idx_u4_order_purchase_brin</w:t>
      </w:r>
      <w:r>
        <w:t xml:space="preserve"> - BRIN sobre la fecha de la orden.</w:t>
      </w:r>
    </w:p>
    <w:p>
      <w:pPr>
        <w:pStyle w:val="ListNumber"/>
      </w:pPr>
      <w:r>
        <w:rPr>
          <w:rFonts w:ascii="Consolas" w:hAnsi="Consolas"/>
          <w:sz w:val="19"/>
        </w:rPr>
        <w:t>idx_u4_order_status_purchase</w:t>
      </w:r>
      <w:r>
        <w:t xml:space="preserve"> - B-tree compuesto sobre estado y fecha.</w:t>
      </w:r>
    </w:p>
    <w:p>
      <w:pPr>
        <w:pStyle w:val="ListNumber"/>
      </w:pPr>
      <w:r>
        <w:rPr>
          <w:rFonts w:ascii="Consolas" w:hAnsi="Consolas"/>
          <w:sz w:val="19"/>
        </w:rPr>
        <w:t>idx_u4_product_name_lower_trgm</w:t>
      </w:r>
      <w:r>
        <w:t xml:space="preserve"> - GIN trigram de expresión sobre </w:t>
      </w:r>
      <w:r>
        <w:rPr>
          <w:rFonts w:ascii="Consolas" w:hAnsi="Consolas"/>
          <w:sz w:val="19"/>
        </w:rPr>
        <w:t>lower(name)</w:t>
      </w:r>
      <w:r>
        <w:t>.</w:t>
      </w:r>
    </w:p>
    <w:p>
      <w:pPr>
        <w:pStyle w:val="ListNumber"/>
      </w:pPr>
      <w:r>
        <w:rPr>
          <w:rFonts w:ascii="Consolas" w:hAnsi="Consolas"/>
          <w:sz w:val="19"/>
        </w:rPr>
        <w:t>idx_u4_order_item_seller_shipping</w:t>
      </w:r>
      <w:r>
        <w:t xml:space="preserve"> - B-tree compuesto para seller/SLA.</w:t>
      </w:r>
    </w:p>
    <w:p>
      <w:pPr>
        <w:pStyle w:val="ListNumber"/>
      </w:pPr>
      <w:r>
        <w:rPr>
          <w:rFonts w:ascii="Consolas" w:hAnsi="Consolas"/>
          <w:sz w:val="19"/>
        </w:rPr>
        <w:t>idx_u4_order_delivered_customer</w:t>
      </w:r>
      <w:r>
        <w:t xml:space="preserve"> - B-tree parcial para la segmentación de clientes entregados.</w:t>
      </w:r>
    </w:p>
    <w:p>
      <w:pPr>
        <w:pStyle w:val="Heading1"/>
      </w:pPr>
      <w:r>
        <w:t>4. Particionamiento declarativo</w:t>
      </w:r>
    </w:p>
    <w:p>
      <w:pPr>
        <w:pStyle w:val="Heading2"/>
      </w:pPr>
      <w:r>
        <w:t>4.1 Análisis de candidatos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Tabla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Volumen esperado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Patrón de consulta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Candidata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Justificación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order</w:t>
            </w:r>
          </w:p>
        </w:tc>
        <w:tc>
          <w:tcPr>
            <w:tcW w:type="dxa" w:w="1728"/>
          </w:tcPr>
          <w:p>
            <w:r/>
            <w:r>
              <w:t>150k año 1, +50% anual</w:t>
            </w:r>
          </w:p>
        </w:tc>
        <w:tc>
          <w:tcPr>
            <w:tcW w:type="dxa" w:w="1728"/>
          </w:tcPr>
          <w:p>
            <w:r/>
            <w:r>
              <w:t>Filtros por fecha, estado, cliente</w:t>
            </w:r>
          </w:p>
        </w:tc>
        <w:tc>
          <w:tcPr>
            <w:tcW w:type="dxa" w:w="1728"/>
          </w:tcPr>
          <w:p>
            <w:r/>
            <w:r>
              <w:t>Sí</w:t>
            </w:r>
          </w:p>
        </w:tc>
        <w:tc>
          <w:tcPr>
            <w:tcW w:type="dxa" w:w="1728"/>
          </w:tcPr>
          <w:p>
            <w:r/>
            <w:r>
              <w:t>Tabla transaccional central, crecimiento alto, filtros temporales frecuentes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order_item</w:t>
            </w:r>
          </w:p>
        </w:tc>
        <w:tc>
          <w:tcPr>
            <w:tcW w:type="dxa" w:w="1728"/>
          </w:tcPr>
          <w:p>
            <w:r/>
            <w:r>
              <w:t>170k año 1</w:t>
            </w:r>
          </w:p>
        </w:tc>
        <w:tc>
          <w:tcPr>
            <w:tcW w:type="dxa" w:w="1728"/>
          </w:tcPr>
          <w:p>
            <w:r/>
            <w:r>
              <w:t>JOIN por orden, producto, seller</w:t>
            </w:r>
          </w:p>
        </w:tc>
        <w:tc>
          <w:tcPr>
            <w:tcW w:type="dxa" w:w="1728"/>
          </w:tcPr>
          <w:p>
            <w:r/>
            <w:r>
              <w:t>Parcialmente</w:t>
            </w:r>
          </w:p>
        </w:tc>
        <w:tc>
          <w:tcPr>
            <w:tcW w:type="dxa" w:w="1728"/>
          </w:tcPr>
          <w:p>
            <w:r/>
            <w:r>
              <w:t xml:space="preserve">Depende de </w:t>
            </w:r>
            <w:r>
              <w:rPr>
                <w:rFonts w:ascii="Consolas" w:hAnsi="Consolas"/>
                <w:sz w:val="19"/>
              </w:rPr>
              <w:t>order</w:t>
            </w:r>
            <w:r>
              <w:t>; se mantiene sin particionar para evitar complejidad adicional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payment</w:t>
            </w:r>
          </w:p>
        </w:tc>
        <w:tc>
          <w:tcPr>
            <w:tcW w:type="dxa" w:w="1728"/>
          </w:tcPr>
          <w:p>
            <w:r/>
            <w:r>
              <w:t>156k año 1</w:t>
            </w:r>
          </w:p>
        </w:tc>
        <w:tc>
          <w:tcPr>
            <w:tcW w:type="dxa" w:w="1728"/>
          </w:tcPr>
          <w:p>
            <w:r/>
            <w:r>
              <w:t>Auditoría por orden/método</w:t>
            </w:r>
          </w:p>
        </w:tc>
        <w:tc>
          <w:tcPr>
            <w:tcW w:type="dxa" w:w="1728"/>
          </w:tcPr>
          <w:p>
            <w:r/>
            <w:r>
              <w:t>No inicial</w:t>
            </w:r>
          </w:p>
        </w:tc>
        <w:tc>
          <w:tcPr>
            <w:tcW w:type="dxa" w:w="1728"/>
          </w:tcPr>
          <w:p>
            <w:r/>
            <w:r>
              <w:t xml:space="preserve">Alta relación con </w:t>
            </w:r>
            <w:r>
              <w:rPr>
                <w:rFonts w:ascii="Consolas" w:hAnsi="Consolas"/>
                <w:sz w:val="19"/>
              </w:rPr>
              <w:t>order</w:t>
            </w:r>
            <w:r>
              <w:t>; particionar solo si la auditoría crece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geolocation</w:t>
            </w:r>
          </w:p>
        </w:tc>
        <w:tc>
          <w:tcPr>
            <w:tcW w:type="dxa" w:w="1728"/>
          </w:tcPr>
          <w:p>
            <w:r/>
            <w:r>
              <w:t>~1M referencia</w:t>
            </w:r>
          </w:p>
        </w:tc>
        <w:tc>
          <w:tcPr>
            <w:tcW w:type="dxa" w:w="1728"/>
          </w:tcPr>
          <w:p>
            <w:r/>
            <w:r>
              <w:t>Lookup por zip y geo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  <w:tc>
          <w:tcPr>
            <w:tcW w:type="dxa" w:w="1728"/>
          </w:tcPr>
          <w:p>
            <w:r/>
            <w:r>
              <w:t>Read-only; se optimiza con B-tree/GiST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product</w:t>
            </w:r>
          </w:p>
        </w:tc>
        <w:tc>
          <w:tcPr>
            <w:tcW w:type="dxa" w:w="1728"/>
          </w:tcPr>
          <w:p>
            <w:r/>
            <w:r>
              <w:t>40k año 1</w:t>
            </w:r>
          </w:p>
        </w:tc>
        <w:tc>
          <w:tcPr>
            <w:tcW w:type="dxa" w:w="1728"/>
          </w:tcPr>
          <w:p>
            <w:r/>
            <w:r>
              <w:t>Catálogo, búsqueda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  <w:tc>
          <w:tcPr>
            <w:tcW w:type="dxa" w:w="1728"/>
          </w:tcPr>
          <w:p>
            <w:r/>
            <w:r>
              <w:t>Volumen moderado; los índices GIN/trigram son suficientes</w:t>
            </w:r>
          </w:p>
        </w:tc>
      </w:tr>
    </w:tbl>
    <w:p/>
    <w:p>
      <w:pPr>
        <w:pStyle w:val="Heading2"/>
      </w:pPr>
      <w:r>
        <w:t>4.2 Selección</w:t>
      </w:r>
    </w:p>
    <w:p>
      <w:pPr>
        <w:pStyle w:val="ListBullet"/>
      </w:pPr>
      <w:r>
        <w:rPr>
          <w:b/>
        </w:rPr>
        <w:t>Tabla seleccionada:</w:t>
      </w:r>
      <w:r>
        <w:t xml:space="preserve"> </w:t>
      </w:r>
      <w:r>
        <w:rPr>
          <w:rFonts w:ascii="Consolas" w:hAnsi="Consolas"/>
          <w:sz w:val="19"/>
        </w:rPr>
        <w:t>"order"</w:t>
      </w:r>
      <w:r>
        <w:t>.</w:t>
      </w:r>
    </w:p>
    <w:p>
      <w:pPr>
        <w:pStyle w:val="ListBullet"/>
      </w:pPr>
      <w:r>
        <w:rPr>
          <w:b/>
        </w:rPr>
        <w:t>Columna de partición:</w:t>
      </w:r>
      <w:r>
        <w:t xml:space="preserve"> </w:t>
      </w:r>
      <w:r>
        <w:rPr>
          <w:rFonts w:ascii="Consolas" w:hAnsi="Consolas"/>
          <w:sz w:val="19"/>
        </w:rPr>
        <w:t>order_purchase_timestamp</w:t>
      </w:r>
      <w:r>
        <w:t>.</w:t>
      </w:r>
    </w:p>
    <w:p>
      <w:pPr>
        <w:pStyle w:val="ListBullet"/>
      </w:pPr>
      <w:r>
        <w:rPr>
          <w:b/>
        </w:rPr>
        <w:t>Tipo:</w:t>
      </w:r>
      <w:r>
        <w:t xml:space="preserve"> </w:t>
      </w:r>
      <w:r>
        <w:rPr>
          <w:rFonts w:ascii="Consolas" w:hAnsi="Consolas"/>
          <w:sz w:val="19"/>
        </w:rPr>
        <w:t>RANGE</w:t>
      </w:r>
      <w:r>
        <w:t>.</w:t>
      </w:r>
    </w:p>
    <w:p>
      <w:pPr>
        <w:pStyle w:val="ListBullet"/>
      </w:pPr>
      <w:r>
        <w:rPr>
          <w:b/>
        </w:rPr>
        <w:t>Razón:</w:t>
      </w:r>
      <w:r>
        <w:t xml:space="preserve"> las consultas operativas y analíticas filtran por ventanas temporales; PostgreSQL puede aplicar *partition pruning* y evitar leer particiones fuera de rango.</w:t>
      </w:r>
    </w:p>
    <w:p>
      <w:pPr>
        <w:pStyle w:val="Heading2"/>
      </w:pPr>
      <w:r>
        <w:t>4.3 Granularidad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Tipo de dato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Granularidad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Ejemplo</w:t>
            </w:r>
          </w:p>
        </w:tc>
      </w:tr>
      <w:tr>
        <w:tc>
          <w:tcPr>
            <w:tcW w:type="dxa" w:w="2880"/>
          </w:tcPr>
          <w:p>
            <w:r/>
            <w:r>
              <w:t>Histórico (cold)</w:t>
            </w:r>
          </w:p>
        </w:tc>
        <w:tc>
          <w:tcPr>
            <w:tcW w:type="dxa" w:w="2880"/>
          </w:tcPr>
          <w:p>
            <w:r/>
            <w:r>
              <w:t>Anual o semestral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order_2016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order_2017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order_2018_h1</w:t>
            </w:r>
          </w:p>
        </w:tc>
      </w:tr>
      <w:tr>
        <w:tc>
          <w:tcPr>
            <w:tcW w:type="dxa" w:w="2880"/>
          </w:tcPr>
          <w:p>
            <w:r/>
            <w:r>
              <w:t>Operativo (hot)</w:t>
            </w:r>
          </w:p>
        </w:tc>
        <w:tc>
          <w:tcPr>
            <w:tcW w:type="dxa" w:w="2880"/>
          </w:tcPr>
          <w:p>
            <w:r/>
            <w:r>
              <w:t>Mensual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order_2026_01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order_2026_02</w:t>
            </w:r>
          </w:p>
        </w:tc>
      </w:tr>
      <w:tr>
        <w:tc>
          <w:tcPr>
            <w:tcW w:type="dxa" w:w="2880"/>
          </w:tcPr>
          <w:p>
            <w:r/>
            <w:r>
              <w:t>Seguridad</w:t>
            </w:r>
          </w:p>
        </w:tc>
        <w:tc>
          <w:tcPr>
            <w:tcW w:type="dxa" w:w="2880"/>
          </w:tcPr>
          <w:p>
            <w:r/>
            <w:r>
              <w:t>DEFAULT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order_default</w:t>
            </w:r>
          </w:p>
        </w:tc>
      </w:tr>
    </w:tbl>
    <w:p/>
    <w:p>
      <w:r>
        <w:t>La granularidad mensual es adecuada para ventanas operativas y dashboards recientes, mientras que la anual/semestral reduce el número de particiones históricas.</w:t>
      </w:r>
    </w:p>
    <w:p>
      <w:pPr>
        <w:pStyle w:val="Heading2"/>
      </w:pPr>
      <w:r>
        <w:t>4.4 Implementación existente</w:t>
      </w:r>
    </w:p>
    <w:p>
      <w:r>
        <w:t>El particionamiento ya está implementado en el esquema base:</w:t>
      </w:r>
    </w:p>
    <w:p>
      <w:pPr>
        <w:pStyle w:val="ListBullet"/>
      </w:pPr>
      <w:r>
        <w:rPr>
          <w:rFonts w:ascii="Consolas" w:hAnsi="Consolas"/>
          <w:sz w:val="19"/>
        </w:rPr>
        <w:t>postgresql/schema/02_tables.sql</w:t>
      </w:r>
      <w:r>
        <w:t xml:space="preserve">: define </w:t>
      </w:r>
      <w:r>
        <w:rPr>
          <w:rFonts w:ascii="Consolas" w:hAnsi="Consolas"/>
          <w:sz w:val="19"/>
        </w:rPr>
        <w:t>"order"</w:t>
      </w:r>
      <w:r>
        <w:t xml:space="preserve"> con </w:t>
      </w:r>
      <w:r>
        <w:rPr>
          <w:rFonts w:ascii="Consolas" w:hAnsi="Consolas"/>
          <w:sz w:val="19"/>
        </w:rPr>
        <w:t>PARTITION BY RANGE (order_purchase_timestamp)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postgresql/schema/03_partitions.sql</w:t>
      </w:r>
      <w:r>
        <w:t xml:space="preserve">: crea particiones históricas, mensuales y </w:t>
      </w:r>
      <w:r>
        <w:rPr>
          <w:rFonts w:ascii="Consolas" w:hAnsi="Consolas"/>
          <w:sz w:val="19"/>
        </w:rPr>
        <w:t>order_default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create_monthly_order_partition(year, month)</w:t>
      </w:r>
      <w:r>
        <w:t>: función de mantenimiento para crear particiones futuras.</w:t>
      </w:r>
    </w:p>
    <w:p>
      <w:pPr>
        <w:pStyle w:val="Heading2"/>
      </w:pPr>
      <w:r>
        <w:t>4.5 Política de mantenimiento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Actividad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Frecuencia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Responsable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Comando/estrategia</w:t>
            </w:r>
          </w:p>
        </w:tc>
      </w:tr>
      <w:tr>
        <w:tc>
          <w:tcPr>
            <w:tcW w:type="dxa" w:w="2160"/>
          </w:tcPr>
          <w:p>
            <w:r/>
            <w:r>
              <w:t>Crear partición futura</w:t>
            </w:r>
          </w:p>
        </w:tc>
        <w:tc>
          <w:tcPr>
            <w:tcW w:type="dxa" w:w="2160"/>
          </w:tcPr>
          <w:p>
            <w:r/>
            <w:r>
              <w:t>Mensual</w:t>
            </w:r>
          </w:p>
        </w:tc>
        <w:tc>
          <w:tcPr>
            <w:tcW w:type="dxa" w:w="2160"/>
          </w:tcPr>
          <w:p>
            <w:r/>
            <w:r>
              <w:t>DBA/job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SELECT create_monthly_order_partition(2026, 7);</w:t>
            </w:r>
          </w:p>
        </w:tc>
      </w:tr>
      <w:tr>
        <w:tc>
          <w:tcPr>
            <w:tcW w:type="dxa" w:w="2160"/>
          </w:tcPr>
          <w:p>
            <w:r/>
            <w:r>
              <w:t>Validar DEFAULT vacía</w:t>
            </w:r>
          </w:p>
        </w:tc>
        <w:tc>
          <w:tcPr>
            <w:tcW w:type="dxa" w:w="2160"/>
          </w:tcPr>
          <w:p>
            <w:r/>
            <w:r>
              <w:t>Semanal</w:t>
            </w:r>
          </w:p>
        </w:tc>
        <w:tc>
          <w:tcPr>
            <w:tcW w:type="dxa" w:w="2160"/>
          </w:tcPr>
          <w:p>
            <w:r/>
            <w:r>
              <w:t>DBA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SELECT COUNT(*) FROM order_default;</w:t>
            </w:r>
          </w:p>
        </w:tc>
      </w:tr>
      <w:tr>
        <w:tc>
          <w:tcPr>
            <w:tcW w:type="dxa" w:w="2160"/>
          </w:tcPr>
          <w:p>
            <w:r/>
            <w:r>
              <w:t>Analizar estadísticas</w:t>
            </w:r>
          </w:p>
        </w:tc>
        <w:tc>
          <w:tcPr>
            <w:tcW w:type="dxa" w:w="2160"/>
          </w:tcPr>
          <w:p>
            <w:r/>
            <w:r>
              <w:t>Diario/semanal</w:t>
            </w:r>
          </w:p>
        </w:tc>
        <w:tc>
          <w:tcPr>
            <w:tcW w:type="dxa" w:w="2160"/>
          </w:tcPr>
          <w:p>
            <w:r/>
            <w:r>
              <w:t>DBA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ANALYZE "order";</w:t>
            </w:r>
          </w:p>
        </w:tc>
      </w:tr>
      <w:tr>
        <w:tc>
          <w:tcPr>
            <w:tcW w:type="dxa" w:w="2160"/>
          </w:tcPr>
          <w:p>
            <w:r/>
            <w:r>
              <w:t>Archivado cold</w:t>
            </w:r>
          </w:p>
        </w:tc>
        <w:tc>
          <w:tcPr>
            <w:tcW w:type="dxa" w:w="2160"/>
          </w:tcPr>
          <w:p>
            <w:r/>
            <w:r>
              <w:t>Mensual/trimestral</w:t>
            </w:r>
          </w:p>
        </w:tc>
        <w:tc>
          <w:tcPr>
            <w:tcW w:type="dxa" w:w="2160"/>
          </w:tcPr>
          <w:p>
            <w:r/>
            <w:r>
              <w:t>DBA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ALTER TABLE "order" DETACH PARTITION order_2016;</w:t>
            </w:r>
          </w:p>
        </w:tc>
      </w:tr>
      <w:tr>
        <w:tc>
          <w:tcPr>
            <w:tcW w:type="dxa" w:w="2160"/>
          </w:tcPr>
          <w:p>
            <w:r/>
            <w:r>
              <w:t>Reindexación si aplica</w:t>
            </w:r>
          </w:p>
        </w:tc>
        <w:tc>
          <w:tcPr>
            <w:tcW w:type="dxa" w:w="2160"/>
          </w:tcPr>
          <w:p>
            <w:r/>
            <w:r>
              <w:t>Bajo tráfico</w:t>
            </w:r>
          </w:p>
        </w:tc>
        <w:tc>
          <w:tcPr>
            <w:tcW w:type="dxa" w:w="2160"/>
          </w:tcPr>
          <w:p>
            <w:r/>
            <w:r>
              <w:t>DBA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REINDEX INDEX CONCURRENTLY ...</w:t>
            </w:r>
          </w:p>
        </w:tc>
      </w:tr>
    </w:tbl>
    <w:p/>
    <w:p>
      <w:pPr>
        <w:pStyle w:val="Heading2"/>
      </w:pPr>
      <w:r>
        <w:t>4.6 Riesgos y mitigaciones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Riesgo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Impacto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Mitigación</w:t>
            </w:r>
          </w:p>
        </w:tc>
      </w:tr>
      <w:tr>
        <w:tc>
          <w:tcPr>
            <w:tcW w:type="dxa" w:w="2880"/>
          </w:tcPr>
          <w:p>
            <w:r/>
            <w:r>
              <w:t xml:space="preserve">Órdenes caen en </w:t>
            </w:r>
            <w:r>
              <w:rPr>
                <w:rFonts w:ascii="Consolas" w:hAnsi="Consolas"/>
                <w:sz w:val="19"/>
              </w:rPr>
              <w:t>order_default</w:t>
            </w:r>
          </w:p>
        </w:tc>
        <w:tc>
          <w:tcPr>
            <w:tcW w:type="dxa" w:w="2880"/>
          </w:tcPr>
          <w:p>
            <w:r/>
            <w:r>
              <w:t>Pierde el pruning esperado</w:t>
            </w:r>
          </w:p>
        </w:tc>
        <w:tc>
          <w:tcPr>
            <w:tcW w:type="dxa" w:w="2880"/>
          </w:tcPr>
          <w:p>
            <w:r/>
            <w:r>
              <w:t>Crear particiones futuras antes del inicio de mes</w:t>
            </w:r>
          </w:p>
        </w:tc>
      </w:tr>
      <w:tr>
        <w:tc>
          <w:tcPr>
            <w:tcW w:type="dxa" w:w="2880"/>
          </w:tcPr>
          <w:p>
            <w:r/>
            <w:r>
              <w:t>Demasiadas particiones pequeñas</w:t>
            </w:r>
          </w:p>
        </w:tc>
        <w:tc>
          <w:tcPr>
            <w:tcW w:type="dxa" w:w="2880"/>
          </w:tcPr>
          <w:p>
            <w:r/>
            <w:r>
              <w:t>Overhead del planner</w:t>
            </w:r>
          </w:p>
        </w:tc>
        <w:tc>
          <w:tcPr>
            <w:tcW w:type="dxa" w:w="2880"/>
          </w:tcPr>
          <w:p>
            <w:r/>
            <w:r>
              <w:t>Mantener mensuales solo para hot y agrupar cold</w:t>
            </w:r>
          </w:p>
        </w:tc>
      </w:tr>
      <w:tr>
        <w:tc>
          <w:tcPr>
            <w:tcW w:type="dxa" w:w="2880"/>
          </w:tcPr>
          <w:p>
            <w:r/>
            <w:r>
              <w:t>Índices duplicados por partición</w:t>
            </w:r>
          </w:p>
        </w:tc>
        <w:tc>
          <w:tcPr>
            <w:tcW w:type="dxa" w:w="2880"/>
          </w:tcPr>
          <w:p>
            <w:r/>
            <w:r>
              <w:t>Mayor almacenamiento</w:t>
            </w:r>
          </w:p>
        </w:tc>
        <w:tc>
          <w:tcPr>
            <w:tcW w:type="dxa" w:w="2880"/>
          </w:tcPr>
          <w:p>
            <w:r/>
            <w:r>
              <w:t>Crear solo índices justificados por patrones medidos</w:t>
            </w:r>
          </w:p>
        </w:tc>
      </w:tr>
      <w:tr>
        <w:tc>
          <w:tcPr>
            <w:tcW w:type="dxa" w:w="2880"/>
          </w:tcPr>
          <w:p>
            <w:r/>
            <w:r>
              <w:t>Queries sin filtro temporal</w:t>
            </w:r>
          </w:p>
        </w:tc>
        <w:tc>
          <w:tcPr>
            <w:tcW w:type="dxa" w:w="2880"/>
          </w:tcPr>
          <w:p>
            <w:r/>
            <w:r>
              <w:t>Escaneo de muchas particiones</w:t>
            </w:r>
          </w:p>
        </w:tc>
        <w:tc>
          <w:tcPr>
            <w:tcW w:type="dxa" w:w="2880"/>
          </w:tcPr>
          <w:p>
            <w:r/>
            <w:r>
              <w:t>Reescritura de consultas y filtros obligatorios por ventana</w:t>
            </w:r>
          </w:p>
        </w:tc>
      </w:tr>
    </w:tbl>
    <w:p/>
    <w:p>
      <w:pPr>
        <w:pStyle w:val="Heading2"/>
      </w:pPr>
      <w:r>
        <w:t>4.7 Validaciones planificadas para la Etapa 2</w:t>
      </w:r>
    </w:p>
    <w:p>
      <w:pPr>
        <w:pStyle w:val="ListNumber"/>
      </w:pPr>
      <w:r>
        <w:t xml:space="preserve">Consulta por rango mensual sobre </w:t>
      </w:r>
      <w:r>
        <w:rPr>
          <w:rFonts w:ascii="Consolas" w:hAnsi="Consolas"/>
          <w:sz w:val="19"/>
        </w:rPr>
        <w:t>"order"</w:t>
      </w:r>
      <w:r>
        <w:t xml:space="preserve"> y confirmar que el plan lea solo la partición esperada.</w:t>
      </w:r>
    </w:p>
    <w:p>
      <w:pPr>
        <w:pStyle w:val="ListNumber"/>
      </w:pPr>
      <w:r>
        <w:t>Consulta sin filtro temporal y confirmar que el plan lee varias particiones (</w:t>
      </w:r>
      <w:r>
        <w:rPr>
          <w:rFonts w:ascii="Consolas" w:hAnsi="Consolas"/>
          <w:sz w:val="19"/>
        </w:rPr>
        <w:t>Append</w:t>
      </w:r>
      <w:r>
        <w:t>).</w:t>
      </w:r>
    </w:p>
    <w:p>
      <w:pPr>
        <w:pStyle w:val="ListNumber"/>
      </w:pPr>
      <w:r>
        <w:t>Impacto de BRIN/B-tree sobre los filtros temporales.</w:t>
      </w:r>
    </w:p>
    <w:p>
      <w:pPr>
        <w:pStyle w:val="ListNumber"/>
      </w:pPr>
      <w:r>
        <w:t xml:space="preserve">Conteo de filas por partición para detectar desbalance y verificar que </w:t>
      </w:r>
      <w:r>
        <w:rPr>
          <w:rFonts w:ascii="Consolas" w:hAnsi="Consolas"/>
          <w:sz w:val="19"/>
        </w:rPr>
        <w:t>order_default</w:t>
      </w:r>
      <w:r>
        <w:t xml:space="preserve"> permanezca vacía.</w:t>
      </w:r>
    </w:p>
    <w:p>
      <w:pPr>
        <w:pStyle w:val="Heading1"/>
      </w:pPr>
      <w:r>
        <w:t>5. Conclusiones de la investigación</w:t>
      </w:r>
    </w:p>
    <w:p>
      <w:pPr>
        <w:pStyle w:val="ListNumber"/>
      </w:pPr>
      <w:r>
        <w:t>Se identificaron y priorizaron diez consultas críticas que cubren los patrones operativos (OLTP) y analíticos (OLAP) del marketplace, lo que permite enfocar el esfuerzo de optimización donde mayor impacto de negocio existe.</w:t>
      </w:r>
    </w:p>
    <w:p>
      <w:pPr>
        <w:pStyle w:val="ListNumber"/>
      </w:pPr>
      <w:r>
        <w:t xml:space="preserve">La estrategia de indexación combina </w:t>
      </w:r>
      <w:r>
        <w:rPr>
          <w:b/>
        </w:rPr>
        <w:t>al menos cuatro tipos</w:t>
      </w:r>
      <w:r>
        <w:t xml:space="preserve"> de índices especializados (BRIN, B-tree compuesto, B-tree parcial y GIN de expresión), cada uno justificado por un patrón de consulta y con sus trade-offs documentados.</w:t>
      </w:r>
    </w:p>
    <w:p>
      <w:pPr>
        <w:pStyle w:val="ListNumber"/>
      </w:pPr>
      <w:r>
        <w:t xml:space="preserve">La tabla </w:t>
      </w:r>
      <w:r>
        <w:rPr>
          <w:rFonts w:ascii="Consolas" w:hAnsi="Consolas"/>
          <w:sz w:val="19"/>
        </w:rPr>
        <w:t>order</w:t>
      </w:r>
      <w:r>
        <w:t xml:space="preserve"> es la candidata natural a </w:t>
      </w:r>
      <w:r>
        <w:rPr>
          <w:b/>
        </w:rPr>
        <w:t>particionamiento declarativo por rango</w:t>
      </w:r>
      <w:r>
        <w:t xml:space="preserve"> sobre </w:t>
      </w:r>
      <w:r>
        <w:rPr>
          <w:rFonts w:ascii="Consolas" w:hAnsi="Consolas"/>
          <w:sz w:val="19"/>
        </w:rPr>
        <w:t>order_purchase_timestamp</w:t>
      </w:r>
      <w:r>
        <w:t xml:space="preserve">, con granularidad mixta hot/cold y una partición </w:t>
      </w:r>
      <w:r>
        <w:rPr>
          <w:rFonts w:ascii="Consolas" w:hAnsi="Consolas"/>
          <w:sz w:val="19"/>
        </w:rPr>
        <w:t>DEFAULT</w:t>
      </w:r>
      <w:r>
        <w:t xml:space="preserve"> como red de seguridad.</w:t>
      </w:r>
    </w:p>
    <w:p>
      <w:pPr>
        <w:pStyle w:val="ListNumber"/>
      </w:pPr>
      <w:r>
        <w:t xml:space="preserve">Estos hallazgos constituyen la hipótesis de optimización que la </w:t>
      </w:r>
      <w:r>
        <w:rPr>
          <w:b/>
        </w:rPr>
        <w:t>Etapa 2</w:t>
      </w:r>
      <w:r>
        <w:t xml:space="preserve"> valida empíricamente con </w:t>
      </w:r>
      <w:r>
        <w:rPr>
          <w:rFonts w:ascii="Consolas" w:hAnsi="Consolas"/>
          <w:sz w:val="19"/>
        </w:rPr>
        <w:t>EXPLAIN (ANALYZE, BUFFERS)</w:t>
      </w:r>
      <w:r>
        <w:t xml:space="preserve"> y métricas cuantificables de antes/después.</w:t>
      </w:r>
    </w:p>
    <w:p>
      <w:pPr>
        <w:pStyle w:val="Heading1"/>
      </w:pPr>
      <w:r>
        <w:t>6. Referencias</w:t>
      </w:r>
    </w:p>
    <w:p>
      <w:pPr>
        <w:pStyle w:val="ListBullet"/>
      </w:pPr>
      <w:r>
        <w:t>The PostgreSQL Global Development Group. *PostgreSQL 16 Documentation - Chapter 14: Performance Tips (Using EXPLAIN)*. https://www.postgresql.org/docs/16/using-explain.html</w:t>
      </w:r>
    </w:p>
    <w:p>
      <w:pPr>
        <w:pStyle w:val="ListBullet"/>
      </w:pPr>
      <w:r>
        <w:t>The PostgreSQL Global Development Group. *PostgreSQL 16 Documentation - Chapter 11: Indexes*. https://www.postgresql.org/docs/16/indexes.html</w:t>
      </w:r>
    </w:p>
    <w:p>
      <w:pPr>
        <w:pStyle w:val="ListBullet"/>
      </w:pPr>
      <w:r>
        <w:t>The PostgreSQL Global Development Group. *PostgreSQL 16 Documentation - Chapter 5.11: Table Partitioning*. https://www.postgresql.org/docs/16/ddl-partitioning.html</w:t>
      </w:r>
    </w:p>
    <w:p>
      <w:pPr>
        <w:pStyle w:val="ListBullet"/>
      </w:pPr>
      <w:r>
        <w:t xml:space="preserve">PostGIS Development Team. *PostGIS Manual - Spatial Indexing and </w:t>
      </w:r>
      <w:r>
        <w:rPr>
          <w:rFonts w:ascii="Consolas" w:hAnsi="Consolas"/>
          <w:sz w:val="19"/>
        </w:rPr>
        <w:t>ST_DWithin</w:t>
      </w:r>
      <w:r>
        <w:t>*. https://postgis.net/docs/</w:t>
      </w:r>
    </w:p>
    <w:p>
      <w:pPr>
        <w:pStyle w:val="ListBullet"/>
      </w:pPr>
      <w:r>
        <w:t>Olist. *Brazilian E-Commerce Public Dataset by Olist*. Kaggle.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