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LAUREN GRANT</w:t>
      </w:r>
    </w:p>
    <w:p>
      <w:pPr>
        <w:spacing w:after="80"/>
        <w:jc w:val="center"/>
      </w:pPr>
      <w:r>
        <w:rPr>
          <w:sz w:val="22"/>
          <w:szCs w:val="22"/>
        </w:rPr>
        <w:t xml:space="preserve">Detroit, MI | 502-797-4094 | lgran731@gmail.com | linkedin.com/in/lgrant-phd</w:t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PMP | CSM | AWS Solutions Architect (In Progress) | PhD</w:t>
      </w:r>
    </w:p>
    <w:p>
      <w:pPr>
        <w:pStyle w:val="Heading1"/>
      </w:pPr>
      <w:r>
        <w:t xml:space="preserve">PROFESSIONAL SUMMARY</w:t>
      </w:r>
    </w:p>
    <w:p>
      <w:pPr>
        <w:spacing w:after="140"/>
      </w:pPr>
      <w:r>
        <w:rPr>
          <w:sz w:val="22"/>
          <w:szCs w:val="22"/>
        </w:rPr>
        <w:t xml:space="preserve">Technical Program Manager with 3+ years leading complex technical programs and 7+ years managing cross-functional initiatives. Built 4 production ML/analytics platforms from 0→1 in 2 years (combined $4M budget), reducing development cycle time 30% and enabling 4 downstream teams. Expert in end-to-end platform delivery, ML productization, and cross-org stakeholder alignment. Strong technical background in real-time systems, data architecture, and statistical modeling. PMP &amp; CSM certified with PhD in Cognitive Neuroscience.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Core Competencies: </w:t>
      </w:r>
      <w:r>
        <w:rPr>
          <w:sz w:val="22"/>
          <w:szCs w:val="22"/>
        </w:rPr>
        <w:t xml:space="preserve">0→1 Platform Development • End-to-End Program Delivery • ML Productization • Cross-Functional Team Leadership • Agile/Scrum • Stakeholder Management • Technical Roadmapping • Risk Mitigation • Budget Management • Metrics-Driven Decision Making</w:t>
      </w:r>
    </w:p>
    <w:p>
      <w:pPr>
        <w:pStyle w:val="Heading1"/>
      </w:pPr>
      <w:r>
        <w:t xml:space="preserve">PROFESSIONAL EXPERIENCE</w:t>
      </w:r>
    </w:p>
    <w:p>
      <w:pPr>
        <w:spacing w:after="10" w:before="80"/>
      </w:pPr>
      <w:r>
        <w:rPr>
          <w:b/>
          <w:bCs/>
          <w:sz w:val="24"/>
          <w:szCs w:val="24"/>
        </w:rPr>
        <w:t xml:space="preserve">Technical Program Manager</w:t>
      </w:r>
      <w:r>
        <w:rPr>
          <w:sz w:val="24"/>
          <w:szCs w:val="24"/>
        </w:rPr>
        <w:t xml:space="preserve">  |  DCS Corporation, Detroit, MI  |  </w:t>
      </w:r>
      <w:r>
        <w:rPr>
          <w:i/>
          <w:iCs/>
          <w:sz w:val="24"/>
          <w:szCs w:val="24"/>
        </w:rPr>
        <w:t xml:space="preserve">Mar 2023 – Present</w:t>
      </w:r>
    </w:p>
    <w:p>
      <w:pPr>
        <w:spacing w:after="60"/>
      </w:pPr>
      <w:r>
        <w:rPr>
          <w:i/>
          <w:iCs/>
          <w:sz w:val="20"/>
          <w:szCs w:val="20"/>
        </w:rPr>
        <w:t xml:space="preserve">Systems Engineer (Mar 2023 – Jan 2024) → Senior Technical Program Manager (Feb 2024 – Present)</w:t>
      </w:r>
    </w:p>
    <w:p>
      <w:pPr>
        <w:spacing w:after="8"/>
      </w:pPr>
      <w:r>
        <w:rPr>
          <w:i/>
          <w:iCs/>
          <w:color w:val="505050"/>
          <w:sz w:val="18"/>
          <w:szCs w:val="18"/>
        </w:rPr>
        <w:t xml:space="preserve">Promoted to Senior TPM after successfully launching systems integration laboratory and establishing platform architecture</w:t>
      </w:r>
    </w:p>
    <w:p>
      <w:pPr>
        <w:pStyle w:val="ListParagraph"/>
        <w:numPr>
          <w:ilvl w:val="0"/>
          <w:numId w:val="2"/>
        </w:numPr>
        <w:spacing w:before="60"/>
      </w:pPr>
      <w:r>
        <w:t xml:space="preserve">Delivered 4 production ML/analytics platforms from 0→1 (combined $4M budget) in 2 years, reducing development cycle time 30% and enabling 4 cross-functional teams to execute all evaluation programs. Platforms mandated as reusable architecture standard across 3 organizations.</w:t>
      </w:r>
    </w:p>
    <w:p>
      <w:pPr>
        <w:pStyle w:val="ListParagraph"/>
        <w:numPr>
          <w:ilvl w:val="0"/>
          <w:numId w:val="2"/>
        </w:numPr>
      </w:pPr>
      <w:r>
        <w:t xml:space="preserve">Led end-to-end real-time analytics platform as single-threaded owner, building Kafka-based infrastructure (7 pipelines, 40 topics, millisecond-latency). Resolved critical 3-org architectural conflict through stakeholder alignment, unblocking deployment and enabling 4 evaluation events.</w:t>
      </w:r>
    </w:p>
    <w:p>
      <w:pPr>
        <w:pStyle w:val="ListParagraph"/>
        <w:numPr>
          <w:ilvl w:val="0"/>
          <w:numId w:val="2"/>
        </w:numPr>
      </w:pPr>
      <w:r>
        <w:t xml:space="preserve">Scaled ML inference platform from failed prototype to production supporting 18 camera streams at 40 FPS (&lt;70ms latency), managing 10-14 engineers through Agile delivery. Drove Python→C++ migration, improving accuracy 30%→75% and throughput 2×.</w:t>
      </w:r>
    </w:p>
    <w:p>
      <w:pPr>
        <w:pStyle w:val="ListParagraph"/>
        <w:numPr>
          <w:ilvl w:val="0"/>
          <w:numId w:val="2"/>
        </w:numPr>
      </w:pPr>
      <w:r>
        <w:t xml:space="preserve">Owned voice AI assistant platform through product lifecycle (transcription→voice command→AI assistant phases). Established &lt;300ms latency and 75%+ accuracy gates, validated with 21 users. Terminated misaligned vendor after 6 months to protect platform integrity.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Mentored data scientist to full independence through 3-month training program. Authored 7 technical reports presented to executive stakeholders and GVSETS conference. Led demos generating partnerships with 4 universities and 1 defense contractor.</w:t>
      </w:r>
    </w:p>
    <w:p>
      <w:pPr>
        <w:spacing w:after="8"/>
      </w:pPr>
      <w:r>
        <w:rPr>
          <w:b/>
          <w:bCs/>
          <w:sz w:val="22"/>
          <w:szCs w:val="22"/>
        </w:rPr>
        <w:t xml:space="preserve">Key Achievements as Systems Engineer (Mar 2023 – Jan 2024):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Led laboratory development from concept to launch in 5 months after 2 previous failed attempts, managing 10-14 engineers. Reduced experiment cycle time 50% (6 months→3 months), expanding support from 1 to 3 government experiments and securing additional funding. Authored winning $300K proposal.</w:t>
      </w:r>
    </w:p>
    <w:p>
      <w:pPr>
        <w:spacing w:after="30"/>
      </w:pPr>
      <w:r>
        <w:rPr>
          <w:b/>
          <w:bCs/>
          <w:sz w:val="24"/>
          <w:szCs w:val="24"/>
        </w:rPr>
        <w:t xml:space="preserve">Postdoctoral Research Fellow</w:t>
      </w:r>
      <w:r>
        <w:rPr>
          <w:sz w:val="24"/>
          <w:szCs w:val="24"/>
        </w:rPr>
        <w:t xml:space="preserve">  |  Washington University in St. Louis, MO  |  </w:t>
      </w:r>
      <w:r>
        <w:rPr>
          <w:i/>
          <w:iCs/>
          <w:sz w:val="24"/>
          <w:szCs w:val="24"/>
        </w:rPr>
        <w:t xml:space="preserve">July 2021 – Mar 2023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Managed cognitive research program coordinating 7-person cross-functional team across 3 hospital sites ($1M budget). Built statistical analysis pipeline using advanced modeling (linear mixed effects, Bayesian inference) for 100+ participant datasets. Secured NIH funding and pivoted to remote data collection during COVID-19.</w:t>
      </w:r>
    </w:p>
    <w:p>
      <w:pPr>
        <w:spacing w:after="30"/>
      </w:pPr>
      <w:r>
        <w:rPr>
          <w:b/>
          <w:bCs/>
          <w:sz w:val="24"/>
          <w:szCs w:val="24"/>
        </w:rPr>
        <w:t xml:space="preserve">Graduate Researcher &amp; Program Lead</w:t>
      </w:r>
      <w:r>
        <w:rPr>
          <w:sz w:val="24"/>
          <w:szCs w:val="24"/>
        </w:rPr>
        <w:t xml:space="preserve">  |  University of Michigan, Ann Arbor  |  </w:t>
      </w:r>
      <w:r>
        <w:rPr>
          <w:i/>
          <w:iCs/>
          <w:sz w:val="24"/>
          <w:szCs w:val="24"/>
        </w:rPr>
        <w:t xml:space="preserve">2015 – 2021</w:t>
      </w:r>
    </w:p>
    <w:p>
      <w:pPr>
        <w:pStyle w:val="ListParagraph"/>
        <w:numPr>
          <w:ilvl w:val="0"/>
          <w:numId w:val="2"/>
        </w:numPr>
      </w:pPr>
      <w:r>
        <w:t xml:space="preserve">Led multi-institutional medical device program coordinating cross-functional teams across hospitals, universities, and IT departments. Delivered cognitive assessment platform deployed in multiple hospitals nationwide for intraoperative brain mapping, managing full product lifecycle from usability testing through 2-year longitudinal validation.</w:t>
      </w:r>
    </w:p>
    <w:p>
      <w:pPr>
        <w:pStyle w:val="ListParagraph"/>
        <w:numPr>
          <w:ilvl w:val="0"/>
          <w:numId w:val="2"/>
        </w:numPr>
      </w:pPr>
      <w:r>
        <w:t xml:space="preserve">Programmed emergency platform migration to cloud in 3-week sprint during COVID-19, developing full-stack web applications (Python, JavaScript, HTML, CSS) enabling continuity for critical patient testing. Delivered 10+ remote studies and enabled 2 international research collaborations.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Secured $100K NSF funding and independently managed 6-year research program. Published 8 peer-reviewed articles, developed data analysis pipelines (ANOVA, regression, multivariate techniques), and presented findings at national conferences.</w:t>
      </w:r>
    </w:p>
    <w:p>
      <w:pPr>
        <w:pStyle w:val="Heading1"/>
      </w:pPr>
      <w:r>
        <w:t xml:space="preserve">TECHNICAL SKILLS</w:t>
      </w:r>
    </w:p>
    <w:p>
      <w:pPr>
        <w:spacing w:after="50"/>
      </w:pPr>
      <w:r>
        <w:rPr>
          <w:b/>
          <w:bCs/>
        </w:rPr>
        <w:t xml:space="preserve">Technical: </w:t>
      </w:r>
      <w:r>
        <w:t xml:space="preserve">Python, C++, C#, JavaScript, HTML/CSS, MATLAB, R, SQL | YOLO, OpenCV, TensorFlow, PyTorch, Scikit-Learn | Apache Kafka, PostgreSQL, ETL | AWS, Cloud Architecture | Real-time systems, Multi-GPU optimization</w:t>
      </w:r>
    </w:p>
    <w:p>
      <w:pPr>
        <w:spacing w:after="50"/>
      </w:pPr>
      <w:r>
        <w:rPr>
          <w:b/>
          <w:bCs/>
        </w:rPr>
        <w:t xml:space="preserve">Platform &amp; ML Product: </w:t>
      </w:r>
      <w:r>
        <w:t xml:space="preserve">0→1 platform development, End-to-end product lifecycle, ML productization, Model optimization, Client-server architecture, Performance tuning, Real-time inference, Statistical modeling (LME, Bayesian), Data architecture</w:t>
      </w:r>
    </w:p>
    <w:p>
      <w:pPr>
        <w:spacing w:after="140"/>
      </w:pPr>
      <w:r>
        <w:rPr>
          <w:b/>
          <w:bCs/>
        </w:rPr>
        <w:t xml:space="preserve">Program Management: </w:t>
      </w:r>
      <w:r>
        <w:t xml:space="preserve">Agile/Scrum (2-week sprints), Cross-functional team leadership, Stakeholder management, Roadmapping, Risk mitigation, Vendor management, Budget oversight ($1M-$4M), Metrics-driven execution, OKRs/KPIs, Executive communication</w:t>
      </w:r>
    </w:p>
    <w:p>
      <w:pPr>
        <w:pStyle w:val="Heading1"/>
      </w:pPr>
      <w:r>
        <w:t xml:space="preserve">EDUCATION &amp; CERTIFICATIONS</w:t>
      </w:r>
    </w:p>
    <w:p>
      <w:pPr>
        <w:spacing w:after="60"/>
      </w:pPr>
      <w:r>
        <w:rPr>
          <w:b/>
          <w:bCs/>
        </w:rPr>
        <w:t xml:space="preserve">PhD, Cognitive Neuroscience</w:t>
      </w:r>
      <w:r>
        <w:t xml:space="preserve"> | University of Michigan | 2021</w:t>
      </w:r>
    </w:p>
    <w:p>
      <w:r>
        <w:rPr>
          <w:b/>
          <w:bCs/>
        </w:rPr>
        <w:t xml:space="preserve">Project Management Professional (PMP) </w:t>
      </w:r>
      <w:r>
        <w:t xml:space="preserve">| PMI, Jan 2026  •  </w:t>
      </w:r>
      <w:r>
        <w:rPr>
          <w:b/>
          <w:bCs/>
        </w:rPr>
        <w:t xml:space="preserve">Certified ScrumMaster (CSM) </w:t>
      </w:r>
      <w:r>
        <w:t xml:space="preserve">| Scrum Alliance, Nov 2025  •  </w:t>
      </w:r>
      <w:r>
        <w:rPr>
          <w:b/>
          <w:bCs/>
        </w:rPr>
        <w:t xml:space="preserve">AWS Solutions Architect </w:t>
      </w:r>
      <w:r>
        <w:t xml:space="preserve">| In Progress, Expected May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12" w:space="1"/>
      </w:pBdr>
      <w:spacing w:before="200" w:after="100"/>
      <w:outlineLvl w:val="0"/>
    </w:pPr>
    <w:rPr>
      <w:rFonts w:ascii="Calibri" w:cs="Calibri" w:eastAsia="Calibri" w:hAnsi="Calibr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2026-01-31T13:24:38.967Z</dcterms:created>
  <dcterms:modified xsi:type="dcterms:W3CDTF">2026-01-31T13:24:38.968Z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