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D2666" w14:textId="77777777" w:rsidR="00C1530C" w:rsidRDefault="00C1530C" w:rsidP="00C1530C">
      <w:r>
        <w:t>UNITED STATES DISTRICT COURT</w:t>
      </w:r>
    </w:p>
    <w:p w14:paraId="3557086C" w14:textId="77777777" w:rsidR="00C1530C" w:rsidRDefault="00C1530C" w:rsidP="00C1530C">
      <w:r>
        <w:t>NORTHERN DISTRICT OF CALIFORNIA</w:t>
      </w:r>
    </w:p>
    <w:p w14:paraId="66EAEA54" w14:textId="77777777" w:rsidR="00C1530C" w:rsidRDefault="00C1530C" w:rsidP="00C1530C">
      <w:r>
        <w:t>Case No. 25-CR-1024 EMC</w:t>
      </w:r>
    </w:p>
    <w:p w14:paraId="5D2C8336" w14:textId="77777777" w:rsidR="00C1530C" w:rsidRDefault="00C1530C" w:rsidP="00C1530C"/>
    <w:p w14:paraId="0FB2A1A3" w14:textId="77777777" w:rsidR="00C1530C" w:rsidRDefault="00C1530C" w:rsidP="00C1530C">
      <w:r>
        <w:t xml:space="preserve">THE UNITED STATES OF </w:t>
      </w:r>
      <w:proofErr w:type="gramStart"/>
      <w:r>
        <w:t xml:space="preserve">AMERICA,   </w:t>
      </w:r>
      <w:proofErr w:type="gramEnd"/>
      <w:r>
        <w:t xml:space="preserve">           </w:t>
      </w:r>
      <w:proofErr w:type="gramStart"/>
      <w:r>
        <w:t xml:space="preserve">  )</w:t>
      </w:r>
      <w:proofErr w:type="gramEnd"/>
    </w:p>
    <w:p w14:paraId="52EF96B9" w14:textId="77777777" w:rsidR="00C1530C" w:rsidRDefault="00C1530C" w:rsidP="00C1530C">
      <w:r>
        <w:t xml:space="preserve">                                             )</w:t>
      </w:r>
    </w:p>
    <w:p w14:paraId="4C760D00" w14:textId="77777777" w:rsidR="00C1530C" w:rsidRDefault="00C1530C" w:rsidP="00C1530C">
      <w:r>
        <w:t xml:space="preserve">                     v.                    </w:t>
      </w:r>
      <w:proofErr w:type="gramStart"/>
      <w:r>
        <w:t xml:space="preserve">  )</w:t>
      </w:r>
      <w:proofErr w:type="gramEnd"/>
    </w:p>
    <w:p w14:paraId="67DD9203" w14:textId="77777777" w:rsidR="00C1530C" w:rsidRDefault="00C1530C" w:rsidP="00C1530C">
      <w:r>
        <w:t xml:space="preserve">                                             )</w:t>
      </w:r>
    </w:p>
    <w:p w14:paraId="3A377533" w14:textId="77777777" w:rsidR="00C1530C" w:rsidRDefault="00C1530C" w:rsidP="00C1530C">
      <w:r>
        <w:t xml:space="preserve">OMNITECH SOLUTIONS, INC.,                  </w:t>
      </w:r>
      <w:proofErr w:type="gramStart"/>
      <w:r>
        <w:t xml:space="preserve">  )</w:t>
      </w:r>
      <w:proofErr w:type="gramEnd"/>
    </w:p>
    <w:p w14:paraId="7C9805E2" w14:textId="77777777" w:rsidR="00C1530C" w:rsidRDefault="00C1530C" w:rsidP="00C1530C">
      <w:r>
        <w:t xml:space="preserve">a Delaware corporation, and                </w:t>
      </w:r>
      <w:proofErr w:type="gramStart"/>
      <w:r>
        <w:t xml:space="preserve">  )</w:t>
      </w:r>
      <w:proofErr w:type="gramEnd"/>
    </w:p>
    <w:p w14:paraId="6F269F91" w14:textId="77777777" w:rsidR="00C1530C" w:rsidRDefault="00C1530C" w:rsidP="00C1530C">
      <w:r>
        <w:t xml:space="preserve">RICHARD </w:t>
      </w:r>
      <w:proofErr w:type="gramStart"/>
      <w:r>
        <w:t xml:space="preserve">HAYES,   </w:t>
      </w:r>
      <w:proofErr w:type="gramEnd"/>
      <w:r>
        <w:t xml:space="preserve">                          </w:t>
      </w:r>
      <w:proofErr w:type="gramStart"/>
      <w:r>
        <w:t xml:space="preserve">  )</w:t>
      </w:r>
      <w:proofErr w:type="gramEnd"/>
    </w:p>
    <w:p w14:paraId="37C4703E" w14:textId="77777777" w:rsidR="00C1530C" w:rsidRDefault="00C1530C" w:rsidP="00C1530C">
      <w:r>
        <w:t xml:space="preserve">an </w:t>
      </w:r>
      <w:proofErr w:type="gramStart"/>
      <w:r>
        <w:t xml:space="preserve">individual,   </w:t>
      </w:r>
      <w:proofErr w:type="gramEnd"/>
      <w:r>
        <w:t xml:space="preserve">                          </w:t>
      </w:r>
      <w:proofErr w:type="gramStart"/>
      <w:r>
        <w:t xml:space="preserve">  )</w:t>
      </w:r>
      <w:proofErr w:type="gramEnd"/>
    </w:p>
    <w:p w14:paraId="0612CA07" w14:textId="77777777" w:rsidR="00C1530C" w:rsidRDefault="00C1530C" w:rsidP="00C1530C">
      <w:r>
        <w:t xml:space="preserve">                                             )</w:t>
      </w:r>
    </w:p>
    <w:p w14:paraId="19DD174E" w14:textId="77777777" w:rsidR="00C1530C" w:rsidRDefault="00C1530C" w:rsidP="00C1530C">
      <w:r>
        <w:t xml:space="preserve">                     </w:t>
      </w:r>
      <w:proofErr w:type="gramStart"/>
      <w:r>
        <w:t xml:space="preserve">Defendants.   </w:t>
      </w:r>
      <w:proofErr w:type="gramEnd"/>
      <w:r>
        <w:t xml:space="preserve">        </w:t>
      </w:r>
      <w:proofErr w:type="gramStart"/>
      <w:r>
        <w:t xml:space="preserve">  )</w:t>
      </w:r>
      <w:proofErr w:type="gramEnd"/>
    </w:p>
    <w:p w14:paraId="51D3DDFB" w14:textId="77777777" w:rsidR="00C1530C" w:rsidRDefault="00C1530C" w:rsidP="00C1530C"/>
    <w:p w14:paraId="47F7CD6F" w14:textId="77777777" w:rsidR="00C1530C" w:rsidRDefault="00C1530C" w:rsidP="00C1530C">
      <w:r>
        <w:t xml:space="preserve">                                INDICTMENT</w:t>
      </w:r>
    </w:p>
    <w:p w14:paraId="089100B5" w14:textId="77777777" w:rsidR="00C1530C" w:rsidRDefault="00C1530C" w:rsidP="00C1530C"/>
    <w:p w14:paraId="3DD4CA04" w14:textId="77777777" w:rsidR="00C1530C" w:rsidRDefault="00C1530C" w:rsidP="00C1530C">
      <w:r>
        <w:t>The Grand Jury charges:</w:t>
      </w:r>
    </w:p>
    <w:p w14:paraId="2756C004" w14:textId="77777777" w:rsidR="00C1530C" w:rsidRDefault="00C1530C" w:rsidP="00C1530C"/>
    <w:p w14:paraId="461114A5" w14:textId="77777777" w:rsidR="00C1530C" w:rsidRDefault="00C1530C" w:rsidP="00C1530C">
      <w:r>
        <w:t xml:space="preserve">COUNT ONE:  </w:t>
      </w:r>
    </w:p>
    <w:p w14:paraId="1851EAD1" w14:textId="77777777" w:rsidR="00C1530C" w:rsidRDefault="00C1530C" w:rsidP="00C1530C">
      <w:r>
        <w:t xml:space="preserve">From in or about January 2022 through in or about March 2025, in the Northern District of California and elsewhere, the defendants OMNITECH SOLUTIONS, INC., and RICHARD HAYES, knowingly and willfully combined, conspired, confederated, and agreed to commit honest services fraud, in violation of Title 18, United States Code, Section 1346, by depriving </w:t>
      </w:r>
      <w:proofErr w:type="spellStart"/>
      <w:r>
        <w:t>OmniTech</w:t>
      </w:r>
      <w:proofErr w:type="spellEnd"/>
      <w:r>
        <w:t xml:space="preserve"> shareholders of their right to the honest services of its officers and employees through bribery and kickback schemes.</w:t>
      </w:r>
    </w:p>
    <w:p w14:paraId="19AA047B" w14:textId="77777777" w:rsidR="00C1530C" w:rsidRDefault="00C1530C" w:rsidP="00C1530C"/>
    <w:p w14:paraId="2A7AB123" w14:textId="77777777" w:rsidR="00C1530C" w:rsidRDefault="00C1530C" w:rsidP="00C1530C">
      <w:r>
        <w:lastRenderedPageBreak/>
        <w:t xml:space="preserve">COUNT TWO:  </w:t>
      </w:r>
    </w:p>
    <w:p w14:paraId="1ABF64E7" w14:textId="3FEA4602" w:rsidR="00DD73C3" w:rsidRDefault="00C1530C" w:rsidP="00C1530C">
      <w:r>
        <w:t xml:space="preserve">On or about July 15, 2023, in the Northern District of California, the defendants knowingly caused </w:t>
      </w:r>
      <w:proofErr w:type="spellStart"/>
      <w:r>
        <w:t>OmniTech</w:t>
      </w:r>
      <w:proofErr w:type="spellEnd"/>
      <w:r>
        <w:t xml:space="preserve"> to submit false financial statements to the Securities and Exchange Commission, omitting material liabilities </w:t>
      </w:r>
      <w:proofErr w:type="gramStart"/>
      <w:r>
        <w:t>in excess of</w:t>
      </w:r>
      <w:proofErr w:type="gramEnd"/>
      <w:r>
        <w:t xml:space="preserve"> $14 million, thereby violating Title 15, United States Code, Sections 78j(b) and 78ff, and SEC Rule 10b-5.</w:t>
      </w:r>
    </w:p>
    <w:sectPr w:rsidR="00DD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0C"/>
    <w:rsid w:val="00475DDF"/>
    <w:rsid w:val="00604F54"/>
    <w:rsid w:val="0079129A"/>
    <w:rsid w:val="00871BBE"/>
    <w:rsid w:val="009F60AF"/>
    <w:rsid w:val="00BF13E9"/>
    <w:rsid w:val="00C1530C"/>
    <w:rsid w:val="00C220FA"/>
    <w:rsid w:val="00DD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6ABC1"/>
  <w15:chartTrackingRefBased/>
  <w15:docId w15:val="{CDC48538-BA43-BE48-81BF-D3229019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30C"/>
    <w:rPr>
      <w:rFonts w:eastAsiaTheme="majorEastAsia" w:cstheme="majorBidi"/>
      <w:color w:val="272727" w:themeColor="text1" w:themeTint="D8"/>
    </w:rPr>
  </w:style>
  <w:style w:type="paragraph" w:styleId="Title">
    <w:name w:val="Title"/>
    <w:basedOn w:val="Normal"/>
    <w:next w:val="Normal"/>
    <w:link w:val="TitleChar"/>
    <w:uiPriority w:val="10"/>
    <w:qFormat/>
    <w:rsid w:val="00C15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30C"/>
    <w:pPr>
      <w:spacing w:before="160"/>
      <w:jc w:val="center"/>
    </w:pPr>
    <w:rPr>
      <w:i/>
      <w:iCs/>
      <w:color w:val="404040" w:themeColor="text1" w:themeTint="BF"/>
    </w:rPr>
  </w:style>
  <w:style w:type="character" w:customStyle="1" w:styleId="QuoteChar">
    <w:name w:val="Quote Char"/>
    <w:basedOn w:val="DefaultParagraphFont"/>
    <w:link w:val="Quote"/>
    <w:uiPriority w:val="29"/>
    <w:rsid w:val="00C1530C"/>
    <w:rPr>
      <w:i/>
      <w:iCs/>
      <w:color w:val="404040" w:themeColor="text1" w:themeTint="BF"/>
    </w:rPr>
  </w:style>
  <w:style w:type="paragraph" w:styleId="ListParagraph">
    <w:name w:val="List Paragraph"/>
    <w:basedOn w:val="Normal"/>
    <w:uiPriority w:val="34"/>
    <w:qFormat/>
    <w:rsid w:val="00C1530C"/>
    <w:pPr>
      <w:ind w:left="720"/>
      <w:contextualSpacing/>
    </w:pPr>
  </w:style>
  <w:style w:type="character" w:styleId="IntenseEmphasis">
    <w:name w:val="Intense Emphasis"/>
    <w:basedOn w:val="DefaultParagraphFont"/>
    <w:uiPriority w:val="21"/>
    <w:qFormat/>
    <w:rsid w:val="00C1530C"/>
    <w:rPr>
      <w:i/>
      <w:iCs/>
      <w:color w:val="0F4761" w:themeColor="accent1" w:themeShade="BF"/>
    </w:rPr>
  </w:style>
  <w:style w:type="paragraph" w:styleId="IntenseQuote">
    <w:name w:val="Intense Quote"/>
    <w:basedOn w:val="Normal"/>
    <w:next w:val="Normal"/>
    <w:link w:val="IntenseQuoteChar"/>
    <w:uiPriority w:val="30"/>
    <w:qFormat/>
    <w:rsid w:val="00C15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30C"/>
    <w:rPr>
      <w:i/>
      <w:iCs/>
      <w:color w:val="0F4761" w:themeColor="accent1" w:themeShade="BF"/>
    </w:rPr>
  </w:style>
  <w:style w:type="character" w:styleId="IntenseReference">
    <w:name w:val="Intense Reference"/>
    <w:basedOn w:val="DefaultParagraphFont"/>
    <w:uiPriority w:val="32"/>
    <w:qFormat/>
    <w:rsid w:val="00C15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Gregoretti, Luciano V</dc:creator>
  <cp:keywords/>
  <dc:description/>
  <cp:lastModifiedBy>Gregoretti, Luciano V</cp:lastModifiedBy>
  <cp:revision>2</cp:revision>
  <dcterms:created xsi:type="dcterms:W3CDTF">2025-05-01T00:37:00Z</dcterms:created>
  <dcterms:modified xsi:type="dcterms:W3CDTF">2025-05-01T00:37:00Z</dcterms:modified>
</cp:coreProperties>
</file>