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DDB8" w14:textId="7915C01B" w:rsidR="009A1231" w:rsidRPr="0075544D" w:rsidRDefault="00FC5E4B">
      <w:pPr>
        <w:rPr>
          <w:b/>
          <w:bCs/>
        </w:rPr>
      </w:pPr>
      <w:r w:rsidRPr="0075544D">
        <w:rPr>
          <w:b/>
          <w:bCs/>
        </w:rPr>
        <w:t>Organizing Around Business Capabilities</w:t>
      </w:r>
    </w:p>
    <w:p w14:paraId="3715A36B" w14:textId="77777777" w:rsidR="00FC5E4B" w:rsidRDefault="00FC5E4B"/>
    <w:p w14:paraId="160FFB13" w14:textId="10EC0531" w:rsidR="00FC5E4B" w:rsidRDefault="00FC5E4B">
      <w:r>
        <w:t>By Len Greski &amp; Melissa Roberts</w:t>
      </w:r>
    </w:p>
    <w:p w14:paraId="3AFF89EF" w14:textId="77777777" w:rsidR="005D663D" w:rsidRDefault="005D663D"/>
    <w:p w14:paraId="641A3DFC" w14:textId="1E10EB0F" w:rsidR="005D663D" w:rsidRDefault="005D663D">
      <w:r>
        <w:t xml:space="preserve">Published August 21, 2023 at architectureandgovernance.com </w:t>
      </w:r>
    </w:p>
    <w:p w14:paraId="3BCD08F2" w14:textId="77777777" w:rsidR="00FC5E4B" w:rsidRDefault="00FC5E4B"/>
    <w:p w14:paraId="480B4BE3" w14:textId="33F1381C" w:rsidR="003E1E33" w:rsidRDefault="00FC5E4B">
      <w:r>
        <w:t xml:space="preserve">In </w:t>
      </w:r>
      <w:hyperlink r:id="rId11" w:history="1">
        <w:r w:rsidR="00E516B9" w:rsidRPr="0075544D">
          <w:rPr>
            <w:rStyle w:val="Hyperlink"/>
            <w:i/>
            <w:iCs/>
          </w:rPr>
          <w:t>Getting Beyond Ourselves</w:t>
        </w:r>
      </w:hyperlink>
      <w:r w:rsidR="00E516B9">
        <w:t xml:space="preserve">, Len </w:t>
      </w:r>
      <w:r w:rsidR="009747AE">
        <w:t xml:space="preserve">made the argument for a results-oriented architecture. That is, everything architects propose to </w:t>
      </w:r>
      <w:r w:rsidR="0075544D">
        <w:t>an organization should be</w:t>
      </w:r>
      <w:r w:rsidR="00750BBB">
        <w:t xml:space="preserve"> to</w:t>
      </w:r>
      <w:r w:rsidR="0075544D">
        <w:t xml:space="preserve"> </w:t>
      </w:r>
      <w:r w:rsidR="00124A90">
        <w:t>increase the</w:t>
      </w:r>
      <w:r w:rsidR="0075544D">
        <w:t xml:space="preserve"> economic value</w:t>
      </w:r>
      <w:r w:rsidR="00124A90">
        <w:t xml:space="preserve"> of its business capabilities</w:t>
      </w:r>
      <w:r w:rsidR="0075544D">
        <w:t xml:space="preserve">. </w:t>
      </w:r>
      <w:r w:rsidR="00B74AA8">
        <w:t xml:space="preserve">Organizations do two things with capabilities: build them and operate them. </w:t>
      </w:r>
      <w:r w:rsidR="001E194E">
        <w:t xml:space="preserve">Many organizations </w:t>
      </w:r>
      <w:r w:rsidR="00A42D5A">
        <w:t xml:space="preserve">develop operating </w:t>
      </w:r>
      <w:r w:rsidR="00B06579">
        <w:t>models</w:t>
      </w:r>
      <w:r w:rsidR="00A42D5A">
        <w:t xml:space="preserve"> around a key product or service, and </w:t>
      </w:r>
      <w:r w:rsidR="00B06579">
        <w:t>as th</w:t>
      </w:r>
      <w:r w:rsidR="004C06EB">
        <w:t xml:space="preserve">at product or service is successful in market, the </w:t>
      </w:r>
      <w:r w:rsidR="003E1E33">
        <w:t>operating model</w:t>
      </w:r>
      <w:r w:rsidR="00B06579">
        <w:t xml:space="preserve"> ossifies </w:t>
      </w:r>
      <w:r w:rsidR="003E1E33">
        <w:t xml:space="preserve">around the </w:t>
      </w:r>
      <w:r w:rsidR="00345200">
        <w:t xml:space="preserve">business </w:t>
      </w:r>
      <w:r w:rsidR="003E1E33">
        <w:t xml:space="preserve">operations of </w:t>
      </w:r>
      <w:r w:rsidR="00903E21">
        <w:t>the</w:t>
      </w:r>
      <w:r w:rsidR="003E1E33">
        <w:t xml:space="preserve"> product or service. Other organizations, particularly those whose </w:t>
      </w:r>
      <w:r w:rsidR="003063E6">
        <w:t>deliver software-based products to their customers, over index on building capabilities at the expense of their operations</w:t>
      </w:r>
      <w:r w:rsidR="00BC2A81">
        <w:t xml:space="preserve">. Inattention to </w:t>
      </w:r>
      <w:r w:rsidR="00DA5FE8">
        <w:t>the operational aspects of capabilities</w:t>
      </w:r>
      <w:r w:rsidR="00BC2A81">
        <w:t xml:space="preserve"> </w:t>
      </w:r>
      <w:r w:rsidR="00B018BF">
        <w:t>result</w:t>
      </w:r>
      <w:r w:rsidR="00DA5FE8">
        <w:t>s</w:t>
      </w:r>
      <w:r w:rsidR="00B018BF">
        <w:t xml:space="preserve"> in products or services that go </w:t>
      </w:r>
      <w:r w:rsidR="00A05D93">
        <w:t xml:space="preserve">unused, or </w:t>
      </w:r>
      <w:r w:rsidR="004C58BC">
        <w:t>poor</w:t>
      </w:r>
      <w:r w:rsidR="00A05D93">
        <w:t xml:space="preserve"> operational support </w:t>
      </w:r>
      <w:r w:rsidR="00A44301">
        <w:t xml:space="preserve">that </w:t>
      </w:r>
      <w:r w:rsidR="00A05D93">
        <w:t>creates frustration for customers</w:t>
      </w:r>
      <w:r w:rsidR="00A44301">
        <w:t>, leading to reduced usage</w:t>
      </w:r>
      <w:r w:rsidR="00E16A32">
        <w:t xml:space="preserve"> and </w:t>
      </w:r>
      <w:r w:rsidR="0001740D">
        <w:t>revenue</w:t>
      </w:r>
      <w:r w:rsidR="003063E6">
        <w:t xml:space="preserve">. </w:t>
      </w:r>
    </w:p>
    <w:p w14:paraId="5CD04E4A" w14:textId="77777777" w:rsidR="005912B8" w:rsidRDefault="005912B8"/>
    <w:p w14:paraId="5B9B1902" w14:textId="1F87F5EA" w:rsidR="005912B8" w:rsidRPr="005912B8" w:rsidRDefault="008B07CE">
      <w:pPr>
        <w:rPr>
          <w:b/>
          <w:bCs/>
        </w:rPr>
      </w:pPr>
      <w:r>
        <w:rPr>
          <w:b/>
          <w:bCs/>
        </w:rPr>
        <w:t>Value and Other Structures</w:t>
      </w:r>
    </w:p>
    <w:p w14:paraId="065038BD" w14:textId="77777777" w:rsidR="003063E6" w:rsidRDefault="003063E6"/>
    <w:p w14:paraId="307A8F8A" w14:textId="77777777" w:rsidR="00AA3979" w:rsidRDefault="00F734A7">
      <w:r>
        <w:t>To maximize an organization’s ability to change at</w:t>
      </w:r>
      <w:r w:rsidR="00750BBB">
        <w:t xml:space="preserve"> the speed of </w:t>
      </w:r>
      <w:r w:rsidR="00F1757E">
        <w:t>markets and</w:t>
      </w:r>
      <w:r>
        <w:t xml:space="preserve"> customers, leaders must </w:t>
      </w:r>
      <w:r w:rsidR="001A51A4">
        <w:t xml:space="preserve">balance the structures </w:t>
      </w:r>
      <w:r w:rsidR="00750BBB">
        <w:t xml:space="preserve">required </w:t>
      </w:r>
      <w:r w:rsidR="001A51A4">
        <w:t>to build capabilit</w:t>
      </w:r>
      <w:r w:rsidR="00750BBB">
        <w:t>ies</w:t>
      </w:r>
      <w:r w:rsidR="001A51A4">
        <w:t xml:space="preserve"> with those </w:t>
      </w:r>
      <w:r w:rsidR="00D52775">
        <w:t xml:space="preserve">needed to operate </w:t>
      </w:r>
      <w:r w:rsidR="00946245">
        <w:t>them</w:t>
      </w:r>
      <w:r w:rsidR="00D52775">
        <w:t xml:space="preserve">. </w:t>
      </w:r>
      <w:r w:rsidR="00447347">
        <w:t>Since m</w:t>
      </w:r>
      <w:r w:rsidR="00CA7E22">
        <w:t>any large organizations find it difficult to add or modify capabilit</w:t>
      </w:r>
      <w:r w:rsidR="00750BBB">
        <w:t>ies</w:t>
      </w:r>
      <w:r w:rsidR="00CA7E22">
        <w:t xml:space="preserve"> </w:t>
      </w:r>
      <w:r w:rsidR="00FF163A">
        <w:t xml:space="preserve">once their operating models </w:t>
      </w:r>
      <w:r w:rsidR="00BA5B1C">
        <w:t xml:space="preserve">are entrenched </w:t>
      </w:r>
      <w:r w:rsidR="0094646E">
        <w:t xml:space="preserve">around the operation of a </w:t>
      </w:r>
      <w:r w:rsidR="00D70FF0">
        <w:t xml:space="preserve">limited </w:t>
      </w:r>
      <w:r w:rsidR="0094646E">
        <w:t>set of products or services,</w:t>
      </w:r>
      <w:r w:rsidR="00D0493B">
        <w:t xml:space="preserve"> </w:t>
      </w:r>
      <w:r w:rsidR="0073491A">
        <w:t>the</w:t>
      </w:r>
      <w:r w:rsidR="00932017">
        <w:t xml:space="preserve"> journey to business agility starts with </w:t>
      </w:r>
      <w:r w:rsidR="00754862">
        <w:t>defining</w:t>
      </w:r>
      <w:r w:rsidR="005912B8">
        <w:t xml:space="preserve"> a </w:t>
      </w:r>
      <w:r w:rsidR="005912B8" w:rsidRPr="005912B8">
        <w:rPr>
          <w:i/>
          <w:iCs/>
        </w:rPr>
        <w:t>value structure</w:t>
      </w:r>
      <w:r w:rsidR="00750BBB">
        <w:t>.</w:t>
      </w:r>
      <w:r w:rsidR="00AA3979">
        <w:t xml:space="preserve"> </w:t>
      </w:r>
    </w:p>
    <w:p w14:paraId="2BD0244C" w14:textId="77777777" w:rsidR="00AA3979" w:rsidRDefault="00AA3979"/>
    <w:p w14:paraId="32926FBA" w14:textId="0E3173EF" w:rsidR="006F154B" w:rsidRDefault="00AA3979">
      <w:r>
        <w:t>A</w:t>
      </w:r>
      <w:r w:rsidR="00750BBB">
        <w:t xml:space="preserve"> </w:t>
      </w:r>
      <w:r w:rsidR="00750BBB" w:rsidRPr="00946245">
        <w:rPr>
          <w:i/>
          <w:iCs/>
        </w:rPr>
        <w:t>Value Struct</w:t>
      </w:r>
      <w:r w:rsidR="00750BBB">
        <w:t>ure is</w:t>
      </w:r>
      <w:r w:rsidR="00754862">
        <w:t xml:space="preserve"> an idealized teaming structure </w:t>
      </w:r>
      <w:r w:rsidR="00750BBB">
        <w:t xml:space="preserve">illustrating </w:t>
      </w:r>
      <w:r w:rsidR="00035B27">
        <w:t>how the organization delivers</w:t>
      </w:r>
      <w:r w:rsidR="00946245">
        <w:t xml:space="preserve"> benefits</w:t>
      </w:r>
      <w:r w:rsidR="00035B27">
        <w:t xml:space="preserve"> to its customers. </w:t>
      </w:r>
      <w:r w:rsidR="004F3958">
        <w:t>Th</w:t>
      </w:r>
      <w:r w:rsidR="00D8025C">
        <w:t xml:space="preserve">e idealized structure includes teams and roles to not only operate a capability, but also to build it. </w:t>
      </w:r>
      <w:r w:rsidR="00035B27">
        <w:t xml:space="preserve">We call this structure the value structure to differentiate it from two other structures within an organization: </w:t>
      </w:r>
      <w:r w:rsidR="004926F7">
        <w:t xml:space="preserve">formal structure and learning structure. </w:t>
      </w:r>
      <w:r w:rsidR="005912B8">
        <w:t xml:space="preserve"> </w:t>
      </w:r>
    </w:p>
    <w:p w14:paraId="26B1652A" w14:textId="77777777" w:rsidR="006F154B" w:rsidRDefault="006F154B"/>
    <w:p w14:paraId="049BE8A0" w14:textId="36D50F1C" w:rsidR="003063E6" w:rsidRDefault="005912B8">
      <w:r>
        <w:t xml:space="preserve">The formal structure represents </w:t>
      </w:r>
      <w:r w:rsidR="002545BC">
        <w:t xml:space="preserve">the way an organization structures its activities into jobs and job families, manages compensation and other aspects of human resources. The learning structure </w:t>
      </w:r>
      <w:r w:rsidR="005F0D8B">
        <w:t xml:space="preserve">represents </w:t>
      </w:r>
      <w:r w:rsidR="00CF5156">
        <w:t xml:space="preserve">the way an organization learns to improve its performance, including role-based learning, </w:t>
      </w:r>
      <w:r w:rsidR="00571848">
        <w:t xml:space="preserve">team-based learning, and establishing a culture of </w:t>
      </w:r>
      <w:r w:rsidR="000B0DDF">
        <w:t>relentless</w:t>
      </w:r>
      <w:r w:rsidR="00571848">
        <w:t xml:space="preserve"> improvement without guilt or blame. </w:t>
      </w:r>
    </w:p>
    <w:p w14:paraId="24C59D83" w14:textId="77777777" w:rsidR="001C2580" w:rsidRDefault="001C2580"/>
    <w:p w14:paraId="2A665960" w14:textId="3F9CD196" w:rsidR="001C2580" w:rsidRDefault="00A07D9C">
      <w:r>
        <w:t xml:space="preserve">Establishment of a value structure independent from formal and learning structures enables an organization to begin to change </w:t>
      </w:r>
      <w:r w:rsidR="00BD4694">
        <w:t xml:space="preserve">how it delivers value to customers without the overhead of </w:t>
      </w:r>
      <w:r w:rsidR="00474AF7">
        <w:t>changing</w:t>
      </w:r>
      <w:r w:rsidR="00BD4694">
        <w:t xml:space="preserve"> formal reporting or job titles. </w:t>
      </w:r>
      <w:r w:rsidR="0008207E">
        <w:t xml:space="preserve">The value structure makes impediments to the flow of value clearly visible so we can </w:t>
      </w:r>
      <w:r w:rsidR="00F55428">
        <w:t xml:space="preserve">either eliminate them or explicitly orchestrate them. </w:t>
      </w:r>
      <w:r w:rsidR="00136F44">
        <w:t>Creation</w:t>
      </w:r>
      <w:r w:rsidR="00BD4694">
        <w:t xml:space="preserve"> of a learning structure enables the organization to </w:t>
      </w:r>
      <w:r w:rsidR="006A7CA8">
        <w:t>improve its performance at multiple levels, starting with team members who have clear role-based performance expectations,</w:t>
      </w:r>
      <w:r w:rsidR="00FF34D4">
        <w:t xml:space="preserve"> mechanisms for teams to improve their performance, and the leadership support needed to make continuous improvement part of the </w:t>
      </w:r>
      <w:r w:rsidR="00B0670C">
        <w:t xml:space="preserve">organization’s culture. </w:t>
      </w:r>
    </w:p>
    <w:p w14:paraId="040E9FB9" w14:textId="77777777" w:rsidR="008B07CE" w:rsidRDefault="008B07CE"/>
    <w:p w14:paraId="17769ED3" w14:textId="5064554B" w:rsidR="008B07CE" w:rsidRPr="008B07CE" w:rsidRDefault="008B07CE">
      <w:pPr>
        <w:rPr>
          <w:b/>
          <w:bCs/>
        </w:rPr>
      </w:pPr>
      <w:r w:rsidRPr="008B07CE">
        <w:rPr>
          <w:b/>
          <w:bCs/>
        </w:rPr>
        <w:t>Organizing Around Capability</w:t>
      </w:r>
    </w:p>
    <w:p w14:paraId="2607E2C9" w14:textId="77777777" w:rsidR="000B0DDF" w:rsidRDefault="000B0DDF"/>
    <w:p w14:paraId="22998227" w14:textId="315F44DE" w:rsidR="000B0DDF" w:rsidRDefault="00C80084">
      <w:r>
        <w:t>A</w:t>
      </w:r>
      <w:r w:rsidR="001F4D04">
        <w:t xml:space="preserve"> business capability is a unique combination of people, business processes, and assets that generate measurable value</w:t>
      </w:r>
      <w:r>
        <w:t>. T</w:t>
      </w:r>
      <w:r w:rsidR="00C63B9C">
        <w:t>eaming structure</w:t>
      </w:r>
      <w:r w:rsidR="00FF6DA7">
        <w:t>s</w:t>
      </w:r>
      <w:r w:rsidR="00605B77">
        <w:t xml:space="preserve"> </w:t>
      </w:r>
      <w:r w:rsidR="00371CE2">
        <w:t xml:space="preserve">designed </w:t>
      </w:r>
      <w:r w:rsidR="00605B77">
        <w:t xml:space="preserve">around business capabilities </w:t>
      </w:r>
      <w:r w:rsidR="00575E4A">
        <w:t xml:space="preserve">provide </w:t>
      </w:r>
      <w:r w:rsidR="00ED7206">
        <w:t>four significant</w:t>
      </w:r>
      <w:r w:rsidR="00575E4A">
        <w:t xml:space="preserve"> sources of benefits, including: </w:t>
      </w:r>
    </w:p>
    <w:p w14:paraId="53B95B18" w14:textId="77777777" w:rsidR="00F00AD7" w:rsidRDefault="00F00AD7"/>
    <w:p w14:paraId="4D3832CA" w14:textId="77777777" w:rsidR="002F11DD" w:rsidRDefault="00254920" w:rsidP="00FA6722">
      <w:pPr>
        <w:pStyle w:val="ListParagraph"/>
        <w:numPr>
          <w:ilvl w:val="0"/>
          <w:numId w:val="1"/>
        </w:numPr>
      </w:pPr>
      <w:r>
        <w:t>Stability</w:t>
      </w:r>
      <w:r w:rsidR="002F11DD">
        <w:t xml:space="preserve">, </w:t>
      </w:r>
      <w:r w:rsidR="00FA6722">
        <w:t xml:space="preserve"> </w:t>
      </w:r>
    </w:p>
    <w:p w14:paraId="5D673C68" w14:textId="5BB86CF1" w:rsidR="00254920" w:rsidRDefault="00254920" w:rsidP="00FA6722">
      <w:pPr>
        <w:pStyle w:val="ListParagraph"/>
        <w:numPr>
          <w:ilvl w:val="0"/>
          <w:numId w:val="1"/>
        </w:numPr>
      </w:pPr>
      <w:r>
        <w:t>Adaptability</w:t>
      </w:r>
      <w:r w:rsidR="00FA6722">
        <w:t xml:space="preserve">, </w:t>
      </w:r>
    </w:p>
    <w:p w14:paraId="6AD7EB32" w14:textId="06A1D81C" w:rsidR="00FA1B41" w:rsidRDefault="00FA1B41" w:rsidP="00FA6722">
      <w:pPr>
        <w:pStyle w:val="ListParagraph"/>
        <w:numPr>
          <w:ilvl w:val="0"/>
          <w:numId w:val="1"/>
        </w:numPr>
      </w:pPr>
      <w:r>
        <w:t xml:space="preserve">Accountability, </w:t>
      </w:r>
      <w:r w:rsidR="00F00AD7">
        <w:t>and</w:t>
      </w:r>
    </w:p>
    <w:p w14:paraId="434C3FC5" w14:textId="3A4EFB63" w:rsidR="00FA6722" w:rsidRDefault="002F11DD" w:rsidP="00FA6722">
      <w:pPr>
        <w:pStyle w:val="ListParagraph"/>
        <w:numPr>
          <w:ilvl w:val="0"/>
          <w:numId w:val="1"/>
        </w:numPr>
      </w:pPr>
      <w:r>
        <w:t xml:space="preserve">Value Maximization. </w:t>
      </w:r>
    </w:p>
    <w:p w14:paraId="4FAF53D4" w14:textId="77777777" w:rsidR="00776757" w:rsidRDefault="00776757" w:rsidP="009E6A41"/>
    <w:p w14:paraId="7779CD00" w14:textId="4715129F" w:rsidR="00CB73D5" w:rsidRPr="00CB73D5" w:rsidRDefault="00CB73D5" w:rsidP="009E6A41">
      <w:pPr>
        <w:rPr>
          <w:b/>
          <w:bCs/>
          <w:i/>
          <w:iCs/>
        </w:rPr>
      </w:pPr>
      <w:r w:rsidRPr="00CB73D5">
        <w:rPr>
          <w:b/>
          <w:bCs/>
          <w:i/>
          <w:iCs/>
        </w:rPr>
        <w:t>Stability</w:t>
      </w:r>
    </w:p>
    <w:p w14:paraId="08CEA867" w14:textId="77777777" w:rsidR="00CB73D5" w:rsidRPr="009C2CB1" w:rsidRDefault="00CB73D5" w:rsidP="009E6A41"/>
    <w:p w14:paraId="5420303F" w14:textId="686920E5" w:rsidR="00841423" w:rsidRDefault="00333278" w:rsidP="009E6A41">
      <w:r w:rsidRPr="009C2CB1">
        <w:t xml:space="preserve">In </w:t>
      </w:r>
      <w:r w:rsidR="00CB73D5" w:rsidRPr="00CB73D5">
        <w:rPr>
          <w:i/>
          <w:iCs/>
        </w:rPr>
        <w:t>The Essential Advantage: How to Win with a Capabilities Driven Strategy</w:t>
      </w:r>
      <w:r w:rsidR="00CB73D5">
        <w:t>,</w:t>
      </w:r>
      <w:r>
        <w:t xml:space="preserve"> </w:t>
      </w:r>
      <w:r w:rsidR="00237424">
        <w:t xml:space="preserve">Paul Leinwand and Cesare Mainardi argue that </w:t>
      </w:r>
      <w:r w:rsidR="00B64297">
        <w:t xml:space="preserve">to be successful a company must </w:t>
      </w:r>
      <w:r w:rsidR="002E26AF">
        <w:t xml:space="preserve">establish coherence across three critical things: </w:t>
      </w:r>
      <w:r w:rsidR="00B64297">
        <w:t xml:space="preserve">its </w:t>
      </w:r>
      <w:r w:rsidR="002E26AF">
        <w:t xml:space="preserve">market position, </w:t>
      </w:r>
      <w:r w:rsidR="000E358C">
        <w:t xml:space="preserve">its most </w:t>
      </w:r>
      <w:r w:rsidR="00B64297">
        <w:t xml:space="preserve">distinctive capabilities that work together as a system, and </w:t>
      </w:r>
      <w:r w:rsidR="006D5329">
        <w:t>its</w:t>
      </w:r>
      <w:r w:rsidR="000E358C">
        <w:t xml:space="preserve"> product and service portfolio</w:t>
      </w:r>
      <w:r w:rsidR="009E40FA">
        <w:rPr>
          <w:rStyle w:val="FootnoteReference"/>
        </w:rPr>
        <w:footnoteReference w:id="1"/>
      </w:r>
      <w:r w:rsidR="00EA6249">
        <w:t xml:space="preserve">. </w:t>
      </w:r>
      <w:r w:rsidR="00237424">
        <w:t xml:space="preserve"> </w:t>
      </w:r>
    </w:p>
    <w:p w14:paraId="72CD7FB9" w14:textId="77777777" w:rsidR="00063FF7" w:rsidRDefault="00063FF7" w:rsidP="009E6A41"/>
    <w:p w14:paraId="1312790C" w14:textId="17360C3D" w:rsidR="00063FF7" w:rsidRDefault="03B0F51F" w:rsidP="009E6A41">
      <w:r>
        <w:t>Organizations have a fundamental set of business capabilities that are required for them to operate</w:t>
      </w:r>
      <w:r w:rsidR="7EBE5D61">
        <w:t xml:space="preserve">. </w:t>
      </w:r>
      <w:r w:rsidR="3547AA78">
        <w:t xml:space="preserve">This core set of capabilities </w:t>
      </w:r>
      <w:r w:rsidR="00200AE8">
        <w:t>is</w:t>
      </w:r>
      <w:r w:rsidR="3547AA78">
        <w:t xml:space="preserve"> stable</w:t>
      </w:r>
      <w:r w:rsidR="00C478C0">
        <w:t>,</w:t>
      </w:r>
      <w:r w:rsidR="3547AA78">
        <w:t xml:space="preserve"> </w:t>
      </w:r>
      <w:r w:rsidR="00C478C0">
        <w:t xml:space="preserve">that is, the essence of </w:t>
      </w:r>
      <w:r w:rsidR="3547AA78">
        <w:t>what the organization</w:t>
      </w:r>
      <w:r w:rsidR="42F15927">
        <w:t xml:space="preserve"> </w:t>
      </w:r>
      <w:r w:rsidR="3547AA78">
        <w:t>does not</w:t>
      </w:r>
      <w:r w:rsidR="00C478C0">
        <w:t xml:space="preserve"> </w:t>
      </w:r>
      <w:r w:rsidR="00342B35">
        <w:t>significantly</w:t>
      </w:r>
      <w:r w:rsidR="3547AA78">
        <w:t xml:space="preserve"> change</w:t>
      </w:r>
      <w:r w:rsidR="00342B35">
        <w:t xml:space="preserve"> over time</w:t>
      </w:r>
      <w:r w:rsidR="3547AA78">
        <w:t xml:space="preserve">. Consider </w:t>
      </w:r>
      <w:r w:rsidR="0EB7B8CF">
        <w:t>manufacturing</w:t>
      </w:r>
      <w:r w:rsidR="3547AA78">
        <w:t xml:space="preserve"> organizations</w:t>
      </w:r>
      <w:r w:rsidR="45E8E4DB">
        <w:t>, they still have the same business capabilities of Order Management and Product Management as they did when they were founded.</w:t>
      </w:r>
      <w:r>
        <w:t xml:space="preserve"> </w:t>
      </w:r>
      <w:r w:rsidR="00E43090">
        <w:t xml:space="preserve">Since a set of distinctive capabilities can be leveraged across multiple products and services, the underlying capabilities are </w:t>
      </w:r>
      <w:r w:rsidR="00CE7B10">
        <w:t xml:space="preserve">more stable over time than the products and services they support. Once a set of capabilities </w:t>
      </w:r>
      <w:r w:rsidR="00EA2F52">
        <w:t>begins to work as a larger system</w:t>
      </w:r>
      <w:r w:rsidR="005F4DC8">
        <w:t xml:space="preserve"> where the whole is greater than the sum of its parts, </w:t>
      </w:r>
      <w:r w:rsidR="00585EFA">
        <w:t xml:space="preserve">the systems effect reinforces the </w:t>
      </w:r>
      <w:r w:rsidR="00220625">
        <w:t>stability of the capabilities</w:t>
      </w:r>
      <w:r w:rsidR="004136B9">
        <w:t xml:space="preserve">, which makes capabilities a stable base for organizing teams. </w:t>
      </w:r>
    </w:p>
    <w:p w14:paraId="4A77F5CC" w14:textId="77777777" w:rsidR="004136B9" w:rsidRDefault="004136B9" w:rsidP="009E6A41"/>
    <w:p w14:paraId="34D26300" w14:textId="228F6106" w:rsidR="00CB73D5" w:rsidRPr="00CB73D5" w:rsidRDefault="00CB73D5" w:rsidP="009E6A41">
      <w:pPr>
        <w:rPr>
          <w:b/>
          <w:bCs/>
          <w:i/>
          <w:iCs/>
        </w:rPr>
      </w:pPr>
      <w:r w:rsidRPr="00CB73D5">
        <w:rPr>
          <w:b/>
          <w:bCs/>
          <w:i/>
          <w:iCs/>
        </w:rPr>
        <w:t>Adaptability</w:t>
      </w:r>
    </w:p>
    <w:p w14:paraId="52E81B14" w14:textId="77777777" w:rsidR="00CB73D5" w:rsidRDefault="00CB73D5" w:rsidP="009E6A41"/>
    <w:p w14:paraId="3E0A2AF9" w14:textId="48C4D3E8" w:rsidR="009F056F" w:rsidRDefault="009F056F" w:rsidP="009E6A41">
      <w:r>
        <w:t xml:space="preserve">This reads like a bit of a paradox. After making the argument that capabilities are stable, how can we also argue that capabilities </w:t>
      </w:r>
      <w:r w:rsidR="00E71487">
        <w:t>enable</w:t>
      </w:r>
      <w:r>
        <w:t xml:space="preserve"> adaptab</w:t>
      </w:r>
      <w:r w:rsidR="002D65AF">
        <w:t>ility</w:t>
      </w:r>
      <w:r>
        <w:t xml:space="preserve">? </w:t>
      </w:r>
    </w:p>
    <w:p w14:paraId="48971F4C" w14:textId="77777777" w:rsidR="009F056F" w:rsidRDefault="009F056F" w:rsidP="009E6A41"/>
    <w:p w14:paraId="30927341" w14:textId="0CBDDD48" w:rsidR="00732AB0" w:rsidRDefault="00340521" w:rsidP="009E6A41">
      <w:r>
        <w:t xml:space="preserve">Repeated </w:t>
      </w:r>
      <w:r w:rsidR="00BA19A6">
        <w:t>use</w:t>
      </w:r>
      <w:r>
        <w:t xml:space="preserve"> of </w:t>
      </w:r>
      <w:r w:rsidR="005E39FE">
        <w:t xml:space="preserve">a system of distinctive capabilities enables a company to quickly deliver </w:t>
      </w:r>
      <w:r w:rsidR="00317740">
        <w:t>new or enhanced products and services to market</w:t>
      </w:r>
      <w:r w:rsidR="00915F6A">
        <w:t>, as well as</w:t>
      </w:r>
      <w:r w:rsidR="00356400">
        <w:t xml:space="preserve"> expand existing products and services in new markets</w:t>
      </w:r>
      <w:r w:rsidR="00B8061E">
        <w:t xml:space="preserve"> or </w:t>
      </w:r>
      <w:r w:rsidR="00D61DE4">
        <w:t>distribution channels</w:t>
      </w:r>
      <w:r w:rsidR="00FC0654">
        <w:t xml:space="preserve">. </w:t>
      </w:r>
      <w:r w:rsidR="00D61DE4">
        <w:t xml:space="preserve"> </w:t>
      </w:r>
      <w:r w:rsidR="006C5574">
        <w:t>As an</w:t>
      </w:r>
      <w:r w:rsidR="00D61DE4">
        <w:t xml:space="preserve"> example, a</w:t>
      </w:r>
      <w:r w:rsidR="003A262C">
        <w:t xml:space="preserve"> U.S.-based </w:t>
      </w:r>
      <w:r w:rsidR="00D61DE4">
        <w:t>industrial distributor adapted its e-commerce</w:t>
      </w:r>
      <w:r w:rsidR="00A11586">
        <w:t xml:space="preserve"> </w:t>
      </w:r>
      <w:r w:rsidR="00FA4496">
        <w:t>capability</w:t>
      </w:r>
      <w:r w:rsidR="00D61DE4">
        <w:t xml:space="preserve"> to interact wi</w:t>
      </w:r>
      <w:r w:rsidR="00F12AFC">
        <w:t xml:space="preserve">th </w:t>
      </w:r>
      <w:r w:rsidR="0014527D">
        <w:t>point-of-sale</w:t>
      </w:r>
      <w:r w:rsidR="00F12AFC">
        <w:t xml:space="preserve"> systems with </w:t>
      </w:r>
      <w:r w:rsidR="00927D7F">
        <w:t xml:space="preserve">a </w:t>
      </w:r>
      <w:r w:rsidR="00D858B7">
        <w:t>U.S. home improvement retailer</w:t>
      </w:r>
      <w:r w:rsidR="00D677EF">
        <w:t xml:space="preserve"> </w:t>
      </w:r>
      <w:r w:rsidR="008E6C60">
        <w:t>and</w:t>
      </w:r>
      <w:r w:rsidR="00D677EF">
        <w:t xml:space="preserve"> deployed the solution in two test markets</w:t>
      </w:r>
      <w:r w:rsidR="008E6C60">
        <w:t xml:space="preserve"> within a period of 6 weeks</w:t>
      </w:r>
      <w:r w:rsidR="00DD1108">
        <w:t xml:space="preserve">. The </w:t>
      </w:r>
      <w:r w:rsidR="00A800F1">
        <w:t>solution</w:t>
      </w:r>
      <w:r w:rsidR="00D677EF">
        <w:t xml:space="preserve"> generated over $30 million in revenue </w:t>
      </w:r>
      <w:r w:rsidR="00D4719C">
        <w:t>its first month</w:t>
      </w:r>
      <w:r w:rsidR="00D677EF">
        <w:t xml:space="preserve"> in operation. </w:t>
      </w:r>
      <w:r w:rsidR="0084195A">
        <w:t xml:space="preserve"> </w:t>
      </w:r>
    </w:p>
    <w:p w14:paraId="6B55CEFD" w14:textId="77777777" w:rsidR="00BA19A6" w:rsidRDefault="00BA19A6" w:rsidP="009E6A41"/>
    <w:p w14:paraId="6A46D99B" w14:textId="4C94A53D" w:rsidR="00BA19A6" w:rsidRDefault="00BA19A6" w:rsidP="009E6A41">
      <w:r>
        <w:lastRenderedPageBreak/>
        <w:t xml:space="preserve">The industrial distributor gained by accessing </w:t>
      </w:r>
      <w:r w:rsidR="00650502">
        <w:t>new consumer customers</w:t>
      </w:r>
      <w:r w:rsidR="008D1FE1">
        <w:t xml:space="preserve"> who were outside its traditional base of business customers</w:t>
      </w:r>
      <w:r w:rsidR="00650502">
        <w:t xml:space="preserve">. The home improvement retailer benefitted </w:t>
      </w:r>
      <w:r w:rsidR="00FC7621">
        <w:t xml:space="preserve">because more customers who walked into their stores </w:t>
      </w:r>
      <w:r w:rsidR="00294DDF">
        <w:t>were able to purchase</w:t>
      </w:r>
      <w:r w:rsidR="00193151">
        <w:t xml:space="preserve"> the</w:t>
      </w:r>
      <w:r w:rsidR="00294DDF">
        <w:t xml:space="preserve"> products they needed without the retailer having to add hundreds of thousands of slow-moving items into </w:t>
      </w:r>
      <w:r w:rsidR="0014527D">
        <w:t xml:space="preserve">their product inventory. </w:t>
      </w:r>
      <w:r w:rsidR="00EF00C7">
        <w:t xml:space="preserve">Not only did the retailer’s </w:t>
      </w:r>
      <w:r w:rsidR="00061569">
        <w:t>in store conversion rates improve, but customer satisfaction also increased</w:t>
      </w:r>
      <w:r w:rsidR="00517B85">
        <w:t xml:space="preserve"> because fewer customers left the stores </w:t>
      </w:r>
      <w:r w:rsidR="003F3658">
        <w:t xml:space="preserve">without a solution to the </w:t>
      </w:r>
      <w:r w:rsidR="00E27D5D">
        <w:t xml:space="preserve">home improvement </w:t>
      </w:r>
      <w:r w:rsidR="003F3658">
        <w:t xml:space="preserve">problem they brought </w:t>
      </w:r>
      <w:r w:rsidR="00E27D5D">
        <w:t>in</w:t>
      </w:r>
      <w:r w:rsidR="003F3658">
        <w:t>to the store</w:t>
      </w:r>
      <w:r w:rsidR="00061569">
        <w:t xml:space="preserve">. </w:t>
      </w:r>
    </w:p>
    <w:p w14:paraId="241B4CD0" w14:textId="77777777" w:rsidR="00CB73D5" w:rsidRDefault="00CB73D5" w:rsidP="009E6A41"/>
    <w:p w14:paraId="32BCB3A2" w14:textId="1D9F86E5" w:rsidR="00CB73D5" w:rsidRPr="00CB73D5" w:rsidRDefault="00CB73D5" w:rsidP="009E6A41">
      <w:pPr>
        <w:rPr>
          <w:b/>
          <w:bCs/>
          <w:i/>
          <w:iCs/>
        </w:rPr>
      </w:pPr>
      <w:r w:rsidRPr="00CB73D5">
        <w:rPr>
          <w:b/>
          <w:bCs/>
          <w:i/>
          <w:iCs/>
        </w:rPr>
        <w:t>Accountability</w:t>
      </w:r>
    </w:p>
    <w:p w14:paraId="7AD36C44" w14:textId="77777777" w:rsidR="0035066D" w:rsidRDefault="0035066D" w:rsidP="009E6A41"/>
    <w:p w14:paraId="04EAB1EC" w14:textId="2CA8D16F" w:rsidR="0035066D" w:rsidRDefault="00291BB2" w:rsidP="009E6A41">
      <w:r>
        <w:t xml:space="preserve">Large organizations frequently struggle to manage </w:t>
      </w:r>
      <w:r w:rsidR="00E16196">
        <w:t xml:space="preserve">allocations of cost from large, centralized cost pools across lines of business. </w:t>
      </w:r>
      <w:r w:rsidR="00987B6B">
        <w:t>C</w:t>
      </w:r>
      <w:r w:rsidR="00EF3E0B">
        <w:t xml:space="preserve">entralized pools of cost can become </w:t>
      </w:r>
      <w:r w:rsidR="00E06E7D">
        <w:t xml:space="preserve">magnets for waste and inefficiency. </w:t>
      </w:r>
      <w:r w:rsidR="00891486">
        <w:t xml:space="preserve">One </w:t>
      </w:r>
      <w:r w:rsidR="00AF0398">
        <w:t>large</w:t>
      </w:r>
      <w:r w:rsidR="00891486">
        <w:t xml:space="preserve"> company</w:t>
      </w:r>
      <w:r w:rsidR="0084711F">
        <w:t xml:space="preserve">’s </w:t>
      </w:r>
      <w:r w:rsidR="00BD1223">
        <w:t>challenges</w:t>
      </w:r>
      <w:r w:rsidR="0084711F">
        <w:t xml:space="preserve"> with this problem led to a corporate split, forcing </w:t>
      </w:r>
      <w:r w:rsidR="00A253A5">
        <w:t xml:space="preserve">every dollar of cost to become visible as it was applied to one and only one of the </w:t>
      </w:r>
      <w:r w:rsidR="00D50B52">
        <w:t xml:space="preserve">successor companies. </w:t>
      </w:r>
      <w:r w:rsidR="00E8630F">
        <w:t xml:space="preserve">Three months before the </w:t>
      </w:r>
      <w:r w:rsidR="003041E5">
        <w:t xml:space="preserve">date of separation, the CIO for one of these companies discovered that </w:t>
      </w:r>
      <w:r w:rsidR="00523EF7">
        <w:t>her technology cost as a percentage of sales jumped from 1.</w:t>
      </w:r>
      <w:r w:rsidR="00E2424C">
        <w:t>6</w:t>
      </w:r>
      <w:r w:rsidR="00523EF7">
        <w:t xml:space="preserve">% to 3.9% as the hidden centralized costs were assigned to her cost center. </w:t>
      </w:r>
      <w:r w:rsidR="004F0814">
        <w:t xml:space="preserve">A frenetic scramble ensued to </w:t>
      </w:r>
      <w:r w:rsidR="005544E0">
        <w:t xml:space="preserve">understand and </w:t>
      </w:r>
      <w:r w:rsidR="00224AB1">
        <w:t>eliminate as many of these costs as possible before the split date.</w:t>
      </w:r>
    </w:p>
    <w:p w14:paraId="43822D87" w14:textId="77777777" w:rsidR="00224AB1" w:rsidRDefault="00224AB1" w:rsidP="009E6A41"/>
    <w:p w14:paraId="51CD9292" w14:textId="0F5C9642" w:rsidR="00D50B52" w:rsidRDefault="00571E5A" w:rsidP="009E6A41">
      <w:r>
        <w:t xml:space="preserve">Organizing around capabilities allows a company to </w:t>
      </w:r>
      <w:r w:rsidR="00B55CAE">
        <w:t xml:space="preserve">greatly </w:t>
      </w:r>
      <w:r>
        <w:t xml:space="preserve">reduce its reliance on centralized cost pools, </w:t>
      </w:r>
      <w:r w:rsidR="0061576E">
        <w:t xml:space="preserve">increasing accountability for each business capability to deliver profitable results. </w:t>
      </w:r>
      <w:r w:rsidR="007055F0">
        <w:t xml:space="preserve">When we understand how use of a capability generates costs and benefits, we can </w:t>
      </w:r>
      <w:r w:rsidR="00946FCB">
        <w:t xml:space="preserve">invest in the capability to increase its value over time, </w:t>
      </w:r>
      <w:r w:rsidR="00F2192F">
        <w:t xml:space="preserve">managing </w:t>
      </w:r>
      <w:r w:rsidR="00974C38">
        <w:t xml:space="preserve">not only to its </w:t>
      </w:r>
      <w:r w:rsidR="003A7432">
        <w:t xml:space="preserve">initial </w:t>
      </w:r>
      <w:r w:rsidR="00974C38">
        <w:t>build cost, but also to its operational cost.</w:t>
      </w:r>
    </w:p>
    <w:p w14:paraId="3F4586AE" w14:textId="1ABE067E" w:rsidR="00612943" w:rsidRDefault="00612943" w:rsidP="009E6A41"/>
    <w:p w14:paraId="0D33DEBF" w14:textId="588E6B53" w:rsidR="00CB73D5" w:rsidRPr="00CB73D5" w:rsidRDefault="00CB73D5" w:rsidP="009E6A41">
      <w:pPr>
        <w:rPr>
          <w:b/>
          <w:bCs/>
          <w:i/>
          <w:iCs/>
        </w:rPr>
      </w:pPr>
      <w:r w:rsidRPr="00CB73D5">
        <w:rPr>
          <w:b/>
          <w:bCs/>
          <w:i/>
          <w:iCs/>
        </w:rPr>
        <w:t>Value Maximization</w:t>
      </w:r>
    </w:p>
    <w:p w14:paraId="4433A501" w14:textId="77777777" w:rsidR="0035066D" w:rsidRDefault="0035066D" w:rsidP="009E6A41"/>
    <w:p w14:paraId="7E9E628B" w14:textId="77777777" w:rsidR="00C16217" w:rsidRDefault="00776757" w:rsidP="009E6A41">
      <w:r>
        <w:t>When teams are structured around business capabilities, executives can view that capability through a capability-based investment analysis</w:t>
      </w:r>
      <w:r w:rsidR="00672B1C">
        <w:rPr>
          <w:rStyle w:val="FootnoteReference"/>
        </w:rPr>
        <w:footnoteReference w:id="2"/>
      </w:r>
      <w:r>
        <w:t xml:space="preserve">. They </w:t>
      </w:r>
      <w:r w:rsidR="00732AB0">
        <w:t>can</w:t>
      </w:r>
      <w:r>
        <w:t xml:space="preserve"> see what parts of the business or market require a solution, </w:t>
      </w:r>
      <w:r w:rsidR="002D0A5A">
        <w:t xml:space="preserve">and how potential solutions might leverage </w:t>
      </w:r>
      <w:r w:rsidR="000A4998">
        <w:t xml:space="preserve">the organization’s </w:t>
      </w:r>
      <w:r w:rsidR="007B3050">
        <w:t xml:space="preserve">differentiating capabilities to win in the market. </w:t>
      </w:r>
    </w:p>
    <w:p w14:paraId="73B28E5B" w14:textId="77777777" w:rsidR="00C16217" w:rsidRDefault="00C16217" w:rsidP="009E6A41"/>
    <w:p w14:paraId="04554F9F" w14:textId="1D3775E5" w:rsidR="00776757" w:rsidRDefault="007B3050" w:rsidP="009E6A41">
      <w:r>
        <w:t xml:space="preserve">Having confirmed the value of a solution, </w:t>
      </w:r>
      <w:r w:rsidR="005E5A06">
        <w:t>executives can prioritize the work of existing teams</w:t>
      </w:r>
      <w:r w:rsidR="00776757">
        <w:t xml:space="preserve"> needed to implement the solution, and they can create one </w:t>
      </w:r>
      <w:r w:rsidR="00732AB0">
        <w:t>solution that benefits multiple</w:t>
      </w:r>
      <w:r w:rsidR="00D21A6E">
        <w:t xml:space="preserve"> products, services,</w:t>
      </w:r>
      <w:r w:rsidR="00732AB0">
        <w:t xml:space="preserve"> business areas and</w:t>
      </w:r>
      <w:r w:rsidR="00720D99">
        <w:t>/or</w:t>
      </w:r>
      <w:r w:rsidR="00732AB0">
        <w:t xml:space="preserve"> customers.</w:t>
      </w:r>
      <w:r w:rsidR="00776757">
        <w:t xml:space="preserve"> </w:t>
      </w:r>
      <w:r w:rsidR="00173D09">
        <w:t xml:space="preserve">This is how companies build </w:t>
      </w:r>
      <w:r w:rsidR="00EE19A1">
        <w:t>differentiating capabilities</w:t>
      </w:r>
      <w:r w:rsidR="00C16217">
        <w:t xml:space="preserve"> that deliver competitive advantage across markets and customer segments</w:t>
      </w:r>
      <w:r w:rsidR="00EE19A1">
        <w:t xml:space="preserve">. </w:t>
      </w:r>
    </w:p>
    <w:p w14:paraId="2E15120A" w14:textId="77777777" w:rsidR="00963376" w:rsidRDefault="00963376" w:rsidP="009E6A41"/>
    <w:p w14:paraId="1214FE43" w14:textId="4390ABD0" w:rsidR="009E6A41" w:rsidRPr="00F62C0A" w:rsidRDefault="009E6A41" w:rsidP="009E6A41">
      <w:pPr>
        <w:rPr>
          <w:b/>
          <w:bCs/>
        </w:rPr>
      </w:pPr>
      <w:r w:rsidRPr="00F62C0A">
        <w:rPr>
          <w:b/>
          <w:bCs/>
        </w:rPr>
        <w:t xml:space="preserve">The </w:t>
      </w:r>
      <w:r w:rsidR="00F62C0A">
        <w:rPr>
          <w:b/>
          <w:bCs/>
        </w:rPr>
        <w:t>End Game</w:t>
      </w:r>
    </w:p>
    <w:p w14:paraId="3E01D70E" w14:textId="77777777" w:rsidR="00D56791" w:rsidRDefault="00D56791" w:rsidP="009E6A41"/>
    <w:p w14:paraId="21F4F68B" w14:textId="7B2C993E" w:rsidR="002A0A7D" w:rsidRDefault="008D3E26" w:rsidP="009E6A41">
      <w:r>
        <w:lastRenderedPageBreak/>
        <w:t>Organizing around capabilities enables us to achieve a compelling goal</w:t>
      </w:r>
      <w:r w:rsidR="00D56791">
        <w:t xml:space="preserve">: </w:t>
      </w:r>
      <w:r w:rsidR="002A0A7D">
        <w:t>the composable enterprise</w:t>
      </w:r>
      <w:r w:rsidR="00BA21DA">
        <w:t xml:space="preserve">, where organizations can improve their speed to market with </w:t>
      </w:r>
      <w:r w:rsidR="000A1DFD">
        <w:t>new products and services by as much as 80%</w:t>
      </w:r>
      <w:r w:rsidR="00E9174A">
        <w:rPr>
          <w:rStyle w:val="FootnoteReference"/>
        </w:rPr>
        <w:footnoteReference w:id="3"/>
      </w:r>
      <w:r w:rsidR="002A0A7D">
        <w:t xml:space="preserve">. </w:t>
      </w:r>
    </w:p>
    <w:p w14:paraId="005FB079" w14:textId="77777777" w:rsidR="002A0A7D" w:rsidRDefault="002A0A7D" w:rsidP="009E6A41"/>
    <w:p w14:paraId="7D4C7C22" w14:textId="4A780C96" w:rsidR="004F2EB9" w:rsidRDefault="002A0A7D" w:rsidP="009E6A41">
      <w:r>
        <w:t>A</w:t>
      </w:r>
      <w:r w:rsidR="00D56791">
        <w:t xml:space="preserve">n organization comprised of independent capabilities with stable teams </w:t>
      </w:r>
      <w:r w:rsidR="000C097A">
        <w:t xml:space="preserve">can be managed as </w:t>
      </w:r>
      <w:r w:rsidR="00265117">
        <w:t xml:space="preserve">a set of </w:t>
      </w:r>
      <w:r w:rsidR="000C097A">
        <w:t xml:space="preserve">assets, where growth in benefits </w:t>
      </w:r>
      <w:r w:rsidR="00425088">
        <w:t>generated by a capabilit</w:t>
      </w:r>
      <w:r w:rsidR="001B586C">
        <w:t xml:space="preserve">y as customers use </w:t>
      </w:r>
      <w:r w:rsidR="008219FD">
        <w:t>it exceeds the growth in costs</w:t>
      </w:r>
      <w:r w:rsidR="00ED7206">
        <w:t xml:space="preserve">. </w:t>
      </w:r>
      <w:r w:rsidR="004F2EB9">
        <w:t xml:space="preserve">When a capability has achieved </w:t>
      </w:r>
      <w:r w:rsidR="00451E4A">
        <w:t>independence,</w:t>
      </w:r>
      <w:r w:rsidR="004F2EB9">
        <w:t xml:space="preserve"> it can be managed as a profit &amp; loss generator, </w:t>
      </w:r>
      <w:r w:rsidR="007D13BB">
        <w:t xml:space="preserve">enabling </w:t>
      </w:r>
      <w:r w:rsidR="00235311">
        <w:t>an</w:t>
      </w:r>
      <w:r w:rsidR="007D13BB">
        <w:t xml:space="preserve"> </w:t>
      </w:r>
      <w:r w:rsidR="00235311">
        <w:t>organization</w:t>
      </w:r>
      <w:r w:rsidR="007D13BB">
        <w:t xml:space="preserve"> to make decisions about the capability without </w:t>
      </w:r>
      <w:r w:rsidR="00C35735">
        <w:t xml:space="preserve">negatively </w:t>
      </w:r>
      <w:r w:rsidR="007D13BB">
        <w:t xml:space="preserve">impacting other capabilities. </w:t>
      </w:r>
      <w:r w:rsidR="004F2EB9">
        <w:t xml:space="preserve"> </w:t>
      </w:r>
    </w:p>
    <w:p w14:paraId="08AAA7A8" w14:textId="77777777" w:rsidR="00E95924" w:rsidRDefault="00E95924" w:rsidP="009E6A41"/>
    <w:p w14:paraId="1AAF694D" w14:textId="77777777" w:rsidR="003E052C" w:rsidRPr="00E025C5" w:rsidRDefault="003E052C" w:rsidP="003E052C">
      <w:pPr>
        <w:rPr>
          <w:b/>
          <w:bCs/>
        </w:rPr>
      </w:pPr>
      <w:r w:rsidRPr="00E025C5">
        <w:rPr>
          <w:b/>
          <w:bCs/>
        </w:rPr>
        <w:t xml:space="preserve">Effectively Managing the Change </w:t>
      </w:r>
    </w:p>
    <w:p w14:paraId="56675E1B" w14:textId="77777777" w:rsidR="003E052C" w:rsidRDefault="003E052C" w:rsidP="003E052C"/>
    <w:p w14:paraId="569205F4" w14:textId="437C03D6" w:rsidR="003E052C" w:rsidRDefault="003E052C" w:rsidP="003E052C">
      <w:r>
        <w:t>We make progress towards the goal of composability through a series of iterative and incremental changes</w:t>
      </w:r>
      <w:r w:rsidR="007D17BA">
        <w:t xml:space="preserve">. These changes </w:t>
      </w:r>
      <w:r>
        <w:t>result in independent capabilities that have stable teams, clear interfaces to customers / end users and can therefore be easily combined into new products and services.  We</w:t>
      </w:r>
      <w:r w:rsidR="002747E0">
        <w:t xml:space="preserve"> start by</w:t>
      </w:r>
      <w:r>
        <w:t xml:space="preserve"> establish</w:t>
      </w:r>
      <w:r w:rsidR="002747E0">
        <w:t>ing</w:t>
      </w:r>
      <w:r>
        <w:t xml:space="preserve"> an idealized end state structure where each business capability is independent of other capabilities and move towards that end state through a series of “next stable states,” each of which increases the capability’s ability to deliver benefits to its customers. The steps include: </w:t>
      </w:r>
    </w:p>
    <w:p w14:paraId="3AFB3ACE" w14:textId="77777777" w:rsidR="003E052C" w:rsidRDefault="003E052C" w:rsidP="003E052C"/>
    <w:p w14:paraId="530BD085" w14:textId="77777777" w:rsidR="003E052C" w:rsidRDefault="003E052C" w:rsidP="003E052C">
      <w:pPr>
        <w:pStyle w:val="ListParagraph"/>
        <w:numPr>
          <w:ilvl w:val="0"/>
          <w:numId w:val="2"/>
        </w:numPr>
      </w:pPr>
      <w:r>
        <w:t>Establish the idealized structure,</w:t>
      </w:r>
    </w:p>
    <w:p w14:paraId="074B5670" w14:textId="7B920051" w:rsidR="003E052C" w:rsidRDefault="003E052C" w:rsidP="003E052C">
      <w:pPr>
        <w:pStyle w:val="ListParagraph"/>
        <w:numPr>
          <w:ilvl w:val="0"/>
          <w:numId w:val="2"/>
        </w:numPr>
      </w:pPr>
      <w:r>
        <w:t xml:space="preserve">Establish the ability to predictably build </w:t>
      </w:r>
      <w:r w:rsidR="00EE7289">
        <w:t>and</w:t>
      </w:r>
      <w:r>
        <w:t xml:space="preserve"> enhance capability,</w:t>
      </w:r>
    </w:p>
    <w:p w14:paraId="5596C8CB" w14:textId="77777777" w:rsidR="003E052C" w:rsidRDefault="003E052C" w:rsidP="003E052C">
      <w:pPr>
        <w:pStyle w:val="ListParagraph"/>
        <w:numPr>
          <w:ilvl w:val="0"/>
          <w:numId w:val="2"/>
        </w:numPr>
      </w:pPr>
      <w:r>
        <w:t xml:space="preserve">Integrate technical operations into the capability, and </w:t>
      </w:r>
    </w:p>
    <w:p w14:paraId="14A1FFDF" w14:textId="77777777" w:rsidR="003E052C" w:rsidRDefault="003E052C" w:rsidP="003E052C">
      <w:pPr>
        <w:pStyle w:val="ListParagraph"/>
        <w:numPr>
          <w:ilvl w:val="0"/>
          <w:numId w:val="2"/>
        </w:numPr>
      </w:pPr>
      <w:r>
        <w:t xml:space="preserve">Integrate business operations into the capability.  </w:t>
      </w:r>
    </w:p>
    <w:p w14:paraId="5719E584" w14:textId="7B1D250B" w:rsidR="005F2E24" w:rsidRDefault="005F2E24" w:rsidP="005F2E24"/>
    <w:p w14:paraId="46EA8B46" w14:textId="5E4F183E" w:rsidR="003E052C" w:rsidRPr="008D74EF" w:rsidRDefault="003E052C" w:rsidP="005F2E24">
      <w:pPr>
        <w:rPr>
          <w:b/>
          <w:bCs/>
          <w:i/>
          <w:iCs/>
        </w:rPr>
      </w:pPr>
      <w:r w:rsidRPr="008D74EF">
        <w:rPr>
          <w:b/>
          <w:bCs/>
          <w:i/>
          <w:iCs/>
        </w:rPr>
        <w:t>Establish the Idealized Structure</w:t>
      </w:r>
    </w:p>
    <w:p w14:paraId="168BB3B9" w14:textId="77777777" w:rsidR="003E052C" w:rsidRDefault="003E052C" w:rsidP="005F2E24"/>
    <w:p w14:paraId="603889C4" w14:textId="203D5233" w:rsidR="003E052C" w:rsidRDefault="00A369F2" w:rsidP="005F2E24">
      <w:r>
        <w:t xml:space="preserve">The idea of an “idealized </w:t>
      </w:r>
      <w:r w:rsidR="006E2168">
        <w:t>structure</w:t>
      </w:r>
      <w:r>
        <w:t>” is based on the thinking of Russe</w:t>
      </w:r>
      <w:r w:rsidR="006116F8">
        <w:t>l</w:t>
      </w:r>
      <w:r>
        <w:t>l Ack</w:t>
      </w:r>
      <w:r w:rsidR="00BB5D12">
        <w:t>off</w:t>
      </w:r>
      <w:r w:rsidR="00FA4836">
        <w:t xml:space="preserve"> as described in </w:t>
      </w:r>
      <w:r w:rsidR="00FA4836" w:rsidRPr="006E2168">
        <w:rPr>
          <w:i/>
          <w:iCs/>
        </w:rPr>
        <w:t>Idealized Design: Creating an Organization’s Future</w:t>
      </w:r>
      <w:r w:rsidR="00FA4836">
        <w:t xml:space="preserve">. </w:t>
      </w:r>
      <w:r w:rsidR="006E2168">
        <w:t xml:space="preserve"> </w:t>
      </w:r>
      <w:r w:rsidR="00E112A1">
        <w:t xml:space="preserve">A leadership team envisions what its organization might look like if today’s constraints didn’t exist. </w:t>
      </w:r>
      <w:r w:rsidR="00327456">
        <w:t xml:space="preserve">A key step in this process is the establishment of the organization’s capability map, </w:t>
      </w:r>
      <w:r w:rsidR="00EE641D">
        <w:t xml:space="preserve">which is used to determine the teams needed to build and operate its capabilities. </w:t>
      </w:r>
      <w:r w:rsidR="009103CD">
        <w:t xml:space="preserve"> </w:t>
      </w:r>
      <w:r w:rsidR="00CB0E29">
        <w:t xml:space="preserve">We </w:t>
      </w:r>
      <w:r w:rsidR="00526018">
        <w:t>organize</w:t>
      </w:r>
      <w:r w:rsidR="00CB0E29">
        <w:t xml:space="preserve"> teams to encapsulate </w:t>
      </w:r>
      <w:r w:rsidR="003206CB">
        <w:t>as much work as possible within a capability to minimize external dependencies.</w:t>
      </w:r>
      <w:r w:rsidR="00902DCC">
        <w:t xml:space="preserve"> The teams are designed to be </w:t>
      </w:r>
      <w:r w:rsidR="003C40E7">
        <w:t>stably staffed, each with a clear backlog of work to be done. Having established</w:t>
      </w:r>
      <w:r w:rsidR="009103CD">
        <w:t xml:space="preserve"> a </w:t>
      </w:r>
      <w:r w:rsidR="003C40E7">
        <w:t>vision</w:t>
      </w:r>
      <w:r w:rsidR="009103CD">
        <w:t xml:space="preserve"> of “ideal,” we layer in key between-team dependencies that must be </w:t>
      </w:r>
      <w:r w:rsidR="00B9300F">
        <w:t>orchestrated as the organization builds or enhances a capability.</w:t>
      </w:r>
      <w:r w:rsidR="00E45F66">
        <w:t xml:space="preserve"> </w:t>
      </w:r>
      <w:r w:rsidR="008B548D">
        <w:t xml:space="preserve">This initial teaming structure </w:t>
      </w:r>
      <w:r w:rsidR="00C01C4B">
        <w:t>provides the foundation for</w:t>
      </w:r>
      <w:r w:rsidR="008B548D">
        <w:t xml:space="preserve"> the next step, establishing build predictability. </w:t>
      </w:r>
    </w:p>
    <w:p w14:paraId="094D443A" w14:textId="77777777" w:rsidR="003B4947" w:rsidRDefault="003B4947" w:rsidP="005F2E24"/>
    <w:p w14:paraId="35C56BB4" w14:textId="0E605C53" w:rsidR="003B4947" w:rsidRPr="008D74EF" w:rsidRDefault="003B4947" w:rsidP="005F2E24">
      <w:pPr>
        <w:rPr>
          <w:b/>
          <w:bCs/>
          <w:i/>
          <w:iCs/>
        </w:rPr>
      </w:pPr>
      <w:r w:rsidRPr="008D74EF">
        <w:rPr>
          <w:b/>
          <w:bCs/>
          <w:i/>
          <w:iCs/>
        </w:rPr>
        <w:t>Establish Build Predictability</w:t>
      </w:r>
    </w:p>
    <w:p w14:paraId="40EFFAF2" w14:textId="77777777" w:rsidR="003B4947" w:rsidRDefault="003B4947" w:rsidP="005F2E24"/>
    <w:p w14:paraId="7D2CFC88" w14:textId="2F235C79" w:rsidR="007A77DA" w:rsidRDefault="00F04C83" w:rsidP="005F2E24">
      <w:r>
        <w:lastRenderedPageBreak/>
        <w:t xml:space="preserve">Executives </w:t>
      </w:r>
      <w:r w:rsidR="00096C82">
        <w:t>often</w:t>
      </w:r>
      <w:r w:rsidR="007E24EB">
        <w:t xml:space="preserve"> express frustration about their organizations’ difficulties in bringing new or enhanced products and services to market. </w:t>
      </w:r>
      <w:r w:rsidR="001720FB">
        <w:t xml:space="preserve">In many companies the only thing that c-level executives agree upon </w:t>
      </w:r>
      <w:r w:rsidR="007A77DA">
        <w:t xml:space="preserve">about </w:t>
      </w:r>
      <w:r w:rsidR="002E4CA3">
        <w:t>product development is</w:t>
      </w:r>
      <w:r w:rsidR="007A77DA">
        <w:t xml:space="preserve"> that it’s</w:t>
      </w:r>
      <w:r w:rsidR="002E4CA3">
        <w:t xml:space="preserve"> too slow, too expensive, and too unpredictable. </w:t>
      </w:r>
      <w:r w:rsidR="007A77DA">
        <w:t xml:space="preserve">This phenomenon leads to what we call the predictability principle </w:t>
      </w:r>
      <w:r w:rsidR="007A77DA" w:rsidRPr="007A77DA">
        <w:rPr>
          <w:i/>
          <w:iCs/>
        </w:rPr>
        <w:t>– if you’re not predictable, nothing else matters.</w:t>
      </w:r>
      <w:r w:rsidR="007A77DA">
        <w:t xml:space="preserve"> </w:t>
      </w:r>
    </w:p>
    <w:p w14:paraId="6BD4B92E" w14:textId="77777777" w:rsidR="007A77DA" w:rsidRDefault="007A77DA" w:rsidP="005F2E24"/>
    <w:p w14:paraId="716F91C3" w14:textId="60021F88" w:rsidR="003B4947" w:rsidRDefault="00A93A03" w:rsidP="005F2E24">
      <w:r>
        <w:t xml:space="preserve">Establishing </w:t>
      </w:r>
      <w:r w:rsidR="00F04C83">
        <w:t>predictability</w:t>
      </w:r>
      <w:r w:rsidR="007A77DA">
        <w:t xml:space="preserve"> for building capability</w:t>
      </w:r>
      <w:r w:rsidR="00F04C83">
        <w:t xml:space="preserve"> gives the organization the ability to reliably determine when new or enhanced capabilities can be delivered to customers.</w:t>
      </w:r>
      <w:r w:rsidR="00C3730D">
        <w:t xml:space="preserve"> The </w:t>
      </w:r>
      <w:r w:rsidR="00BF5A59">
        <w:t xml:space="preserve">teams supporting a capability are coached </w:t>
      </w:r>
      <w:r w:rsidR="001E253C">
        <w:t xml:space="preserve">plan and coordinate work, meet commitments, and improve </w:t>
      </w:r>
      <w:r w:rsidR="00AF16C9">
        <w:t>their performance. As teams s</w:t>
      </w:r>
      <w:r w:rsidR="004D3E74">
        <w:t xml:space="preserve">tabilize their throughput, the team of teams can establish a rolling backlog where value is frequently delivered to clients in a predictable manner. </w:t>
      </w:r>
      <w:r w:rsidR="00BF5A59">
        <w:t xml:space="preserve"> </w:t>
      </w:r>
      <w:r w:rsidR="00881BBC">
        <w:t xml:space="preserve">Predictability becomes the foundation of all other changes needed to establish independence for a business capability. </w:t>
      </w:r>
    </w:p>
    <w:p w14:paraId="53101DB2" w14:textId="77777777" w:rsidR="003B4947" w:rsidRDefault="003B4947" w:rsidP="005F2E24"/>
    <w:p w14:paraId="17610EAD" w14:textId="3217A331" w:rsidR="003B4947" w:rsidRPr="008D74EF" w:rsidRDefault="00E64615" w:rsidP="005F2E24">
      <w:pPr>
        <w:rPr>
          <w:b/>
          <w:bCs/>
          <w:i/>
          <w:iCs/>
        </w:rPr>
      </w:pPr>
      <w:r w:rsidRPr="008D74EF">
        <w:rPr>
          <w:b/>
          <w:bCs/>
          <w:i/>
          <w:iCs/>
        </w:rPr>
        <w:t>Integrate Technical Operations</w:t>
      </w:r>
    </w:p>
    <w:p w14:paraId="5134E076" w14:textId="77777777" w:rsidR="00E64615" w:rsidRDefault="00E64615" w:rsidP="005F2E24"/>
    <w:p w14:paraId="7D8B4E1A" w14:textId="34B58CFF" w:rsidR="00881BBC" w:rsidRDefault="006D3E07" w:rsidP="005F2E24">
      <w:r>
        <w:t>The next move, or “stable state” on the path to capability independence</w:t>
      </w:r>
      <w:r w:rsidR="009A6B04">
        <w:t>,</w:t>
      </w:r>
      <w:r>
        <w:t xml:space="preserve"> is to integrate technical operations. By </w:t>
      </w:r>
      <w:r w:rsidRPr="006D3E07">
        <w:rPr>
          <w:i/>
          <w:iCs/>
        </w:rPr>
        <w:t>technical operations</w:t>
      </w:r>
      <w:r>
        <w:t xml:space="preserve"> we mean the supporting technologies, infrastructure, and processes needed to </w:t>
      </w:r>
      <w:r w:rsidR="00880F7F">
        <w:t xml:space="preserve">deliver new or enhanced capability to customers or internal end users. </w:t>
      </w:r>
    </w:p>
    <w:p w14:paraId="192F95CB" w14:textId="77777777" w:rsidR="00880F7F" w:rsidRDefault="00880F7F" w:rsidP="005F2E24"/>
    <w:p w14:paraId="76EC8BE1" w14:textId="4701D3A4" w:rsidR="00880F7F" w:rsidRDefault="00880F7F" w:rsidP="005F2E24">
      <w:r>
        <w:t xml:space="preserve">Having identified the dependencies </w:t>
      </w:r>
      <w:r w:rsidR="00A7377D">
        <w:t xml:space="preserve">external to a capability that we addressed through orchestration or policy changes in the previous step, </w:t>
      </w:r>
      <w:r w:rsidR="00A22338">
        <w:t xml:space="preserve">we create the conditions necessary to independently </w:t>
      </w:r>
      <w:r w:rsidR="009E4460">
        <w:t xml:space="preserve">deliver by moving </w:t>
      </w:r>
      <w:r w:rsidR="00FA1E8A">
        <w:t xml:space="preserve">these technical dependencies to independently hosted </w:t>
      </w:r>
      <w:r w:rsidR="00391737">
        <w:t>infrastructure</w:t>
      </w:r>
      <w:r w:rsidR="00FA1E8A">
        <w:t xml:space="preserve"> components that can subsequently be absorbed </w:t>
      </w:r>
      <w:r w:rsidR="001337DB">
        <w:t xml:space="preserve">into the technical operations of the teams building a capability. </w:t>
      </w:r>
    </w:p>
    <w:p w14:paraId="55C711A8" w14:textId="77777777" w:rsidR="001337DB" w:rsidRDefault="001337DB" w:rsidP="005F2E24"/>
    <w:p w14:paraId="1C880604" w14:textId="129523F8" w:rsidR="001337DB" w:rsidRDefault="001337DB" w:rsidP="005F2E24">
      <w:r>
        <w:t xml:space="preserve">Once the conditions have been </w:t>
      </w:r>
      <w:r w:rsidR="00F729D1">
        <w:t xml:space="preserve">established and </w:t>
      </w:r>
      <w:r w:rsidR="0049313F">
        <w:t xml:space="preserve">technical operations have been extracted to </w:t>
      </w:r>
      <w:r w:rsidR="00700DE4">
        <w:t>independent infrastructure</w:t>
      </w:r>
      <w:r>
        <w:t xml:space="preserve">, we </w:t>
      </w:r>
      <w:r w:rsidR="00F729D1">
        <w:t xml:space="preserve">migrate the responsibilities for building, testing, and deploying new </w:t>
      </w:r>
      <w:r w:rsidR="00700DE4">
        <w:t xml:space="preserve">capability into the capability team structure. At this point </w:t>
      </w:r>
      <w:r w:rsidR="00165201">
        <w:t xml:space="preserve">all the </w:t>
      </w:r>
      <w:r w:rsidR="005F7767">
        <w:t xml:space="preserve">technical costs associated with building and operating the capability are within the control of the capability, </w:t>
      </w:r>
      <w:r w:rsidR="009E5212">
        <w:t xml:space="preserve">facilitating its establishment as an independent asset. </w:t>
      </w:r>
    </w:p>
    <w:p w14:paraId="531F6DA6" w14:textId="77777777" w:rsidR="00FA1E8A" w:rsidRDefault="00FA1E8A" w:rsidP="005F2E24"/>
    <w:p w14:paraId="26BAE352" w14:textId="4BE10B6E" w:rsidR="00E64615" w:rsidRPr="008D74EF" w:rsidRDefault="00E64615" w:rsidP="005F2E24">
      <w:pPr>
        <w:rPr>
          <w:b/>
          <w:bCs/>
          <w:i/>
          <w:iCs/>
        </w:rPr>
      </w:pPr>
      <w:r w:rsidRPr="008D74EF">
        <w:rPr>
          <w:b/>
          <w:bCs/>
          <w:i/>
          <w:iCs/>
        </w:rPr>
        <w:t xml:space="preserve">Integrate Business Operations </w:t>
      </w:r>
    </w:p>
    <w:p w14:paraId="3F1C58CE" w14:textId="77777777" w:rsidR="00E64615" w:rsidRDefault="00E64615" w:rsidP="005F2E24"/>
    <w:p w14:paraId="1B15BD10" w14:textId="55069C07" w:rsidR="00E64615" w:rsidRDefault="009E12EC" w:rsidP="005F2E24">
      <w:r>
        <w:t>This final step integrates</w:t>
      </w:r>
      <w:r w:rsidR="003A1462">
        <w:t xml:space="preserve"> the people and processes for day-to-day operations of the capability into the teaming structure for the </w:t>
      </w:r>
      <w:r w:rsidR="00720B6D">
        <w:t xml:space="preserve">capability. We </w:t>
      </w:r>
      <w:r w:rsidR="00623DEB">
        <w:t xml:space="preserve">establish the governance and measurement of operations required not only to operate the capability but also to continuously improve </w:t>
      </w:r>
      <w:r w:rsidR="00507739">
        <w:t>its service levels</w:t>
      </w:r>
      <w:r w:rsidR="007545EC">
        <w:t xml:space="preserve"> and efficiency</w:t>
      </w:r>
      <w:r w:rsidR="00623DEB">
        <w:t>.</w:t>
      </w:r>
      <w:r w:rsidR="0089215E">
        <w:t xml:space="preserve"> We </w:t>
      </w:r>
      <w:r w:rsidR="009D5A6C">
        <w:t xml:space="preserve">add teams and roles to represent </w:t>
      </w:r>
      <w:r w:rsidR="00003323">
        <w:t>all</w:t>
      </w:r>
      <w:r w:rsidR="009D5A6C">
        <w:t xml:space="preserve"> the domains and skills </w:t>
      </w:r>
      <w:r w:rsidR="005F4BAA">
        <w:t>necessary to operate the capability and support its customers</w:t>
      </w:r>
      <w:r w:rsidR="00C407A1">
        <w:t xml:space="preserve">. </w:t>
      </w:r>
      <w:r w:rsidR="005F4BAA">
        <w:t xml:space="preserve"> </w:t>
      </w:r>
      <w:r w:rsidR="00C407A1">
        <w:t>This enables the organization to</w:t>
      </w:r>
      <w:r w:rsidR="00D94C7D">
        <w:t xml:space="preserve"> manage t</w:t>
      </w:r>
      <w:r w:rsidR="007D5C5C">
        <w:t>he capability’s</w:t>
      </w:r>
      <w:r w:rsidR="00D94C7D">
        <w:t xml:space="preserve"> total build and operate cost</w:t>
      </w:r>
      <w:r w:rsidR="007A467B">
        <w:t xml:space="preserve">, enabling </w:t>
      </w:r>
      <w:r w:rsidR="00C407A1">
        <w:t xml:space="preserve">us to manage it as an independent asset to increase its value over time. </w:t>
      </w:r>
      <w:r w:rsidR="00D94C7D">
        <w:t xml:space="preserve"> </w:t>
      </w:r>
    </w:p>
    <w:p w14:paraId="15AA1597" w14:textId="77777777" w:rsidR="00E64615" w:rsidRDefault="00E64615" w:rsidP="005F2E24"/>
    <w:p w14:paraId="7604FD71" w14:textId="75E3A504" w:rsidR="00E64615" w:rsidRPr="008D74EF" w:rsidRDefault="00E64615" w:rsidP="005F2E24">
      <w:pPr>
        <w:rPr>
          <w:b/>
          <w:bCs/>
        </w:rPr>
      </w:pPr>
      <w:r w:rsidRPr="008D74EF">
        <w:rPr>
          <w:b/>
          <w:bCs/>
        </w:rPr>
        <w:t xml:space="preserve">Conclusions </w:t>
      </w:r>
    </w:p>
    <w:p w14:paraId="301D97FC" w14:textId="3E91B049" w:rsidR="00E64615" w:rsidRDefault="00E64615" w:rsidP="005F2E24"/>
    <w:p w14:paraId="7709395C" w14:textId="77777777" w:rsidR="00FF598B" w:rsidRDefault="004F4DC3" w:rsidP="005F2E24">
      <w:r>
        <w:t xml:space="preserve">Organizing around </w:t>
      </w:r>
      <w:r w:rsidR="0099781E">
        <w:t xml:space="preserve">stable </w:t>
      </w:r>
      <w:r>
        <w:t xml:space="preserve">capabilities </w:t>
      </w:r>
      <w:r w:rsidR="0099781E">
        <w:t xml:space="preserve">provides companies with clear competitive advantages. </w:t>
      </w:r>
      <w:r w:rsidR="008C119B">
        <w:t xml:space="preserve">An </w:t>
      </w:r>
      <w:r w:rsidR="008F2F2B">
        <w:t>organization’s</w:t>
      </w:r>
      <w:r w:rsidR="0099781E">
        <w:t xml:space="preserve"> most </w:t>
      </w:r>
      <w:r w:rsidR="00F54E80">
        <w:t xml:space="preserve">distinctive capabilities can be leveraged across multiple products and services to quickly respond to </w:t>
      </w:r>
      <w:r w:rsidR="005B1473">
        <w:t xml:space="preserve">changing market conditions. </w:t>
      </w:r>
      <w:r w:rsidR="00847F51">
        <w:t xml:space="preserve">Leinwand and Mainardi call this the </w:t>
      </w:r>
      <w:r w:rsidR="00847F51" w:rsidRPr="00CC7FBE">
        <w:rPr>
          <w:i/>
          <w:iCs/>
        </w:rPr>
        <w:t>coherence premium</w:t>
      </w:r>
      <w:r w:rsidR="00847F51">
        <w:t xml:space="preserve"> – the degree to which </w:t>
      </w:r>
      <w:r w:rsidR="00B21F98">
        <w:t xml:space="preserve">more market segments share the same critical capabilities, </w:t>
      </w:r>
      <w:r w:rsidR="00DC7364">
        <w:t>the greater its profits</w:t>
      </w:r>
      <w:r w:rsidR="00DC7364">
        <w:rPr>
          <w:rStyle w:val="FootnoteReference"/>
        </w:rPr>
        <w:footnoteReference w:id="4"/>
      </w:r>
      <w:r w:rsidR="00DC7364">
        <w:t xml:space="preserve">. </w:t>
      </w:r>
      <w:r w:rsidR="005B1473">
        <w:t>This form of organization also enables an organization to manage each capability as an independent asset,</w:t>
      </w:r>
      <w:r w:rsidR="00D43675">
        <w:t xml:space="preserve"> growing the benefits it generates relative to its costs over time. </w:t>
      </w:r>
    </w:p>
    <w:p w14:paraId="3A2B1052" w14:textId="77777777" w:rsidR="00FF598B" w:rsidRDefault="00FF598B" w:rsidP="005F2E24"/>
    <w:p w14:paraId="76EF110B" w14:textId="13F9946F" w:rsidR="008D74EF" w:rsidRDefault="00D43675" w:rsidP="005F2E24">
      <w:r>
        <w:t xml:space="preserve">Since most large companies aren’t already organized </w:t>
      </w:r>
      <w:r w:rsidR="00FF598B">
        <w:t>around capabilities</w:t>
      </w:r>
      <w:r>
        <w:t xml:space="preserve"> they must be transformed</w:t>
      </w:r>
      <w:r w:rsidR="00BD60BA">
        <w:t xml:space="preserve">: </w:t>
      </w:r>
      <w:r w:rsidR="00377E67">
        <w:t xml:space="preserve">first by consolidating how they are built, and then by how they are operated. </w:t>
      </w:r>
      <w:r w:rsidR="009B41F8">
        <w:t xml:space="preserve">A base of </w:t>
      </w:r>
      <w:r w:rsidR="00820D71">
        <w:t xml:space="preserve">distinctive capabilities improves an organization’s ability to execute its strategy not only </w:t>
      </w:r>
      <w:r w:rsidR="009B0DDF">
        <w:t>through superior performance of the capabilities, but also by helping the organization determine what to say “no” to</w:t>
      </w:r>
      <w:r w:rsidR="00493477">
        <w:t>, and that is the essence of strategy.</w:t>
      </w:r>
      <w:r w:rsidR="006C16B2">
        <w:rPr>
          <w:rStyle w:val="FootnoteReference"/>
        </w:rPr>
        <w:footnoteReference w:id="5"/>
      </w:r>
    </w:p>
    <w:p w14:paraId="249557BB" w14:textId="77777777" w:rsidR="003E052C" w:rsidRDefault="003E052C" w:rsidP="005F2E24"/>
    <w:p w14:paraId="68360DAD" w14:textId="77777777" w:rsidR="003E052C" w:rsidRDefault="003E052C" w:rsidP="005F2E24"/>
    <w:sectPr w:rsidR="003E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1833" w14:textId="77777777" w:rsidR="00D679A6" w:rsidRDefault="00D679A6" w:rsidP="00E9174A">
      <w:r>
        <w:separator/>
      </w:r>
    </w:p>
  </w:endnote>
  <w:endnote w:type="continuationSeparator" w:id="0">
    <w:p w14:paraId="2CA3237A" w14:textId="77777777" w:rsidR="00D679A6" w:rsidRDefault="00D679A6" w:rsidP="00E9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764E" w14:textId="77777777" w:rsidR="00D679A6" w:rsidRDefault="00D679A6" w:rsidP="00E9174A">
      <w:r>
        <w:separator/>
      </w:r>
    </w:p>
  </w:footnote>
  <w:footnote w:type="continuationSeparator" w:id="0">
    <w:p w14:paraId="7CD38DD1" w14:textId="77777777" w:rsidR="00D679A6" w:rsidRDefault="00D679A6" w:rsidP="00E9174A">
      <w:r>
        <w:continuationSeparator/>
      </w:r>
    </w:p>
  </w:footnote>
  <w:footnote w:id="1">
    <w:p w14:paraId="5FDE06A2" w14:textId="7D3F7C3F" w:rsidR="009E40FA" w:rsidRDefault="009E40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7FBE">
        <w:t>Leinwand</w:t>
      </w:r>
      <w:r w:rsidR="00722685">
        <w:t>, Paul</w:t>
      </w:r>
      <w:r>
        <w:t xml:space="preserve"> and</w:t>
      </w:r>
      <w:r w:rsidR="00722685">
        <w:t xml:space="preserve"> Cesare</w:t>
      </w:r>
      <w:r>
        <w:t xml:space="preserve"> Mainardi,</w:t>
      </w:r>
      <w:r w:rsidR="00940A8E">
        <w:t xml:space="preserve"> </w:t>
      </w:r>
      <w:r w:rsidR="00940A8E" w:rsidRPr="00940A8E">
        <w:rPr>
          <w:i/>
          <w:iCs/>
        </w:rPr>
        <w:t>The Essential Advantage: How to Win with a Capabilities-Driven Strategy</w:t>
      </w:r>
      <w:r>
        <w:t xml:space="preserve">, </w:t>
      </w:r>
      <w:r w:rsidR="00582F19">
        <w:t xml:space="preserve">Kindle Edition location 128. </w:t>
      </w:r>
    </w:p>
  </w:footnote>
  <w:footnote w:id="2">
    <w:p w14:paraId="26D914AE" w14:textId="2236828D" w:rsidR="00672B1C" w:rsidRDefault="00672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12DA">
        <w:t xml:space="preserve">Business Architecture Guild, </w:t>
      </w:r>
      <w:r w:rsidR="00DB12DA" w:rsidRPr="00265117">
        <w:rPr>
          <w:i/>
          <w:iCs/>
        </w:rPr>
        <w:t>A Guide to the Business Architecture Body of Knowledge v12.0</w:t>
      </w:r>
      <w:r w:rsidR="00DB12DA">
        <w:t>, 2023</w:t>
      </w:r>
      <w:r w:rsidR="00265117">
        <w:t>, Part 2, Section 2.2, page 67</w:t>
      </w:r>
      <w:r w:rsidR="00FB0D30">
        <w:t>.</w:t>
      </w:r>
      <w:r w:rsidR="00265117">
        <w:t xml:space="preserve">. </w:t>
      </w:r>
    </w:p>
  </w:footnote>
  <w:footnote w:id="3">
    <w:p w14:paraId="78FFD562" w14:textId="11CDE0D2" w:rsidR="00E9174A" w:rsidRDefault="00E917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C5F31">
        <w:t xml:space="preserve">Free, Don </w:t>
      </w:r>
      <w:r w:rsidR="00DC5F31" w:rsidRPr="00DC5F31">
        <w:rPr>
          <w:i/>
          <w:iCs/>
        </w:rPr>
        <w:t>The Composable Enterprise</w:t>
      </w:r>
      <w:r w:rsidR="00DC5F31">
        <w:t>, Gartner Inc. 2021</w:t>
      </w:r>
      <w:r w:rsidR="00FB0D30">
        <w:t>.</w:t>
      </w:r>
    </w:p>
    <w:p w14:paraId="5331EBCD" w14:textId="2C2D9868" w:rsidR="00732AB0" w:rsidRPr="00732AB0" w:rsidRDefault="00732AB0">
      <w:pPr>
        <w:pStyle w:val="FootnoteText"/>
      </w:pPr>
    </w:p>
  </w:footnote>
  <w:footnote w:id="4">
    <w:p w14:paraId="60799A8C" w14:textId="27A216A8" w:rsidR="00DC7364" w:rsidRDefault="00DC7364">
      <w:pPr>
        <w:pStyle w:val="FootnoteText"/>
      </w:pPr>
      <w:r>
        <w:rPr>
          <w:rStyle w:val="FootnoteReference"/>
        </w:rPr>
        <w:footnoteRef/>
      </w:r>
      <w:r>
        <w:t xml:space="preserve"> Leinwa</w:t>
      </w:r>
      <w:r w:rsidR="001B6E34">
        <w:t>nd, Paul and Cesare Mainardi,</w:t>
      </w:r>
      <w:r w:rsidR="00F866DB">
        <w:t xml:space="preserve"> </w:t>
      </w:r>
      <w:r w:rsidR="00F866DB" w:rsidRPr="001B6E34">
        <w:rPr>
          <w:i/>
          <w:iCs/>
        </w:rPr>
        <w:t>The Essential Advantage: How to Win with a Capabilities-Driven Strategy</w:t>
      </w:r>
      <w:r w:rsidR="00F866DB">
        <w:t xml:space="preserve">, location 510, Kindle edition. </w:t>
      </w:r>
    </w:p>
  </w:footnote>
  <w:footnote w:id="5">
    <w:p w14:paraId="73102A4D" w14:textId="50F91286" w:rsidR="006C16B2" w:rsidRDefault="006C16B2">
      <w:pPr>
        <w:pStyle w:val="FootnoteText"/>
      </w:pPr>
      <w:r>
        <w:rPr>
          <w:rStyle w:val="FootnoteReference"/>
        </w:rPr>
        <w:footnoteRef/>
      </w:r>
      <w:r>
        <w:t xml:space="preserve"> Porter, Michael, </w:t>
      </w:r>
      <w:r w:rsidRPr="00F42A9A">
        <w:rPr>
          <w:i/>
          <w:iCs/>
        </w:rPr>
        <w:t>What is Strategy?</w:t>
      </w:r>
      <w:r>
        <w:t xml:space="preserve"> Harvard Business Review</w:t>
      </w:r>
      <w:r w:rsidR="00F42A9A">
        <w:t xml:space="preserve">, November – December 1996.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3F5"/>
    <w:multiLevelType w:val="hybridMultilevel"/>
    <w:tmpl w:val="FEBC2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35B3"/>
    <w:multiLevelType w:val="hybridMultilevel"/>
    <w:tmpl w:val="6BC4BF98"/>
    <w:lvl w:ilvl="0" w:tplc="46CEA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78310">
    <w:abstractNumId w:val="1"/>
  </w:num>
  <w:num w:numId="2" w16cid:durableId="171707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6E"/>
    <w:rsid w:val="00003323"/>
    <w:rsid w:val="0001740D"/>
    <w:rsid w:val="00035B27"/>
    <w:rsid w:val="00061569"/>
    <w:rsid w:val="00063FF7"/>
    <w:rsid w:val="000751EB"/>
    <w:rsid w:val="0008207E"/>
    <w:rsid w:val="00096C82"/>
    <w:rsid w:val="000A1DFD"/>
    <w:rsid w:val="000A4998"/>
    <w:rsid w:val="000B0DDF"/>
    <w:rsid w:val="000C097A"/>
    <w:rsid w:val="000E358C"/>
    <w:rsid w:val="000E59CA"/>
    <w:rsid w:val="00123667"/>
    <w:rsid w:val="00124A90"/>
    <w:rsid w:val="001337DB"/>
    <w:rsid w:val="00136F44"/>
    <w:rsid w:val="0014527D"/>
    <w:rsid w:val="00165201"/>
    <w:rsid w:val="001720FB"/>
    <w:rsid w:val="00173285"/>
    <w:rsid w:val="00173D09"/>
    <w:rsid w:val="0019086C"/>
    <w:rsid w:val="00193151"/>
    <w:rsid w:val="001A51A4"/>
    <w:rsid w:val="001B586C"/>
    <w:rsid w:val="001B5ED4"/>
    <w:rsid w:val="001B6E34"/>
    <w:rsid w:val="001C2580"/>
    <w:rsid w:val="001E194E"/>
    <w:rsid w:val="001E253C"/>
    <w:rsid w:val="001F2425"/>
    <w:rsid w:val="001F31FE"/>
    <w:rsid w:val="001F4D04"/>
    <w:rsid w:val="00200AE8"/>
    <w:rsid w:val="00220625"/>
    <w:rsid w:val="00224AB1"/>
    <w:rsid w:val="00235311"/>
    <w:rsid w:val="00237424"/>
    <w:rsid w:val="002545BC"/>
    <w:rsid w:val="00254920"/>
    <w:rsid w:val="00265117"/>
    <w:rsid w:val="002747E0"/>
    <w:rsid w:val="00291BB2"/>
    <w:rsid w:val="00294273"/>
    <w:rsid w:val="00294DDF"/>
    <w:rsid w:val="002A0A7D"/>
    <w:rsid w:val="002D09F6"/>
    <w:rsid w:val="002D0A5A"/>
    <w:rsid w:val="002D65AF"/>
    <w:rsid w:val="002E26AF"/>
    <w:rsid w:val="002E4CA3"/>
    <w:rsid w:val="002F11DD"/>
    <w:rsid w:val="003041E5"/>
    <w:rsid w:val="003063E6"/>
    <w:rsid w:val="00317740"/>
    <w:rsid w:val="003206CB"/>
    <w:rsid w:val="00327456"/>
    <w:rsid w:val="00333278"/>
    <w:rsid w:val="00340521"/>
    <w:rsid w:val="00342B35"/>
    <w:rsid w:val="00345200"/>
    <w:rsid w:val="0035066D"/>
    <w:rsid w:val="00356400"/>
    <w:rsid w:val="00371CE2"/>
    <w:rsid w:val="00377E67"/>
    <w:rsid w:val="00384F01"/>
    <w:rsid w:val="00391737"/>
    <w:rsid w:val="003A1462"/>
    <w:rsid w:val="003A262C"/>
    <w:rsid w:val="003A7432"/>
    <w:rsid w:val="003B2F93"/>
    <w:rsid w:val="003B4947"/>
    <w:rsid w:val="003B4BCA"/>
    <w:rsid w:val="003C40E7"/>
    <w:rsid w:val="003E052C"/>
    <w:rsid w:val="003E1E33"/>
    <w:rsid w:val="003E4737"/>
    <w:rsid w:val="003F3658"/>
    <w:rsid w:val="004009AE"/>
    <w:rsid w:val="004136B9"/>
    <w:rsid w:val="00425088"/>
    <w:rsid w:val="00440B44"/>
    <w:rsid w:val="00447347"/>
    <w:rsid w:val="00451E4A"/>
    <w:rsid w:val="004576D6"/>
    <w:rsid w:val="00474AF7"/>
    <w:rsid w:val="004926F7"/>
    <w:rsid w:val="0049313F"/>
    <w:rsid w:val="00493477"/>
    <w:rsid w:val="00494974"/>
    <w:rsid w:val="004B03EB"/>
    <w:rsid w:val="004C06EB"/>
    <w:rsid w:val="004C58BC"/>
    <w:rsid w:val="004D3E74"/>
    <w:rsid w:val="004F0814"/>
    <w:rsid w:val="004F0C50"/>
    <w:rsid w:val="004F2EB9"/>
    <w:rsid w:val="004F3958"/>
    <w:rsid w:val="004F4DC3"/>
    <w:rsid w:val="00507739"/>
    <w:rsid w:val="00517B85"/>
    <w:rsid w:val="00521B38"/>
    <w:rsid w:val="005232FA"/>
    <w:rsid w:val="00523EF7"/>
    <w:rsid w:val="00526018"/>
    <w:rsid w:val="005293E1"/>
    <w:rsid w:val="005544E0"/>
    <w:rsid w:val="00571848"/>
    <w:rsid w:val="00571E5A"/>
    <w:rsid w:val="00573CC1"/>
    <w:rsid w:val="00575E4A"/>
    <w:rsid w:val="00582F19"/>
    <w:rsid w:val="00585EFA"/>
    <w:rsid w:val="005912B8"/>
    <w:rsid w:val="005B1473"/>
    <w:rsid w:val="005C3742"/>
    <w:rsid w:val="005D663D"/>
    <w:rsid w:val="005E39FE"/>
    <w:rsid w:val="005E5A06"/>
    <w:rsid w:val="005F0D8B"/>
    <w:rsid w:val="005F2E24"/>
    <w:rsid w:val="005F4BAA"/>
    <w:rsid w:val="005F4DC8"/>
    <w:rsid w:val="005F7767"/>
    <w:rsid w:val="00605B77"/>
    <w:rsid w:val="006116F8"/>
    <w:rsid w:val="00612943"/>
    <w:rsid w:val="0061576E"/>
    <w:rsid w:val="00623DEB"/>
    <w:rsid w:val="006272D7"/>
    <w:rsid w:val="00650502"/>
    <w:rsid w:val="0066701D"/>
    <w:rsid w:val="00672B1C"/>
    <w:rsid w:val="00686581"/>
    <w:rsid w:val="006A7CA8"/>
    <w:rsid w:val="006B3405"/>
    <w:rsid w:val="006C16B2"/>
    <w:rsid w:val="006C5574"/>
    <w:rsid w:val="006D3E07"/>
    <w:rsid w:val="006D5329"/>
    <w:rsid w:val="006E02C0"/>
    <w:rsid w:val="006E2168"/>
    <w:rsid w:val="006E3094"/>
    <w:rsid w:val="006F154B"/>
    <w:rsid w:val="00700DE4"/>
    <w:rsid w:val="007055F0"/>
    <w:rsid w:val="00720B6D"/>
    <w:rsid w:val="00720D99"/>
    <w:rsid w:val="00722685"/>
    <w:rsid w:val="00732AB0"/>
    <w:rsid w:val="0073491A"/>
    <w:rsid w:val="00750BBB"/>
    <w:rsid w:val="00753A51"/>
    <w:rsid w:val="007545EC"/>
    <w:rsid w:val="00754862"/>
    <w:rsid w:val="0075544D"/>
    <w:rsid w:val="00756F53"/>
    <w:rsid w:val="00765D6E"/>
    <w:rsid w:val="00776757"/>
    <w:rsid w:val="007A467B"/>
    <w:rsid w:val="007A48AB"/>
    <w:rsid w:val="007A6768"/>
    <w:rsid w:val="007A77DA"/>
    <w:rsid w:val="007B3050"/>
    <w:rsid w:val="007C1A4C"/>
    <w:rsid w:val="007D13BB"/>
    <w:rsid w:val="007D17BA"/>
    <w:rsid w:val="007D5C5C"/>
    <w:rsid w:val="007E24EB"/>
    <w:rsid w:val="00820D71"/>
    <w:rsid w:val="008219FD"/>
    <w:rsid w:val="008274D2"/>
    <w:rsid w:val="00841423"/>
    <w:rsid w:val="0084195A"/>
    <w:rsid w:val="0084711F"/>
    <w:rsid w:val="00847F51"/>
    <w:rsid w:val="00880F7F"/>
    <w:rsid w:val="00881BBC"/>
    <w:rsid w:val="00885E14"/>
    <w:rsid w:val="00891486"/>
    <w:rsid w:val="0089215E"/>
    <w:rsid w:val="0089222F"/>
    <w:rsid w:val="008A04DA"/>
    <w:rsid w:val="008A6540"/>
    <w:rsid w:val="008B07CE"/>
    <w:rsid w:val="008B548D"/>
    <w:rsid w:val="008C119B"/>
    <w:rsid w:val="008C1B98"/>
    <w:rsid w:val="008C2D36"/>
    <w:rsid w:val="008D0401"/>
    <w:rsid w:val="008D1FE1"/>
    <w:rsid w:val="008D3E26"/>
    <w:rsid w:val="008D74EF"/>
    <w:rsid w:val="008E6C60"/>
    <w:rsid w:val="008E757D"/>
    <w:rsid w:val="008F2F2B"/>
    <w:rsid w:val="00902DCC"/>
    <w:rsid w:val="00903E21"/>
    <w:rsid w:val="009103CD"/>
    <w:rsid w:val="00915F6A"/>
    <w:rsid w:val="00920CD6"/>
    <w:rsid w:val="00927D7F"/>
    <w:rsid w:val="00932017"/>
    <w:rsid w:val="00940A8E"/>
    <w:rsid w:val="00946245"/>
    <w:rsid w:val="0094646E"/>
    <w:rsid w:val="00946FCB"/>
    <w:rsid w:val="00963376"/>
    <w:rsid w:val="009634C3"/>
    <w:rsid w:val="009747AE"/>
    <w:rsid w:val="00974C38"/>
    <w:rsid w:val="00987B6B"/>
    <w:rsid w:val="0099486C"/>
    <w:rsid w:val="0099781E"/>
    <w:rsid w:val="009A1231"/>
    <w:rsid w:val="009A6B04"/>
    <w:rsid w:val="009B0DDF"/>
    <w:rsid w:val="009B41F8"/>
    <w:rsid w:val="009C2CB1"/>
    <w:rsid w:val="009D5A6C"/>
    <w:rsid w:val="009E12EC"/>
    <w:rsid w:val="009E40FA"/>
    <w:rsid w:val="009E4460"/>
    <w:rsid w:val="009E5212"/>
    <w:rsid w:val="009E6A41"/>
    <w:rsid w:val="009F056F"/>
    <w:rsid w:val="00A05D93"/>
    <w:rsid w:val="00A07D9C"/>
    <w:rsid w:val="00A11586"/>
    <w:rsid w:val="00A22338"/>
    <w:rsid w:val="00A253A5"/>
    <w:rsid w:val="00A2641A"/>
    <w:rsid w:val="00A33306"/>
    <w:rsid w:val="00A369F2"/>
    <w:rsid w:val="00A42D5A"/>
    <w:rsid w:val="00A44301"/>
    <w:rsid w:val="00A55729"/>
    <w:rsid w:val="00A57740"/>
    <w:rsid w:val="00A7377D"/>
    <w:rsid w:val="00A800F1"/>
    <w:rsid w:val="00A93A03"/>
    <w:rsid w:val="00AA3979"/>
    <w:rsid w:val="00AE034C"/>
    <w:rsid w:val="00AF0398"/>
    <w:rsid w:val="00AF16C9"/>
    <w:rsid w:val="00B018BF"/>
    <w:rsid w:val="00B06579"/>
    <w:rsid w:val="00B0670C"/>
    <w:rsid w:val="00B13877"/>
    <w:rsid w:val="00B21F98"/>
    <w:rsid w:val="00B31C66"/>
    <w:rsid w:val="00B34B1B"/>
    <w:rsid w:val="00B55CAE"/>
    <w:rsid w:val="00B64297"/>
    <w:rsid w:val="00B74AA8"/>
    <w:rsid w:val="00B8061E"/>
    <w:rsid w:val="00B9300F"/>
    <w:rsid w:val="00B95961"/>
    <w:rsid w:val="00BA19A6"/>
    <w:rsid w:val="00BA21DA"/>
    <w:rsid w:val="00BA5B1C"/>
    <w:rsid w:val="00BB5D12"/>
    <w:rsid w:val="00BC2A81"/>
    <w:rsid w:val="00BD1223"/>
    <w:rsid w:val="00BD4694"/>
    <w:rsid w:val="00BD60BA"/>
    <w:rsid w:val="00BF5A59"/>
    <w:rsid w:val="00BF7016"/>
    <w:rsid w:val="00C01C4B"/>
    <w:rsid w:val="00C16217"/>
    <w:rsid w:val="00C35735"/>
    <w:rsid w:val="00C3730D"/>
    <w:rsid w:val="00C407A1"/>
    <w:rsid w:val="00C478C0"/>
    <w:rsid w:val="00C63B9C"/>
    <w:rsid w:val="00C7036A"/>
    <w:rsid w:val="00C70A6A"/>
    <w:rsid w:val="00C80084"/>
    <w:rsid w:val="00C806C6"/>
    <w:rsid w:val="00C86081"/>
    <w:rsid w:val="00CA7E22"/>
    <w:rsid w:val="00CB082C"/>
    <w:rsid w:val="00CB0E29"/>
    <w:rsid w:val="00CB73D5"/>
    <w:rsid w:val="00CC7FBE"/>
    <w:rsid w:val="00CE4380"/>
    <w:rsid w:val="00CE7B10"/>
    <w:rsid w:val="00CF5156"/>
    <w:rsid w:val="00D0493B"/>
    <w:rsid w:val="00D21332"/>
    <w:rsid w:val="00D21A6E"/>
    <w:rsid w:val="00D40EFE"/>
    <w:rsid w:val="00D43675"/>
    <w:rsid w:val="00D4719C"/>
    <w:rsid w:val="00D50B52"/>
    <w:rsid w:val="00D52775"/>
    <w:rsid w:val="00D56791"/>
    <w:rsid w:val="00D61DE4"/>
    <w:rsid w:val="00D677EF"/>
    <w:rsid w:val="00D679A6"/>
    <w:rsid w:val="00D70FF0"/>
    <w:rsid w:val="00D8025C"/>
    <w:rsid w:val="00D858B7"/>
    <w:rsid w:val="00D9493D"/>
    <w:rsid w:val="00D94C7D"/>
    <w:rsid w:val="00DA5FE8"/>
    <w:rsid w:val="00DB12DA"/>
    <w:rsid w:val="00DB4CBB"/>
    <w:rsid w:val="00DC58B6"/>
    <w:rsid w:val="00DC5F31"/>
    <w:rsid w:val="00DC7364"/>
    <w:rsid w:val="00DD1108"/>
    <w:rsid w:val="00DE1B2C"/>
    <w:rsid w:val="00E025C5"/>
    <w:rsid w:val="00E06E7D"/>
    <w:rsid w:val="00E112A1"/>
    <w:rsid w:val="00E153A8"/>
    <w:rsid w:val="00E16196"/>
    <w:rsid w:val="00E16A32"/>
    <w:rsid w:val="00E2424C"/>
    <w:rsid w:val="00E27D5D"/>
    <w:rsid w:val="00E403A5"/>
    <w:rsid w:val="00E43090"/>
    <w:rsid w:val="00E45F66"/>
    <w:rsid w:val="00E516B9"/>
    <w:rsid w:val="00E64615"/>
    <w:rsid w:val="00E71487"/>
    <w:rsid w:val="00E8630F"/>
    <w:rsid w:val="00E9174A"/>
    <w:rsid w:val="00E95924"/>
    <w:rsid w:val="00EA2F52"/>
    <w:rsid w:val="00EA6249"/>
    <w:rsid w:val="00ED7206"/>
    <w:rsid w:val="00EE19A1"/>
    <w:rsid w:val="00EE641D"/>
    <w:rsid w:val="00EE7289"/>
    <w:rsid w:val="00EF00C7"/>
    <w:rsid w:val="00EF3E0B"/>
    <w:rsid w:val="00F00AD7"/>
    <w:rsid w:val="00F04C83"/>
    <w:rsid w:val="00F12AFC"/>
    <w:rsid w:val="00F1757E"/>
    <w:rsid w:val="00F2192F"/>
    <w:rsid w:val="00F2726C"/>
    <w:rsid w:val="00F42A9A"/>
    <w:rsid w:val="00F54E80"/>
    <w:rsid w:val="00F55428"/>
    <w:rsid w:val="00F62C0A"/>
    <w:rsid w:val="00F729D1"/>
    <w:rsid w:val="00F734A7"/>
    <w:rsid w:val="00F866DB"/>
    <w:rsid w:val="00FA1B41"/>
    <w:rsid w:val="00FA1E8A"/>
    <w:rsid w:val="00FA4496"/>
    <w:rsid w:val="00FA4836"/>
    <w:rsid w:val="00FA6722"/>
    <w:rsid w:val="00FB0D30"/>
    <w:rsid w:val="00FC0654"/>
    <w:rsid w:val="00FC5E4B"/>
    <w:rsid w:val="00FC7621"/>
    <w:rsid w:val="00FF163A"/>
    <w:rsid w:val="00FF34D4"/>
    <w:rsid w:val="00FF598B"/>
    <w:rsid w:val="00FF6DA7"/>
    <w:rsid w:val="03B0F51F"/>
    <w:rsid w:val="043EF432"/>
    <w:rsid w:val="0784768E"/>
    <w:rsid w:val="0B8B8A2A"/>
    <w:rsid w:val="0C56541A"/>
    <w:rsid w:val="0EB7B8CF"/>
    <w:rsid w:val="10A6FA9C"/>
    <w:rsid w:val="11142528"/>
    <w:rsid w:val="1143A643"/>
    <w:rsid w:val="193CC4A8"/>
    <w:rsid w:val="282022DD"/>
    <w:rsid w:val="311EF7B5"/>
    <w:rsid w:val="3547AA78"/>
    <w:rsid w:val="35C3D7BF"/>
    <w:rsid w:val="4099BFF9"/>
    <w:rsid w:val="42F15927"/>
    <w:rsid w:val="45E8E4DB"/>
    <w:rsid w:val="46800E94"/>
    <w:rsid w:val="4CE69B69"/>
    <w:rsid w:val="4D23D7A3"/>
    <w:rsid w:val="5007D655"/>
    <w:rsid w:val="63B77125"/>
    <w:rsid w:val="69B3A18E"/>
    <w:rsid w:val="74F65435"/>
    <w:rsid w:val="7EB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65B5"/>
  <w15:chartTrackingRefBased/>
  <w15:docId w15:val="{8186B97C-E7D8-D745-83E9-D3C47EB5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4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E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17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7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74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95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59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5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9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0BBB"/>
  </w:style>
  <w:style w:type="paragraph" w:styleId="NormalWeb">
    <w:name w:val="Normal (Web)"/>
    <w:basedOn w:val="Normal"/>
    <w:uiPriority w:val="99"/>
    <w:semiHidden/>
    <w:unhideWhenUsed/>
    <w:rsid w:val="00732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rchitectureandgovernance.com/elevating-ea/getting-beyond-ourselve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D7BEACC2305459FED0D865FE8631F" ma:contentTypeVersion="20" ma:contentTypeDescription="Create a new document." ma:contentTypeScope="" ma:versionID="5e9cb4526bc2a2dda03505eb944d6347">
  <xsd:schema xmlns:xsd="http://www.w3.org/2001/XMLSchema" xmlns:xs="http://www.w3.org/2001/XMLSchema" xmlns:p="http://schemas.microsoft.com/office/2006/metadata/properties" xmlns:ns2="15878cab-29b3-4a5f-8cea-9bac45b09af3" xmlns:ns3="d436e3d4-40c2-4275-8314-d141d0f840fa" targetNamespace="http://schemas.microsoft.com/office/2006/metadata/properties" ma:root="true" ma:fieldsID="3164c1fbedfaa7e8b2a0a572e5816f24" ns2:_="" ns3:_="">
    <xsd:import namespace="15878cab-29b3-4a5f-8cea-9bac45b09af3"/>
    <xsd:import namespace="d436e3d4-40c2-4275-8314-d141d0f84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0" minOccurs="0"/>
                <xsd:element ref="ns2:Status" minOccurs="0"/>
                <xsd:element ref="ns2:Owner" minOccurs="0"/>
                <xsd:element ref="ns2:Next_x0020_Steps_x0020_Due_x0020_Date" minOccurs="0"/>
                <xsd:element ref="ns2:Outcome" minOccurs="0"/>
                <xsd:element ref="ns2:Activity" minOccurs="0"/>
                <xsd:element ref="ns2:Status_x0020_of_x0020_Work_x0020_Product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78cab-29b3-4a5f-8cea-9bac45b09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s0" ma:index="20" nillable="true" ma:displayName="Next Steps" ma:description="Short description of next steps associated with work product." ma:internalName="Notes0">
      <xsd:simpleType>
        <xsd:restriction base="dms:Note">
          <xsd:maxLength value="255"/>
        </xsd:restriction>
      </xsd:simpleType>
    </xsd:element>
    <xsd:element name="Status" ma:index="21" nillable="true" ma:displayName="Status" ma:default="Under Development" ma:description="Under Development- default status &#10;Ready for/In Peer Review- move to this status when the work product has been sent for peer review &#10;Ready for Publication- move to this status when the work product is ready for publication.  &#10;Published (Playbook/Navigator) - move to this status after the work product has been published" ma:format="Dropdown" ma:internalName="Status">
      <xsd:simpleType>
        <xsd:restriction base="dms:Choice">
          <xsd:enumeration value="Under Development"/>
          <xsd:enumeration value="Ready for/In Peer Review"/>
          <xsd:enumeration value="Ready for Publication"/>
          <xsd:enumeration value="Published"/>
        </xsd:restriction>
      </xsd:simpleType>
    </xsd:element>
    <xsd:element name="Owner" ma:index="22" nillable="true" ma:displayName="Owner" ma:description="Identify the owner of the materials. The owner is responsible for managing the next steps.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_x0020_Steps_x0020_Due_x0020_Date" ma:index="23" nillable="true" ma:displayName="Next Steps Due Date" ma:description="Define the due date to complete the defined next steps." ma:format="DateOnly" ma:internalName="Next_x0020_Steps_x0020_Due_x0020_Date">
      <xsd:simpleType>
        <xsd:restriction base="dms:DateTime"/>
      </xsd:simpleType>
    </xsd:element>
    <xsd:element name="Outcome" ma:index="24" nillable="true" ma:displayName="Outcome" ma:description="Select the outcome the work product is associated with." ma:format="Dropdown" ma:internalName="Outcome">
      <xsd:simpleType>
        <xsd:restriction base="dms:Choice">
          <xsd:enumeration value="Transformation Leadership Established"/>
          <xsd:enumeration value="Value Delivery Understood"/>
          <xsd:enumeration value="Operating Model Defined"/>
          <xsd:enumeration value="Expedition Backlog Defined"/>
          <xsd:enumeration value="Transformation Strategy &amp; Benefits Case"/>
          <xsd:enumeration value="Pilot Planned"/>
        </xsd:restriction>
      </xsd:simpleType>
    </xsd:element>
    <xsd:element name="Activity" ma:index="25" nillable="true" ma:displayName="Activity" ma:default="TLE:Complete Info Request" ma:description="Select the correct activity for the outcome defined." ma:format="Dropdown" ma:internalName="Activity">
      <xsd:simpleType>
        <xsd:restriction base="dms:Choice">
          <xsd:enumeration value="TLE:Complete Info Request"/>
          <xsd:enumeration value="TLE:Conduct Kickoff"/>
          <xsd:enumeration value="TLE:Conduct transformation Workshop (2 Day WS)"/>
          <xsd:enumeration value="TLE:Defined Outcomes based Plan and Schedule"/>
          <xsd:enumeration value="TLE:Establish Executive Support and Engagement"/>
          <xsd:enumeration value="TLE:Establish Leadership Alignment"/>
          <xsd:enumeration value="TLE:Form Executive Steering Committee\"/>
          <xsd:enumeration value="TLE:Form TLT"/>
          <xsd:enumeration value="VDU:Capability Alignment"/>
          <xsd:enumeration value="VDU:Customer/VS Alignment and Candidate Portfolio"/>
          <xsd:enumeration value="VDU:Customers, Products, and Value Propositions"/>
          <xsd:enumeration value="VDU:Information Request"/>
          <xsd:enumeration value="VDU:Interviews and Alignment"/>
          <xsd:enumeration value="VDU:Workforce Review"/>
          <xsd:enumeration value="VDU:Architecture Review"/>
        </xsd:restriction>
      </xsd:simpleType>
    </xsd:element>
    <xsd:element name="Status_x0020_of_x0020_Work_x0020_Product" ma:index="26" nillable="true" ma:displayName="Status of Work Product" ma:default="New" ma:description="Select the appropriate status for the work item." ma:format="Dropdown" ma:internalName="Status_x0020_of_x0020_Work_x0020_Product">
      <xsd:simpleType>
        <xsd:restriction base="dms:Choice">
          <xsd:enumeration value="New"/>
          <xsd:enumeration value="Draft"/>
          <xsd:enumeration value="In Peer Review"/>
          <xsd:enumeration value="In Client Review"/>
          <xsd:enumeration value="Approved"/>
        </xsd:restriction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6e3d4-40c2-4275-8314-d141d0f84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x0020_of_x0020_Work_x0020_Product xmlns="15878cab-29b3-4a5f-8cea-9bac45b09af3">New</Status_x0020_of_x0020_Work_x0020_Product>
    <Activity xmlns="15878cab-29b3-4a5f-8cea-9bac45b09af3">TLE:Complete Info Request</Activity>
    <Status xmlns="15878cab-29b3-4a5f-8cea-9bac45b09af3">Under Development</Status>
    <Owner xmlns="15878cab-29b3-4a5f-8cea-9bac45b09af3">
      <UserInfo>
        <DisplayName/>
        <AccountId xsi:nil="true"/>
        <AccountType/>
      </UserInfo>
    </Owner>
    <Notes0 xmlns="15878cab-29b3-4a5f-8cea-9bac45b09af3" xsi:nil="true"/>
    <Next_x0020_Steps_x0020_Due_x0020_Date xmlns="15878cab-29b3-4a5f-8cea-9bac45b09af3" xsi:nil="true"/>
    <Outcome xmlns="15878cab-29b3-4a5f-8cea-9bac45b09af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3BD669-D4A4-4323-98A2-EF9776EF7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78cab-29b3-4a5f-8cea-9bac45b09af3"/>
    <ds:schemaRef ds:uri="d436e3d4-40c2-4275-8314-d141d0f84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97C1F-B1F2-483C-B493-3064FB2E29A4}">
  <ds:schemaRefs>
    <ds:schemaRef ds:uri="http://schemas.microsoft.com/office/2006/metadata/properties"/>
    <ds:schemaRef ds:uri="http://schemas.microsoft.com/office/infopath/2007/PartnerControls"/>
    <ds:schemaRef ds:uri="15878cab-29b3-4a5f-8cea-9bac45b09af3"/>
  </ds:schemaRefs>
</ds:datastoreItem>
</file>

<file path=customXml/itemProps3.xml><?xml version="1.0" encoding="utf-8"?>
<ds:datastoreItem xmlns:ds="http://schemas.openxmlformats.org/officeDocument/2006/customXml" ds:itemID="{D721FD03-A0AD-45AD-92A1-2305D51749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987239-C644-4001-9233-C32AF188AC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Greski</dc:creator>
  <cp:keywords/>
  <dc:description/>
  <cp:lastModifiedBy>Len Greski</cp:lastModifiedBy>
  <cp:revision>136</cp:revision>
  <dcterms:created xsi:type="dcterms:W3CDTF">2023-08-18T14:13:00Z</dcterms:created>
  <dcterms:modified xsi:type="dcterms:W3CDTF">2023-09-30T12:49:00Z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0x010100694D7BEACC2305459FED0D865FE8631F</vt:lpwstr>
  </property>
</Properties>
</file>