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7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supplementary-material-for-the-great-tit-hapmap-project-a-continental-scale-analysis-of-genomic-variation-in-a-songbird"/>
      <w:bookmarkEnd w:id="21"/>
      <w:r>
        <w:t xml:space="preserve">Supplementary material for</w:t>
      </w:r>
      <w:r>
        <w:t xml:space="preserve"> </w:t>
      </w:r>
      <w:r>
        <w:t xml:space="preserve">“</w:t>
      </w:r>
      <w:r>
        <w:t xml:space="preserve">The great tit HapMap project: a continental-scale analysis of genomic variation in a songbird</w:t>
      </w:r>
      <w:r>
        <w:t xml:space="preserve">”</w:t>
      </w:r>
    </w:p>
    <w:p>
      <w:pPr>
        <w:pStyle w:val="FirstParagraph"/>
      </w:pPr>
      <w:r>
        <w:rPr>
          <w:b/>
        </w:rPr>
        <w:t xml:space="preserve">Table S1</w:t>
      </w:r>
      <w:r>
        <w:t xml:space="preserve"> </w:t>
      </w:r>
      <w:r>
        <w:t xml:space="preserve">Sampling details for the 28 European great tit populations.</w:t>
      </w:r>
    </w:p>
    <w:p>
      <w:pPr>
        <w:pStyle w:val="BodyText"/>
      </w:pPr>
    </w:p>
    <w:p>
      <w:pPr>
        <w:pStyle w:val="BodyText"/>
      </w:pPr>
      <w:r>
        <w:rPr>
          <w:b/>
        </w:rPr>
        <w:t xml:space="preserve">Table S2</w:t>
      </w:r>
      <w:r>
        <w:t xml:space="preserve"> </w:t>
      </w:r>
      <w:r>
        <w:t xml:space="preserve">Details of outlier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regions in European great tit populations. For each region,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was calculated for each population versus Turkey. The</w:t>
      </w:r>
      <w:r>
        <w:t xml:space="preserve"> </w:t>
      </w:r>
      <w:r>
        <w:t xml:space="preserve">“</w:t>
      </w:r>
      <w:r>
        <w:t xml:space="preserve">number of outliers represents</w:t>
      </w:r>
      <w:r>
        <w:t xml:space="preserve">”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</w:rPr>
        <w:t xml:space="preserve">populations</w:t>
      </w:r>
      <w:r>
        <w:t xml:space="preserve"> </w:t>
      </w:r>
      <w:r>
        <w:t xml:space="preserve">in which each region was detected as an outlier.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purginBosse_Hapmap_SOM_files/figure-docx/FigS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S1</w:t>
      </w:r>
      <w:r>
        <w:t xml:space="preserve"> </w:t>
      </w:r>
      <w:r>
        <w:t xml:space="preserve">Linkage disequilibrium in European great tit populations. Lines are means of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values for all pairs of markers within 100bp distance bins.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purginBosse_Hapmap_SOM_files/figure-docx/FigS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S2</w:t>
      </w:r>
      <w:r>
        <w:t xml:space="preserve"> </w:t>
      </w:r>
      <w:r>
        <w:t xml:space="preserve">Pairwise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in relation to geographic distance among European great tit populations. Pairwise comparisons involving the island populations of Corsica, Sardinia and Crete are coloured in dark blue.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7620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purginBosse_Hapmap_SOM_files/figure-docx/FigS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S3</w:t>
      </w:r>
      <w:r>
        <w:t xml:space="preserve"> </w:t>
      </w:r>
      <w:r>
        <w:t xml:space="preserve">Admixture analyses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2 to 10 in European Great tit populations.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purginBosse_Hapmap_SOM_files/figure-docx/FigS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S4</w:t>
      </w:r>
      <w:r>
        <w:t xml:space="preserve"> </w:t>
      </w:r>
      <w:r>
        <w:t xml:space="preserve">Cross-validation error from admixture analyses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1 to 10.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7467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purginBosse_Hapmap_SOM_files/figure-docx/FigS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S5</w:t>
      </w:r>
      <w:r>
        <w:t xml:space="preserve"> </w:t>
      </w:r>
      <w:r>
        <w:t xml:space="preserve">Results from PCA analysis of European great tit populations.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purginBosse_Hapmap_SOM_files/figure-docx/Fig%20S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S6</w:t>
      </w:r>
      <w:r>
        <w:t xml:space="preserve"> </w:t>
      </w:r>
      <w:r>
        <w:t xml:space="preserve">Proportion of relatedness explained among populations in relation to the number of migration events allowed in Treemix analyses.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purginBosse_Hapmap_SOM_files/figure-docx/Figure%20S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S7</w:t>
      </w:r>
      <w:r>
        <w:t xml:space="preserve"> </w:t>
      </w:r>
      <w:r>
        <w:t xml:space="preserve">Landscapes of relative genomic differentiation in European great tit populations.</w:t>
      </w:r>
      <w:r>
        <w:t xml:space="preserve"> </w:t>
      </w:r>
      <m:oMath>
        <m:r>
          <m:t>z</m:t>
        </m:r>
        <m:sSub>
          <m:e>
            <m:r>
              <m:t>F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across the genome is averaged in 500kb windows, with each panel displaying a pairwise comparison between with the proposed refugial population in Turkey. Red lines represent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outliers (windows with mean</w:t>
      </w:r>
      <w:r>
        <w:t xml:space="preserve"> </w:t>
      </w:r>
      <m:oMath>
        <m:r>
          <m:t>z</m:t>
        </m:r>
        <m:sSub>
          <m:e>
            <m:r>
              <m:t>F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&gt; 10) shared across more than two comparisons (solid red lines), or unique to one or two comparisons (dashed red lines).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</w:rPr>
        <w:t xml:space="preserve">Figure S8</w:t>
      </w:r>
      <w:r>
        <w:t xml:space="preserve"> </w:t>
      </w:r>
      <w:r>
        <w:t xml:space="preserve">Haplotype structure underlying regions of high differentiation.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IBS clustering of all European haplotypes in the region containing a signal of high differentiation with Turkey specific to the Oulu population. The red arrow indicates the haplotype at highest frequency in Oulu. Colour indicates IBS similarity (range 0:white - 1: dark blue).</w:t>
      </w:r>
      <w:r>
        <w:t xml:space="preserve"> </w:t>
      </w:r>
      <w:r>
        <w:rPr>
          <w:b/>
        </w:rPr>
        <w:t xml:space="preserve">B</w:t>
      </w:r>
      <w:r>
        <w:t xml:space="preserve"> </w:t>
      </w:r>
      <w:r>
        <w:t xml:space="preserve">IBS clustering of all European haplotypes in the region on chromosome 2 containing a signal of high differentiation with Turkey in multiple populations.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Frequency of all identified haplotypes within each population. The red arrow indicates the high-frequency haplotype within Oulu.</w:t>
      </w:r>
      <w:r>
        <w:t xml:space="preserve"> </w:t>
      </w:r>
      <w:r>
        <w:rPr>
          <w:b/>
        </w:rPr>
        <w:t xml:space="preserve">D</w:t>
      </w:r>
      <w:r>
        <w:t xml:space="preserve"> </w:t>
      </w:r>
      <w:r>
        <w:t xml:space="preserve">Frequency of all identified haplotypes spanning the region on chromosome 2 within each population.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a87268c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2018-09-18T20:56:32Z</dcterms:created>
  <dcterms:modified xsi:type="dcterms:W3CDTF">2018-09-18T20:56:32Z</dcterms:modified>
</cp:coreProperties>
</file>