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beein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numebrs of individuals has revealed that at the genetic level, patterns of variation and divergence among natural populations and species are highly heterogeneous.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first explored patterns of genomic differentiation between populations assigned by Admixture analyses (at</w:t>
      </w:r>
      <w:r>
        <w:t xml:space="preserve"> </w:t>
      </w:r>
      <m:oMath>
        <m:r>
          <m:t>K</m:t>
        </m:r>
      </m:oMath>
      <w:r>
        <w:t xml:space="preserve"> </w:t>
      </w:r>
      <w:r>
        <w:t xml:space="preserve">= 8), and found that</w:t>
      </w:r>
      <w:r>
        <w:t xml:space="preserve"> </w:t>
      </w:r>
      <m:oMath>
        <m:sSub>
          <m:e>
            <m:r>
              <m:t>F</m:t>
            </m:r>
          </m:e>
          <m:sub>
            <m:r>
              <m:t>S</m:t>
            </m:r>
            <m:r>
              <m:t>T</m:t>
            </m:r>
          </m:sub>
        </m:sSub>
      </m:oMath>
      <w:r>
        <w:t xml:space="preserve"> </w:t>
      </w:r>
      <w:r>
        <w:t xml:space="preserve">varied markedly across the genome (Fig. 4A).</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6</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829a1af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2017-08-09T11:38:59Z</dcterms:created>
  <dcterms:modified xsi:type="dcterms:W3CDTF">2017-08-09T11:38:59Z</dcterms:modified>
</cp:coreProperties>
</file>