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beein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numebrs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(also called "islands of differentiation" and "islands of speciation"), which are assumed to arise as a resuls of divergent seleciton on genetic variants and closely linked genomic regions.</w:t>
      </w:r>
    </w:p>
    <w:p>
      <w:pPr>
        <w:pStyle w:val="BodyText"/>
      </w:pPr>
      <w:r>
        <w:t xml:space="preserve">Recent research in birds has revealed that differentiation landscapes are conserved across populations, species and even across avian families. This striking pattern has arisen, at least in part, as a result of a highly conserved recombination landscape in birds.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Many of the same regions of high differentiation were observed across the central and marginal populations (Fig. A), and windowed</w:t>
      </w:r>
      <w:r>
        <w:t xml:space="preserve"> </w:t>
      </w:r>
      <m:oMath>
        <m:sSub>
          <m:e>
            <m:r>
              <m:t>F</m:t>
            </m:r>
          </m:e>
          <m:sub>
            <m:r>
              <m:t>S</m:t>
            </m:r>
            <m:r>
              <m:t>T</m:t>
            </m:r>
          </m:sub>
        </m:sSub>
      </m:oMath>
      <w:r>
        <w:t xml:space="preserve"> </w:t>
      </w:r>
      <w:r>
        <w:t xml:space="preserve">values were correlated across these two sets of populations (R^2 = 0.02</w:t>
      </w:r>
      <w:r>
        <w:t xml:space="preserve"> </w:t>
      </w:r>
      <w:r>
        <w:rPr>
          <w:i/>
        </w:rPr>
        <w:t xml:space="preserve">P</w:t>
      </w:r>
      <w:r>
        <w:t xml:space="preserve"> </w:t>
      </w:r>
      <w:r>
        <w:t xml:space="preserve">&lt; 0.001; Fig. 4B). Across the marginal populations,</w:t>
      </w:r>
      <w:r>
        <w:t xml:space="preserve"> </w:t>
      </w:r>
      <m:oMath>
        <m:sSub>
          <m:e>
            <m:r>
              <m:t>F</m:t>
            </m:r>
          </m:e>
          <m:sub>
            <m:r>
              <m:t>S</m:t>
            </m:r>
            <m:r>
              <m:t>T</m:t>
            </m:r>
          </m:sub>
        </m:sSub>
      </m:oMath>
      <w:r>
        <w:t xml:space="preserve"> </w:t>
      </w:r>
      <w:r>
        <w:t xml:space="preserve">was strongly and negatively related to variation in recombination rate (R^2 = 0.03</w:t>
      </w:r>
      <w:r>
        <w:t xml:space="preserve"> </w:t>
      </w:r>
      <w:r>
        <w:rPr>
          <w:i/>
        </w:rPr>
        <w:t xml:space="preserve">P</w:t>
      </w:r>
      <w:r>
        <w:t xml:space="preserve"> </w:t>
      </w:r>
      <w:r>
        <w:t xml:space="preserve">&lt; 0.001; Fig. 4C). A similar, albeit slightly weaker relationship between</w:t>
      </w:r>
      <w:r>
        <w:t xml:space="preserve"> </w:t>
      </w:r>
      <m:oMath>
        <m:sSub>
          <m:e>
            <m:r>
              <m:t>F</m:t>
            </m:r>
          </m:e>
          <m:sub>
            <m:r>
              <m:t>S</m:t>
            </m:r>
            <m:r>
              <m:t>T</m:t>
            </m:r>
          </m:sub>
        </m:sSub>
      </m:oMath>
      <w:r>
        <w:t xml:space="preserve"> </w:t>
      </w:r>
      <w:r>
        <w:t xml:space="preserve">and recombination rate across the central populations (R^2 = 0.01</w:t>
      </w:r>
      <w:r>
        <w:t xml:space="preserve"> </w:t>
      </w:r>
      <w:r>
        <w:rPr>
          <w:i/>
        </w:rPr>
        <w:t xml:space="preserve">P</w:t>
      </w:r>
      <w:r>
        <w:t xml:space="preserve"> </w:t>
      </w:r>
      <w:r>
        <w:t xml:space="preserve">&lt; 0.001; Fig. 4D).</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r>
              <w:t xml:space="preserve">Vlieland_Netherlands</w:t>
            </w:r>
          </w:p>
        </w:tc>
        <w:tc>
          <w:p>
            <w:pPr>
              <w:pStyle w:val="Compact"/>
              <w:jc w:val="left"/>
            </w:pPr>
            <w:r>
              <w:t xml:space="preserve">NA</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Westerheide_Netherlands</w:t>
            </w:r>
          </w:p>
        </w:tc>
        <w:tc>
          <w:p>
            <w:pPr>
              <w:pStyle w:val="Compact"/>
              <w:jc w:val="left"/>
            </w:pPr>
            <w:r>
              <w:t xml:space="preserve">NA</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6</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bc1fbe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2017-08-10T17:09:01Z</dcterms:created>
  <dcterms:modified xsi:type="dcterms:W3CDTF">2017-08-10T17:09:01Z</dcterms:modified>
</cp:coreProperties>
</file>