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Our team, Long Flight Time Buoyant Drone, consists of Dylan Harootunian, Chin Ming Ryan Wong, Leonid Shuster, Jeremy Germenis, George Hernandez, and Isaac Szu, and we are designing a buoyant drone for research data collection. Since drones expend most of their energy counteracting gravity, we introduced a buoyant element to save energy, increasing our flight time and data collection period.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