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977E" w14:textId="51E35E8C" w:rsidR="005004EA" w:rsidRPr="005004EA" w:rsidRDefault="005004EA" w:rsidP="005004EA">
      <w:pPr>
        <w:rPr>
          <w:b/>
          <w:bCs/>
        </w:rPr>
      </w:pPr>
      <w:r w:rsidRPr="005004EA">
        <w:rPr>
          <w:b/>
          <w:bCs/>
        </w:rPr>
        <w:t xml:space="preserve">List of </w:t>
      </w:r>
      <w:r w:rsidRPr="005004EA">
        <w:rPr>
          <w:b/>
          <w:bCs/>
        </w:rPr>
        <w:t>Financial Reports</w:t>
      </w:r>
    </w:p>
    <w:p w14:paraId="30FFA1B8" w14:textId="70D7F5AC" w:rsidR="005004EA" w:rsidRPr="005004EA" w:rsidRDefault="005004EA" w:rsidP="005004EA">
      <w:pPr>
        <w:rPr>
          <w:b/>
          <w:bCs/>
        </w:rPr>
      </w:pPr>
      <w:r w:rsidRPr="005004EA">
        <w:rPr>
          <w:b/>
          <w:bCs/>
        </w:rPr>
        <w:t>1. Income Statement / Profit &amp; Loss Statement</w:t>
      </w:r>
    </w:p>
    <w:p w14:paraId="4665DECE" w14:textId="0F1E2D18" w:rsidR="005004EA" w:rsidRDefault="005004EA" w:rsidP="005004EA">
      <w:pPr>
        <w:pStyle w:val="ListParagraph"/>
        <w:numPr>
          <w:ilvl w:val="0"/>
          <w:numId w:val="1"/>
        </w:numPr>
      </w:pPr>
      <w:r>
        <w:t>Shows revenue earned and expenses incurred over a period</w:t>
      </w:r>
    </w:p>
    <w:p w14:paraId="1245BB06" w14:textId="127E6719" w:rsidR="005004EA" w:rsidRDefault="005004EA" w:rsidP="005004EA">
      <w:pPr>
        <w:pStyle w:val="ListParagraph"/>
        <w:numPr>
          <w:ilvl w:val="0"/>
          <w:numId w:val="1"/>
        </w:numPr>
      </w:pPr>
      <w:r>
        <w:t>Includes: freight charges, clearing fees, port charges, handling fees, salaries, and overheads</w:t>
      </w:r>
    </w:p>
    <w:p w14:paraId="5083B9B2" w14:textId="19E57321" w:rsidR="005004EA" w:rsidRPr="005004EA" w:rsidRDefault="005004EA" w:rsidP="005004EA">
      <w:pPr>
        <w:pStyle w:val="ListParagraph"/>
        <w:numPr>
          <w:ilvl w:val="0"/>
          <w:numId w:val="1"/>
        </w:numPr>
      </w:pPr>
      <w:r>
        <w:t>Helps determine profitability of operations</w:t>
      </w:r>
    </w:p>
    <w:p w14:paraId="57DC2D71" w14:textId="127E8292" w:rsidR="005004EA" w:rsidRPr="005004EA" w:rsidRDefault="005004EA" w:rsidP="005004EA">
      <w:pPr>
        <w:rPr>
          <w:b/>
          <w:bCs/>
        </w:rPr>
      </w:pPr>
      <w:r w:rsidRPr="005004EA">
        <w:rPr>
          <w:b/>
          <w:bCs/>
        </w:rPr>
        <w:t>2. Balance Sheet</w:t>
      </w:r>
    </w:p>
    <w:p w14:paraId="00BCCBFB" w14:textId="007EBBF1" w:rsidR="005004EA" w:rsidRDefault="005004EA" w:rsidP="005004EA">
      <w:pPr>
        <w:pStyle w:val="ListParagraph"/>
        <w:numPr>
          <w:ilvl w:val="0"/>
          <w:numId w:val="2"/>
        </w:numPr>
      </w:pPr>
      <w:r>
        <w:t>Snapshot of the company’s financial position at a specific date</w:t>
      </w:r>
    </w:p>
    <w:p w14:paraId="606A4C6D" w14:textId="64AB9232" w:rsidR="005004EA" w:rsidRDefault="005004EA" w:rsidP="005004EA">
      <w:pPr>
        <w:pStyle w:val="ListParagraph"/>
        <w:numPr>
          <w:ilvl w:val="0"/>
          <w:numId w:val="2"/>
        </w:numPr>
      </w:pPr>
      <w:r>
        <w:t>Includes assets (vehicles, warehouses, cash), liabilities (loans, payables), and equity</w:t>
      </w:r>
    </w:p>
    <w:p w14:paraId="2ED2905D" w14:textId="627CF910" w:rsidR="005004EA" w:rsidRDefault="005004EA" w:rsidP="005004EA">
      <w:pPr>
        <w:pStyle w:val="ListParagraph"/>
        <w:numPr>
          <w:ilvl w:val="0"/>
          <w:numId w:val="2"/>
        </w:numPr>
      </w:pPr>
      <w:r>
        <w:t>Helps assess financial stability and solvency</w:t>
      </w:r>
    </w:p>
    <w:p w14:paraId="14FA0511" w14:textId="6F6BD445" w:rsidR="005004EA" w:rsidRPr="005004EA" w:rsidRDefault="005004EA" w:rsidP="005004EA">
      <w:pPr>
        <w:rPr>
          <w:b/>
          <w:bCs/>
        </w:rPr>
      </w:pPr>
      <w:r w:rsidRPr="005004EA">
        <w:rPr>
          <w:b/>
          <w:bCs/>
        </w:rPr>
        <w:t>3. Cash Flow Statement</w:t>
      </w:r>
    </w:p>
    <w:p w14:paraId="7F196508" w14:textId="16BB45C4" w:rsidR="005004EA" w:rsidRDefault="005004EA" w:rsidP="005004EA">
      <w:pPr>
        <w:pStyle w:val="ListParagraph"/>
        <w:numPr>
          <w:ilvl w:val="0"/>
          <w:numId w:val="3"/>
        </w:numPr>
      </w:pPr>
      <w:r>
        <w:t>Tracks cash inflows and outflows from operations, investing, and financing activities</w:t>
      </w:r>
    </w:p>
    <w:p w14:paraId="6E5B8E5D" w14:textId="29703CDB" w:rsidR="005004EA" w:rsidRDefault="005004EA" w:rsidP="005004EA">
      <w:pPr>
        <w:pStyle w:val="ListParagraph"/>
        <w:numPr>
          <w:ilvl w:val="0"/>
          <w:numId w:val="3"/>
        </w:numPr>
      </w:pPr>
      <w:r>
        <w:t>Includes cash received from clients and cash paid to suppliers, port authorities, or regulatory bodies</w:t>
      </w:r>
    </w:p>
    <w:p w14:paraId="22CF3100" w14:textId="0331D234" w:rsidR="005004EA" w:rsidRDefault="005004EA" w:rsidP="005004EA">
      <w:pPr>
        <w:pStyle w:val="ListParagraph"/>
        <w:numPr>
          <w:ilvl w:val="0"/>
          <w:numId w:val="3"/>
        </w:numPr>
      </w:pPr>
      <w:r>
        <w:t>Critical for liquidity management in operations and payroll</w:t>
      </w:r>
    </w:p>
    <w:p w14:paraId="314FFEA2" w14:textId="2959B903" w:rsidR="005004EA" w:rsidRPr="005004EA" w:rsidRDefault="005004EA" w:rsidP="005004EA">
      <w:pPr>
        <w:rPr>
          <w:b/>
          <w:bCs/>
        </w:rPr>
      </w:pPr>
      <w:r w:rsidRPr="005004EA">
        <w:rPr>
          <w:b/>
          <w:bCs/>
        </w:rPr>
        <w:t>4. Accounts Receivable / Debtors Aging Report</w:t>
      </w:r>
    </w:p>
    <w:p w14:paraId="40E3E68E" w14:textId="264E3594" w:rsidR="005004EA" w:rsidRDefault="005004EA" w:rsidP="005004EA">
      <w:pPr>
        <w:pStyle w:val="ListParagraph"/>
        <w:numPr>
          <w:ilvl w:val="0"/>
          <w:numId w:val="4"/>
        </w:numPr>
      </w:pPr>
      <w:r>
        <w:t>Lists outstanding payments from clients, categorized by age (30, 60, 90 days)</w:t>
      </w:r>
    </w:p>
    <w:p w14:paraId="54776228" w14:textId="06AA5A52" w:rsidR="005004EA" w:rsidRDefault="005004EA" w:rsidP="005004EA">
      <w:pPr>
        <w:pStyle w:val="ListParagraph"/>
        <w:numPr>
          <w:ilvl w:val="0"/>
          <w:numId w:val="4"/>
        </w:numPr>
      </w:pPr>
      <w:r>
        <w:t>Helps manage collections and cash flow</w:t>
      </w:r>
    </w:p>
    <w:p w14:paraId="5335CB5D" w14:textId="5057AD3E" w:rsidR="005004EA" w:rsidRPr="005004EA" w:rsidRDefault="005004EA" w:rsidP="005004EA">
      <w:pPr>
        <w:rPr>
          <w:b/>
          <w:bCs/>
        </w:rPr>
      </w:pPr>
      <w:r w:rsidRPr="005004EA">
        <w:rPr>
          <w:b/>
          <w:bCs/>
        </w:rPr>
        <w:t>5. Accounts Payable / Creditors Aging Report</w:t>
      </w:r>
    </w:p>
    <w:p w14:paraId="6ECB8B0E" w14:textId="113FF4D9" w:rsidR="005004EA" w:rsidRDefault="005004EA" w:rsidP="005004EA">
      <w:pPr>
        <w:pStyle w:val="ListParagraph"/>
        <w:numPr>
          <w:ilvl w:val="0"/>
          <w:numId w:val="5"/>
        </w:numPr>
      </w:pPr>
      <w:r>
        <w:t>Lists outstanding amounts to suppliers, service providers, and statutory authorities</w:t>
      </w:r>
    </w:p>
    <w:p w14:paraId="258842E8" w14:textId="42F5BA01" w:rsidR="005004EA" w:rsidRDefault="005004EA" w:rsidP="005004EA">
      <w:pPr>
        <w:pStyle w:val="ListParagraph"/>
        <w:numPr>
          <w:ilvl w:val="0"/>
          <w:numId w:val="5"/>
        </w:numPr>
      </w:pPr>
      <w:r>
        <w:t>Helps manage timely payments and avoid penalties</w:t>
      </w:r>
    </w:p>
    <w:p w14:paraId="56CD8561" w14:textId="67EDA1DC" w:rsidR="005004EA" w:rsidRPr="005004EA" w:rsidRDefault="005004EA" w:rsidP="005004EA">
      <w:pPr>
        <w:rPr>
          <w:b/>
          <w:bCs/>
        </w:rPr>
      </w:pPr>
      <w:r w:rsidRPr="005004EA">
        <w:rPr>
          <w:b/>
          <w:bCs/>
        </w:rPr>
        <w:t>6. Job Costing Report / Consignment Profitability Report</w:t>
      </w:r>
    </w:p>
    <w:p w14:paraId="237F66B7" w14:textId="359B5C84" w:rsidR="005004EA" w:rsidRDefault="005004EA" w:rsidP="005004EA">
      <w:pPr>
        <w:pStyle w:val="ListParagraph"/>
        <w:numPr>
          <w:ilvl w:val="0"/>
          <w:numId w:val="6"/>
        </w:numPr>
      </w:pPr>
      <w:r>
        <w:t>Analyzes revenue and costs per shipment or consignment</w:t>
      </w:r>
    </w:p>
    <w:p w14:paraId="75B0D64B" w14:textId="49763707" w:rsidR="005004EA" w:rsidRDefault="005004EA" w:rsidP="005004EA">
      <w:pPr>
        <w:pStyle w:val="ListParagraph"/>
        <w:numPr>
          <w:ilvl w:val="0"/>
          <w:numId w:val="6"/>
        </w:numPr>
      </w:pPr>
      <w:r>
        <w:t>Includes freight, customs duty, port charges, clearing fees, and transport costs</w:t>
      </w:r>
    </w:p>
    <w:p w14:paraId="29241B4E" w14:textId="4CB21813" w:rsidR="005004EA" w:rsidRDefault="005004EA" w:rsidP="005004EA">
      <w:pPr>
        <w:pStyle w:val="ListParagraph"/>
        <w:numPr>
          <w:ilvl w:val="0"/>
          <w:numId w:val="6"/>
        </w:numPr>
      </w:pPr>
      <w:r>
        <w:t>Helps management identify profitable vs. loss-making shipments</w:t>
      </w:r>
    </w:p>
    <w:p w14:paraId="303DD67B" w14:textId="6752742E" w:rsidR="005004EA" w:rsidRPr="005004EA" w:rsidRDefault="005004EA" w:rsidP="005004EA">
      <w:pPr>
        <w:rPr>
          <w:b/>
          <w:bCs/>
        </w:rPr>
      </w:pPr>
      <w:r w:rsidRPr="005004EA">
        <w:rPr>
          <w:b/>
          <w:bCs/>
        </w:rPr>
        <w:t>7. Bank Reconciliation Report</w:t>
      </w:r>
    </w:p>
    <w:p w14:paraId="48CAD61B" w14:textId="613FFC66" w:rsidR="005004EA" w:rsidRDefault="005004EA" w:rsidP="005004EA">
      <w:pPr>
        <w:pStyle w:val="ListParagraph"/>
        <w:numPr>
          <w:ilvl w:val="0"/>
          <w:numId w:val="7"/>
        </w:numPr>
      </w:pPr>
      <w:r>
        <w:t>Compares cash book balances with bank statements</w:t>
      </w:r>
    </w:p>
    <w:p w14:paraId="03AC474D" w14:textId="7FE674F2" w:rsidR="005004EA" w:rsidRDefault="005004EA" w:rsidP="005004EA">
      <w:pPr>
        <w:pStyle w:val="ListParagraph"/>
        <w:numPr>
          <w:ilvl w:val="0"/>
          <w:numId w:val="7"/>
        </w:numPr>
      </w:pPr>
      <w:r>
        <w:t>Ensures all receipts and payments are correctly recorded</w:t>
      </w:r>
    </w:p>
    <w:p w14:paraId="1550307B" w14:textId="619DA55C" w:rsidR="005004EA" w:rsidRPr="005004EA" w:rsidRDefault="005004EA" w:rsidP="005004EA">
      <w:pPr>
        <w:rPr>
          <w:b/>
          <w:bCs/>
        </w:rPr>
      </w:pPr>
      <w:r w:rsidRPr="005004EA">
        <w:rPr>
          <w:b/>
          <w:bCs/>
        </w:rPr>
        <w:t xml:space="preserve">8. </w:t>
      </w:r>
      <w:r w:rsidRPr="005004EA">
        <w:rPr>
          <w:b/>
          <w:bCs/>
        </w:rPr>
        <w:t>Statutory Reports</w:t>
      </w:r>
    </w:p>
    <w:p w14:paraId="565ADA78" w14:textId="77DD9528" w:rsidR="005004EA" w:rsidRDefault="005004EA" w:rsidP="005004EA">
      <w:pPr>
        <w:pStyle w:val="ListParagraph"/>
        <w:numPr>
          <w:ilvl w:val="0"/>
          <w:numId w:val="8"/>
        </w:numPr>
      </w:pPr>
      <w:r>
        <w:t>VAT returns showing collected and input tax for submission to TRA</w:t>
      </w:r>
    </w:p>
    <w:p w14:paraId="128E9876" w14:textId="0AB01E77" w:rsidR="005004EA" w:rsidRDefault="005004EA" w:rsidP="005004EA">
      <w:pPr>
        <w:pStyle w:val="ListParagraph"/>
        <w:numPr>
          <w:ilvl w:val="0"/>
          <w:numId w:val="8"/>
        </w:numPr>
      </w:pPr>
      <w:r>
        <w:t>Withholding tax reports</w:t>
      </w:r>
    </w:p>
    <w:p w14:paraId="37BA7531" w14:textId="78B3D85B" w:rsidR="005004EA" w:rsidRDefault="005004EA" w:rsidP="005004EA">
      <w:pPr>
        <w:pStyle w:val="ListParagraph"/>
        <w:numPr>
          <w:ilvl w:val="0"/>
          <w:numId w:val="8"/>
        </w:numPr>
      </w:pPr>
      <w:r>
        <w:t>Corporate tax computations</w:t>
      </w:r>
      <w:r>
        <w:t xml:space="preserve"> etc</w:t>
      </w:r>
    </w:p>
    <w:p w14:paraId="27203CE3" w14:textId="26800469" w:rsidR="005004EA" w:rsidRPr="005004EA" w:rsidRDefault="005004EA" w:rsidP="005004EA">
      <w:pPr>
        <w:rPr>
          <w:b/>
          <w:bCs/>
        </w:rPr>
      </w:pPr>
      <w:r w:rsidRPr="005004EA">
        <w:rPr>
          <w:b/>
          <w:bCs/>
        </w:rPr>
        <w:t>9. Payroll Reports</w:t>
      </w:r>
    </w:p>
    <w:p w14:paraId="37275599" w14:textId="1835F29C" w:rsidR="005004EA" w:rsidRDefault="005004EA" w:rsidP="005004EA">
      <w:pPr>
        <w:pStyle w:val="ListParagraph"/>
        <w:numPr>
          <w:ilvl w:val="0"/>
          <w:numId w:val="9"/>
        </w:numPr>
      </w:pPr>
      <w:r>
        <w:t>Salary and benefits computations for employees</w:t>
      </w:r>
    </w:p>
    <w:p w14:paraId="7B0B98FC" w14:textId="77777777" w:rsidR="005004EA" w:rsidRDefault="005004EA" w:rsidP="005004EA">
      <w:pPr>
        <w:pStyle w:val="ListParagraph"/>
        <w:numPr>
          <w:ilvl w:val="0"/>
          <w:numId w:val="9"/>
        </w:numPr>
      </w:pPr>
      <w:r>
        <w:t>Statutory deductions (NSSF, PAYE)</w:t>
      </w:r>
    </w:p>
    <w:p w14:paraId="153E5032" w14:textId="77777777" w:rsidR="005004EA" w:rsidRDefault="005004EA" w:rsidP="005004EA">
      <w:pPr>
        <w:pStyle w:val="ListParagraph"/>
        <w:numPr>
          <w:ilvl w:val="0"/>
          <w:numId w:val="9"/>
        </w:numPr>
      </w:pPr>
      <w:r>
        <w:t>Employee cost analysis per department</w:t>
      </w:r>
    </w:p>
    <w:p w14:paraId="12975BF1" w14:textId="77777777" w:rsidR="005004EA" w:rsidRDefault="005004EA" w:rsidP="005004EA"/>
    <w:p w14:paraId="79F45A42" w14:textId="3A6D6453" w:rsidR="005004EA" w:rsidRPr="005004EA" w:rsidRDefault="005004EA" w:rsidP="005004EA">
      <w:pPr>
        <w:rPr>
          <w:b/>
          <w:bCs/>
        </w:rPr>
      </w:pPr>
      <w:r w:rsidRPr="005004EA">
        <w:rPr>
          <w:b/>
          <w:bCs/>
        </w:rPr>
        <w:lastRenderedPageBreak/>
        <w:t>10. Financial Forecasts &amp; Budgets</w:t>
      </w:r>
    </w:p>
    <w:p w14:paraId="26412C2F" w14:textId="11AE90CF" w:rsidR="005004EA" w:rsidRDefault="005004EA" w:rsidP="005004EA">
      <w:pPr>
        <w:pStyle w:val="ListParagraph"/>
        <w:numPr>
          <w:ilvl w:val="0"/>
          <w:numId w:val="10"/>
        </w:numPr>
      </w:pPr>
      <w:r>
        <w:t>Projected income, expenses, and cash flows</w:t>
      </w:r>
    </w:p>
    <w:p w14:paraId="5BDB915D" w14:textId="70F601B4" w:rsidR="005004EA" w:rsidRDefault="005004EA" w:rsidP="005004EA">
      <w:pPr>
        <w:pStyle w:val="ListParagraph"/>
        <w:numPr>
          <w:ilvl w:val="0"/>
          <w:numId w:val="10"/>
        </w:numPr>
      </w:pPr>
      <w:r>
        <w:t>Department-wise budgets (finance, transport, operations)</w:t>
      </w:r>
    </w:p>
    <w:p w14:paraId="11649413" w14:textId="77777777" w:rsidR="005004EA" w:rsidRDefault="005004EA" w:rsidP="005004EA">
      <w:pPr>
        <w:pStyle w:val="ListParagraph"/>
        <w:numPr>
          <w:ilvl w:val="0"/>
          <w:numId w:val="10"/>
        </w:numPr>
      </w:pPr>
      <w:r>
        <w:t>Helps in planning operations and managing costs</w:t>
      </w:r>
    </w:p>
    <w:p w14:paraId="5A9156F8" w14:textId="77777777" w:rsidR="005004EA" w:rsidRDefault="005004EA" w:rsidP="005004EA"/>
    <w:p w14:paraId="7FD7AC69" w14:textId="3ED31598" w:rsidR="005004EA" w:rsidRPr="005004EA" w:rsidRDefault="005004EA" w:rsidP="005004EA">
      <w:pPr>
        <w:rPr>
          <w:b/>
          <w:bCs/>
        </w:rPr>
      </w:pPr>
      <w:r w:rsidRPr="005004EA">
        <w:rPr>
          <w:b/>
          <w:bCs/>
        </w:rPr>
        <w:t>11. Management Reports / Dashboard</w:t>
      </w:r>
    </w:p>
    <w:p w14:paraId="2437FD5D" w14:textId="42F047AD" w:rsidR="005004EA" w:rsidRDefault="005004EA" w:rsidP="005004EA">
      <w:pPr>
        <w:pStyle w:val="ListParagraph"/>
        <w:numPr>
          <w:ilvl w:val="0"/>
          <w:numId w:val="11"/>
        </w:numPr>
      </w:pPr>
      <w:r>
        <w:t>Key performance indicators: revenue per department, consignment volumes, collection efficiency</w:t>
      </w:r>
    </w:p>
    <w:p w14:paraId="72D9BF4F" w14:textId="4974E116" w:rsidR="005004EA" w:rsidRDefault="005004EA" w:rsidP="005004EA">
      <w:pPr>
        <w:pStyle w:val="ListParagraph"/>
        <w:numPr>
          <w:ilvl w:val="0"/>
          <w:numId w:val="11"/>
        </w:numPr>
      </w:pPr>
      <w:r>
        <w:t>Provides quick insight for operational and financial decision-making</w:t>
      </w:r>
    </w:p>
    <w:p w14:paraId="2E2A175E" w14:textId="77777777" w:rsidR="00DD26F5" w:rsidRDefault="00DD26F5" w:rsidP="00DD26F5">
      <w:pPr>
        <w:pStyle w:val="ListParagraph"/>
      </w:pPr>
    </w:p>
    <w:p w14:paraId="7BC7EE29" w14:textId="64F56846" w:rsidR="005004EA" w:rsidRPr="00DD26F5" w:rsidRDefault="005004EA" w:rsidP="005004EA">
      <w:pPr>
        <w:rPr>
          <w:b/>
          <w:bCs/>
        </w:rPr>
      </w:pPr>
      <w:r w:rsidRPr="00DD26F5">
        <w:rPr>
          <w:b/>
          <w:bCs/>
        </w:rPr>
        <w:t>12. Regulatory and Statutory Reports</w:t>
      </w:r>
    </w:p>
    <w:p w14:paraId="12145F9C" w14:textId="4008884A" w:rsidR="00A17037" w:rsidRDefault="005004EA" w:rsidP="005004EA">
      <w:r>
        <w:t>Includes import/export duty reports, customs declarations reconciliation, and regulatory compliance submissions</w:t>
      </w:r>
    </w:p>
    <w:sectPr w:rsidR="00A17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4B63"/>
    <w:multiLevelType w:val="hybridMultilevel"/>
    <w:tmpl w:val="C17C336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80F17"/>
    <w:multiLevelType w:val="hybridMultilevel"/>
    <w:tmpl w:val="310AA46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63508"/>
    <w:multiLevelType w:val="hybridMultilevel"/>
    <w:tmpl w:val="56AED8F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1117B"/>
    <w:multiLevelType w:val="hybridMultilevel"/>
    <w:tmpl w:val="8AA2D06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777BAE"/>
    <w:multiLevelType w:val="hybridMultilevel"/>
    <w:tmpl w:val="3B94272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C514B"/>
    <w:multiLevelType w:val="hybridMultilevel"/>
    <w:tmpl w:val="D066933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E2B04"/>
    <w:multiLevelType w:val="hybridMultilevel"/>
    <w:tmpl w:val="CB7E150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76B53"/>
    <w:multiLevelType w:val="hybridMultilevel"/>
    <w:tmpl w:val="457E4E8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562E2F"/>
    <w:multiLevelType w:val="hybridMultilevel"/>
    <w:tmpl w:val="11009B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A850CE"/>
    <w:multiLevelType w:val="hybridMultilevel"/>
    <w:tmpl w:val="4CE0C1A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D20CCC"/>
    <w:multiLevelType w:val="hybridMultilevel"/>
    <w:tmpl w:val="3B3CFB9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629514">
    <w:abstractNumId w:val="4"/>
  </w:num>
  <w:num w:numId="2" w16cid:durableId="1046949094">
    <w:abstractNumId w:val="2"/>
  </w:num>
  <w:num w:numId="3" w16cid:durableId="148640101">
    <w:abstractNumId w:val="1"/>
  </w:num>
  <w:num w:numId="4" w16cid:durableId="265507144">
    <w:abstractNumId w:val="8"/>
  </w:num>
  <w:num w:numId="5" w16cid:durableId="1337726445">
    <w:abstractNumId w:val="6"/>
  </w:num>
  <w:num w:numId="6" w16cid:durableId="1732970232">
    <w:abstractNumId w:val="0"/>
  </w:num>
  <w:num w:numId="7" w16cid:durableId="490604285">
    <w:abstractNumId w:val="3"/>
  </w:num>
  <w:num w:numId="8" w16cid:durableId="1546217854">
    <w:abstractNumId w:val="7"/>
  </w:num>
  <w:num w:numId="9" w16cid:durableId="2062900862">
    <w:abstractNumId w:val="5"/>
  </w:num>
  <w:num w:numId="10" w16cid:durableId="1090005304">
    <w:abstractNumId w:val="9"/>
  </w:num>
  <w:num w:numId="11" w16cid:durableId="1029338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1A"/>
    <w:rsid w:val="005004EA"/>
    <w:rsid w:val="006B5B90"/>
    <w:rsid w:val="00A17037"/>
    <w:rsid w:val="00A4721A"/>
    <w:rsid w:val="00B227B5"/>
    <w:rsid w:val="00DD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16037"/>
  <w15:chartTrackingRefBased/>
  <w15:docId w15:val="{26D90E20-9764-4CBA-86B5-E31DB8EC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LGT LOGISTICS</dc:creator>
  <cp:keywords/>
  <dc:description/>
  <cp:lastModifiedBy>LGT LOGISTICS</cp:lastModifiedBy>
  <cp:revision>2</cp:revision>
  <dcterms:created xsi:type="dcterms:W3CDTF">2026-02-20T10:16:00Z</dcterms:created>
  <dcterms:modified xsi:type="dcterms:W3CDTF">2026-02-20T10:27:00Z</dcterms:modified>
</cp:coreProperties>
</file>