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A124" w14:textId="5F742941" w:rsidR="00295B6F" w:rsidRPr="00295B6F" w:rsidRDefault="00295B6F" w:rsidP="00295B6F">
      <w:pPr>
        <w:widowControl/>
        <w:tabs>
          <w:tab w:val="num" w:pos="720"/>
        </w:tabs>
        <w:spacing w:after="120"/>
        <w:ind w:left="720" w:hanging="360"/>
        <w:jc w:val="left"/>
        <w:rPr>
          <w:b/>
          <w:bCs/>
          <w:sz w:val="28"/>
          <w:szCs w:val="28"/>
        </w:rPr>
      </w:pPr>
      <w:r w:rsidRPr="00295B6F">
        <w:rPr>
          <w:b/>
          <w:bCs/>
          <w:sz w:val="28"/>
          <w:szCs w:val="28"/>
        </w:rPr>
        <w:t>S</w:t>
      </w:r>
      <w:r w:rsidRPr="00295B6F">
        <w:rPr>
          <w:rFonts w:hint="eastAsia"/>
          <w:b/>
          <w:bCs/>
          <w:sz w:val="28"/>
          <w:szCs w:val="28"/>
        </w:rPr>
        <w:t>park运行流程</w:t>
      </w:r>
    </w:p>
    <w:p w14:paraId="1C4DA250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构建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 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的运行环境，启动</w:t>
      </w: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</w:p>
    <w:p w14:paraId="695889F0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向资源管理器（可以是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Standalone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Mesos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Yarn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）申请运行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资源，并启动</w:t>
      </w: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StandaloneExecutorbackend</w:t>
      </w:r>
      <w:proofErr w:type="spellEnd"/>
    </w:p>
    <w:p w14:paraId="04B0A2D8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向</w:t>
      </w: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申请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</w:p>
    <w:p w14:paraId="0763E61B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将应用程序分发给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</w:p>
    <w:p w14:paraId="1E7F3EAD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构建成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DAG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图，将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DAG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图分解成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Stage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、将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Taskset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发送给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 Scheduler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，最后由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 Scheduler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将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发送给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运行</w:t>
      </w:r>
    </w:p>
    <w:p w14:paraId="1294346A" w14:textId="77777777" w:rsidR="00295B6F" w:rsidRPr="00295B6F" w:rsidRDefault="00295B6F" w:rsidP="00295B6F">
      <w:pPr>
        <w:widowControl/>
        <w:numPr>
          <w:ilvl w:val="0"/>
          <w:numId w:val="1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在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上运行，运行完释放所有资源</w:t>
      </w:r>
    </w:p>
    <w:p w14:paraId="7D8F27F8" w14:textId="4593505B" w:rsidR="007E1322" w:rsidRDefault="00295B6F" w:rsidP="00295B6F">
      <w:pPr>
        <w:ind w:left="360"/>
        <w:rPr>
          <w:b/>
          <w:bCs/>
          <w:sz w:val="28"/>
          <w:szCs w:val="28"/>
        </w:rPr>
      </w:pPr>
      <w:r w:rsidRPr="00295B6F">
        <w:rPr>
          <w:b/>
          <w:bCs/>
          <w:sz w:val="28"/>
          <w:szCs w:val="28"/>
        </w:rPr>
        <w:t>S</w:t>
      </w:r>
      <w:r w:rsidRPr="00295B6F">
        <w:rPr>
          <w:rFonts w:hint="eastAsia"/>
          <w:b/>
          <w:bCs/>
          <w:sz w:val="28"/>
          <w:szCs w:val="28"/>
        </w:rPr>
        <w:t>park特点</w:t>
      </w:r>
    </w:p>
    <w:p w14:paraId="758E0B26" w14:textId="77777777" w:rsidR="00295B6F" w:rsidRPr="00295B6F" w:rsidRDefault="00295B6F" w:rsidP="00295B6F">
      <w:pPr>
        <w:widowControl/>
        <w:numPr>
          <w:ilvl w:val="0"/>
          <w:numId w:val="2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每个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获取专属的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进程，该进程在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期间一直驻留，并以多线程方式运行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。这种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隔离机制是有优势的，无论是从调度角度看（每个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Driver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调度它自己的任务），还是从运行角度看（来自不同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运行在不同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JVM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中），当然这样意味着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 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不能跨应用程序共享数据，除非将数据写入外部存储系统</w:t>
      </w:r>
    </w:p>
    <w:p w14:paraId="654EA2B2" w14:textId="77777777" w:rsidR="00295B6F" w:rsidRPr="00295B6F" w:rsidRDefault="00295B6F" w:rsidP="00295B6F">
      <w:pPr>
        <w:widowControl/>
        <w:numPr>
          <w:ilvl w:val="0"/>
          <w:numId w:val="2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与资源管理器无关，只要能够获取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进程，并能保持互相通信就可以了</w:t>
      </w:r>
    </w:p>
    <w:p w14:paraId="14C4641A" w14:textId="77777777" w:rsidR="00295B6F" w:rsidRPr="00295B6F" w:rsidRDefault="00295B6F" w:rsidP="00295B6F">
      <w:pPr>
        <w:widowControl/>
        <w:numPr>
          <w:ilvl w:val="0"/>
          <w:numId w:val="2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提交</w:t>
      </w: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Client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应该靠近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Worker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节点（运行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的节点），最好是在同一个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Rack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里，因为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 Application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运行过程中</w:t>
      </w:r>
      <w:proofErr w:type="spell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SparkContext</w:t>
      </w:r>
      <w:proofErr w:type="spell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Executor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之间有大量的信息互换</w:t>
      </w:r>
    </w:p>
    <w:p w14:paraId="4D410054" w14:textId="77777777" w:rsidR="00295B6F" w:rsidRPr="00295B6F" w:rsidRDefault="00295B6F" w:rsidP="00295B6F">
      <w:pPr>
        <w:widowControl/>
        <w:numPr>
          <w:ilvl w:val="0"/>
          <w:numId w:val="2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Task</w:t>
      </w:r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采用了</w:t>
      </w:r>
      <w:proofErr w:type="gramStart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数据本地</w:t>
      </w:r>
      <w:proofErr w:type="gramEnd"/>
      <w:r w:rsidRPr="00295B6F">
        <w:rPr>
          <w:rFonts w:ascii="Arial" w:eastAsia="宋体" w:hAnsi="Arial" w:cs="Arial"/>
          <w:color w:val="222222"/>
          <w:kern w:val="0"/>
          <w:sz w:val="23"/>
          <w:szCs w:val="23"/>
        </w:rPr>
        <w:t>性和推测执行的优化机制</w:t>
      </w:r>
    </w:p>
    <w:p w14:paraId="3F7E8EC5" w14:textId="77777777" w:rsidR="00295B6F" w:rsidRPr="00295B6F" w:rsidRDefault="00295B6F" w:rsidP="00295B6F">
      <w:pPr>
        <w:ind w:left="360"/>
        <w:rPr>
          <w:rFonts w:hint="eastAsia"/>
          <w:b/>
          <w:bCs/>
          <w:sz w:val="28"/>
          <w:szCs w:val="28"/>
        </w:rPr>
      </w:pPr>
    </w:p>
    <w:sectPr w:rsidR="00295B6F" w:rsidRPr="00295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6D0"/>
    <w:multiLevelType w:val="multilevel"/>
    <w:tmpl w:val="5BB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E1E41"/>
    <w:multiLevelType w:val="multilevel"/>
    <w:tmpl w:val="B9AC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13"/>
    <w:rsid w:val="00295B6F"/>
    <w:rsid w:val="007E132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8642"/>
  <w15:chartTrackingRefBased/>
  <w15:docId w15:val="{C413DDCC-35E5-418D-8350-138D8E38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chen</dc:creator>
  <cp:keywords/>
  <dc:description/>
  <cp:lastModifiedBy>gu chen</cp:lastModifiedBy>
  <cp:revision>2</cp:revision>
  <dcterms:created xsi:type="dcterms:W3CDTF">2022-03-30T01:42:00Z</dcterms:created>
  <dcterms:modified xsi:type="dcterms:W3CDTF">2022-03-30T01:51:00Z</dcterms:modified>
</cp:coreProperties>
</file>