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Cambria" w:hAnsi="Cambria"/>
              </w:rPr>
              <w:drawing>
                <wp:inline xmlns:a="http://schemas.openxmlformats.org/drawingml/2006/main" xmlns:pic="http://schemas.openxmlformats.org/drawingml/2006/picture">
                  <wp:extent cx="1216152" cy="9418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mbria" w:hAnsi="Cambria"/>
                <w:sz w:val="16"/>
              </w:rPr>
              <w:t>Distribuidora Antaño-Moore</w:t>
              <w:br/>
              <w:t>NIT 43.824.404-5</w:t>
              <w:br/>
              <w:t>Carrera 53 #59-31, La Candelaria</w:t>
              <w:br/>
              <w:t>Cel: 3113404920</w:t>
              <w:br/>
              <w:t>Factura No 20250615140402-6215</w:t>
              <w:br/>
              <w:t>__________________________________________________________</w:t>
            </w:r>
          </w:p>
          <w:p>
            <w:r>
              <w:rPr>
                <w:rFonts w:ascii="Cambria" w:hAnsi="Cambria"/>
                <w:sz w:val="20"/>
              </w:rPr>
              <w:t>Fecha: 15/06/2025</w:t>
              <w:br/>
              <w:br/>
            </w:r>
            <w:r>
              <w:rPr>
                <w:rFonts w:ascii="Cambria" w:hAnsi="Cambria"/>
                <w:b/>
                <w:sz w:val="20"/>
              </w:rPr>
              <w:t>CLIENTE:</w:t>
              <w:br/>
            </w:r>
            <w:r>
              <w:rPr>
                <w:rFonts w:ascii="Cambria" w:hAnsi="Cambria"/>
                <w:sz w:val="20"/>
              </w:rPr>
              <w:t>Dirección: p cataluna</w:t>
              <w:br/>
              <w:t>NIT: 1234</w:t>
              <w:br/>
              <w:t>Teléfono: 38759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"/>
        <w:gridCol w:w="108"/>
        <w:gridCol w:w="108"/>
        <w:gridCol w:w="108"/>
      </w:tblGrid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CANT</w:t>
            </w:r>
          </w:p>
        </w:tc>
        <w:tc>
          <w:tcPr>
            <w:tcW w:type="dxa" w:w="1699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PRODUCTO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VALOR UNIDAD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TOTAL</w:t>
            </w:r>
          </w:p>
        </w:tc>
      </w:tr>
      <w:tr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7 unds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 xml:space="preserve">CC ZERO 1.5 Litros 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$5,500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$38,500</w:t>
            </w:r>
          </w:p>
        </w:tc>
      </w:tr>
      <w:tr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5 unds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Pepsi 2.5 Litros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$5,500</w:t>
            </w:r>
          </w:p>
        </w:tc>
        <w:tc>
          <w:tcPr>
            <w:tcW w:type="dxa" w:w="108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$27,500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"/>
        <w:gridCol w:w="108"/>
        <w:gridCol w:w="108"/>
        <w:gridCol w:w="108"/>
      </w:tblGrid>
      <w:tr>
        <w:tc>
          <w:tcPr>
            <w:tcW w:type="dxa" w:w="0"/>
          </w:tcPr>
          <w:p/>
        </w:tc>
        <w:tc>
          <w:tcPr>
            <w:tcW w:type="dxa" w:w="2549"/>
          </w:tcPr>
          <w:p>
            <w:pPr>
              <w:jc w:val="right"/>
            </w:pPr>
            <w:r>
              <w:rPr>
                <w:rFonts w:ascii="Cambria" w:hAnsi="Cambria"/>
                <w:b/>
                <w:sz w:val="16"/>
              </w:rPr>
              <w:t>TOTAL A PAGAR</w:t>
            </w:r>
          </w:p>
        </w:tc>
        <w:tc>
          <w:tcPr>
            <w:tcW w:type="dxa" w:w="0"/>
          </w:tcPr>
          <w:p/>
        </w:tc>
        <w:tc>
          <w:tcPr>
            <w:tcW w:type="dxa" w:w="706"/>
          </w:tcPr>
          <w:p>
            <w:pPr>
              <w:jc w:val="left"/>
            </w:pPr>
            <w:r>
              <w:rPr>
                <w:rFonts w:ascii="Cambria" w:hAnsi="Cambria"/>
                <w:sz w:val="16"/>
              </w:rPr>
              <w:t>$66,000</w:t>
            </w:r>
          </w:p>
        </w:tc>
      </w:tr>
    </w:tbl>
    <w:sectPr w:rsidR="00FC693F" w:rsidRPr="0006063C" w:rsidSect="00034616">
      <w:pgSz w:w="12240" w:h="15840"/>
      <w:pgMar w:top="288" w:right="11520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