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06:50:12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Maturity Levels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pStyle w:val="Heading2"/>
      </w:pPr>
      <w:r>
        <w:t>3.2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pPr>
        <w:spacing w:after="120"/>
      </w:pPr>
      <w:r>
        <w:t>Conteúdo esperado: 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Guia de Implementação de Normas de Governança</w:t>
      </w:r>
    </w:p>
    <w:p>
      <w:pPr>
        <w:spacing w:after="120"/>
      </w:pPr>
      <w:r>
        <w:t>Versão e Status: Versão 1.0 - Rascunho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Revisão: Data, descrição das mudanças, autor.</w:t>
      </w:r>
    </w:p>
    <w:p>
      <w:pPr>
        <w:pStyle w:val="Heading3"/>
      </w:pPr>
      <w:r>
        <w:t>3.2.2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pPr>
        <w:spacing w:after="120"/>
      </w:pPr>
      <w:r>
        <w:t>Conteúdo esperado: 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3.2.3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3.2.4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pPr>
        <w:spacing w:after="120"/>
      </w:pPr>
      <w:r>
        <w:t>Conteúdo esperado: Código da ação, título, objetivo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DG-04 - Incorporar governança nas rotinas organizacionais e de domínio</w:t>
      </w:r>
    </w:p>
    <w:p>
      <w:pPr>
        <w:spacing w:after="120"/>
      </w:pPr>
      <w:r>
        <w:t>Objetivo da Ação: Integrar sistematicamente as normas de governança nas operações diárias.</w:t>
      </w:r>
    </w:p>
    <w:p>
      <w:pPr>
        <w:spacing w:after="120"/>
      </w:pPr>
      <w:r>
        <w:t>Limites de Escopo da Ação: 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3.2.5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pPr>
        <w:spacing w:after="120"/>
      </w:pPr>
      <w:r>
        <w:t>Conteúdo esperado: 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pPr>
        <w:spacing w:after="120"/>
      </w:pPr>
      <w:r>
        <w:t>Pré-requisitos: Requer normas de governança aprovadas.</w:t>
      </w:r>
    </w:p>
    <w:p>
      <w:pPr>
        <w:spacing w:after="120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3.2.6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pPr>
        <w:spacing w:after="120"/>
      </w:pPr>
      <w:r>
        <w:t>Conteúdo esperado: 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pPr>
        <w:spacing w:after="120"/>
      </w:pPr>
      <w:r>
        <w:t>Temas de Governança: Qualidade de dados, segurança de dados, privacidade de dados.</w:t>
      </w:r>
    </w:p>
    <w:p>
      <w:pPr>
        <w:spacing w:after="120"/>
      </w:pPr>
      <w:r>
        <w:t>Estrutura Organizacional de Governança: Conselho de Governança de Dados, Escritório de Governança de Dados, Proprietários de Dados, Gestores de Dados.</w:t>
      </w:r>
    </w:p>
    <w:p>
      <w:pPr>
        <w:spacing w:after="120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spacing w:after="120"/>
      </w:pPr>
      <w:r>
        <w:t>Interfaces com Outras Estruturas de Governança: Interação com outras estruturas de governança dentro da organização.</w:t>
      </w:r>
    </w:p>
    <w:p>
      <w:pPr>
        <w:spacing w:after="120"/>
      </w:pPr>
      <w:r>
        <w:t>Exclusões Explícitas: Áreas não cobertas por esta estrutura de governança.</w:t>
      </w:r>
    </w:p>
    <w:p>
      <w:pPr>
        <w:pStyle w:val="Heading3"/>
      </w:pPr>
      <w:r>
        <w:t>3.2.7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3.2.8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pPr>
        <w:spacing w:after="120"/>
      </w:pPr>
      <w:r>
        <w:t>Conteúdo esperado: Gestão do ciclo de vida, ciclo de revisão 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Procedimentos para atualizações e revisões do documento.</w:t>
      </w:r>
    </w:p>
    <w:p>
      <w:pPr>
        <w:spacing w:after="120"/>
      </w:pPr>
      <w:r>
        <w:t>Ciclo de Revisão: 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3.2.9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pPr>
        <w:spacing w:after="120"/>
      </w:pPr>
      <w:r>
        <w:t>Conteúdo esperado: 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pPr>
        <w:spacing w:after="120"/>
      </w:pPr>
      <w:r>
        <w:t>Normas de Referência: 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3.2.11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3.3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pPr>
        <w:spacing w:after="120"/>
      </w:pPr>
      <w:r>
        <w:t>Propósito: Estabelecer a identificação formal e o versionamento do documento.</w:t>
      </w:r>
    </w:p>
    <w:p>
      <w:pPr>
        <w:spacing w:after="120"/>
      </w:pPr>
      <w:r>
        <w:t>Conteúdo esperado: 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Procedimento de Governança de Dados para Integração da Governança de Arquitetura em Fluxos de Trabalho</w:t>
      </w:r>
    </w:p>
    <w:p>
      <w:pPr>
        <w:spacing w:after="120"/>
      </w:pPr>
      <w:r>
        <w:t>Versão e Status: Versão 1.0, Aprovado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Revisões: Lançamento inicial em [Data], revisado em [Data]</w:t>
      </w:r>
    </w:p>
    <w:p>
      <w:pPr>
        <w:pStyle w:val="Heading3"/>
      </w:pPr>
      <w:r>
        <w:t>3.3.2 Resumo Executivo</w:t>
      </w:r>
    </w:p>
    <w:p>
      <w:pPr>
        <w:spacing w:after="120"/>
      </w:pPr>
      <w:r>
        <w:t>Propósito: Fornecer uma visão geral de alto nível da intenção e importância do documento dentro da organização.</w:t>
      </w:r>
    </w:p>
    <w:p>
      <w:pPr>
        <w:spacing w:after="120"/>
      </w:pPr>
      <w:r>
        <w:t>Conteúdo esperado: 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3.3.3 Definição de Domínio e Contexto</w:t>
      </w:r>
    </w:p>
    <w:p>
      <w:pPr>
        <w:spacing w:after="120"/>
      </w:pPr>
      <w:r>
        <w:t>Propósito: Definir o domínio específico e contextualizar a ação dentro da estrutura organizacional.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3.3.4 Definição da Ação</w:t>
      </w:r>
    </w:p>
    <w:p>
      <w:pPr>
        <w:spacing w:after="120"/>
      </w:pPr>
      <w:r>
        <w:t>Propósito: Articular claramente a ação que está sendo definida, incluindo seus objetivos e escopo.</w:t>
      </w:r>
    </w:p>
    <w:p>
      <w:pPr>
        <w:spacing w:after="120"/>
      </w:pPr>
      <w:r>
        <w:t>Conteúdo esperado: Código da ação, título, objetivos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DA-04 - Integrar a governança de arquitetura em fluxos de trabalho</w:t>
      </w:r>
    </w:p>
    <w:p>
      <w:pPr>
        <w:spacing w:after="120"/>
      </w:pPr>
      <w:r>
        <w:t>Objetivo da Ação: Integrar pontos de verificação de governança de arquitetura nos fluxos de trabalho existentes.</w:t>
      </w:r>
    </w:p>
    <w:p>
      <w:pPr>
        <w:spacing w:after="120"/>
      </w:pPr>
      <w:r>
        <w:t>Limites de Escopo da Ação: Esta ação se aplica a todos os fluxos de trabalho envolvendo criação, transformação e publicação de dados.</w:t>
      </w:r>
    </w:p>
    <w:p>
      <w:pPr>
        <w:pStyle w:val="Heading3"/>
      </w:pPr>
      <w:r>
        <w:t>3.3.5 Definição do Procedimento</w:t>
      </w:r>
    </w:p>
    <w:p>
      <w:pPr>
        <w:spacing w:after="120"/>
      </w:pPr>
      <w:r>
        <w:t>Propósito: Detalhar a estrutura de execução passo a passo para a ação, incluindo pré-requisitos e entregáveis.</w:t>
      </w:r>
    </w:p>
    <w:p>
      <w:pPr>
        <w:spacing w:after="120"/>
      </w:pPr>
      <w:r>
        <w:t>Conteúdo esperado: 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pPr>
        <w:spacing w:after="120"/>
      </w:pPr>
      <w:r>
        <w:t>Pré-requisitos: Requer papéis e padrões DA-03.</w:t>
      </w:r>
    </w:p>
    <w:p>
      <w:pPr>
        <w:spacing w:after="120"/>
      </w:pPr>
      <w:r>
        <w:t>Entregáveis: 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3.3.6 Componentes Estruturais de Governança</w:t>
      </w:r>
    </w:p>
    <w:p>
      <w:pPr>
        <w:spacing w:after="120"/>
      </w:pPr>
      <w:r>
        <w:t>Propósito: Delimitar a estrutura de governança que apoia a ação, incluindo papéis, responsabilidades e processos.</w:t>
      </w:r>
    </w:p>
    <w:p>
      <w:pPr>
        <w:spacing w:after="120"/>
      </w:pPr>
      <w:r>
        <w:t>Conteúdo esperado: 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pPr>
        <w:spacing w:after="120"/>
      </w:pPr>
      <w:r>
        <w:t>Temas de Governança: Qualidade dos dados, conformidade e alinhamento da arquitetura.</w:t>
      </w:r>
    </w:p>
    <w:p>
      <w:pPr>
        <w:spacing w:after="120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spacing w:after="120"/>
      </w:pPr>
      <w:r>
        <w:t>Modelo de Autoridade de Decisão: 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spacing w:after="120"/>
      </w:pPr>
      <w:r>
        <w:t>Interfaces com Outras Estruturas de Governança: Coordenação com outros domínios de governança conforme necessário.</w:t>
      </w:r>
    </w:p>
    <w:p>
      <w:pPr>
        <w:spacing w:after="120"/>
      </w:pPr>
      <w:r>
        <w:t>Exclusões Explícitas: Quaisquer fluxos de trabalho que não envolvam princípios de governança de dados.</w:t>
      </w:r>
    </w:p>
    <w:p>
      <w:pPr>
        <w:pStyle w:val="Heading3"/>
      </w:pPr>
      <w:r>
        <w:t>3.3.7 Mecanismos de Controle e Supervisão</w:t>
      </w:r>
    </w:p>
    <w:p>
      <w:pPr>
        <w:spacing w:after="120"/>
      </w:pPr>
      <w:r>
        <w:t>Propósito: 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3.3.8 Governança do Documento</w:t>
      </w:r>
    </w:p>
    <w:p>
      <w:pPr>
        <w:spacing w:after="120"/>
      </w:pPr>
      <w:r>
        <w:t>Propósito: Delimitar os processos de gestão e revisão do documento em si.</w:t>
      </w:r>
    </w:p>
    <w:p>
      <w:pPr>
        <w:spacing w:after="120"/>
      </w:pPr>
      <w:r>
        <w:t>Conteúdo esperado: Gestão do ciclo de vida, ciclo de revisão e detalhes de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Documento será revisado anualmente.</w:t>
      </w:r>
    </w:p>
    <w:p>
      <w:pPr>
        <w:spacing w:after="120"/>
      </w:pPr>
      <w:r>
        <w:t>Ciclo de Revisão: 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3.3.9 Apêndices</w:t>
      </w:r>
    </w:p>
    <w:p>
      <w:pPr>
        <w:spacing w:after="120"/>
      </w:pPr>
      <w:r>
        <w:t>Propósito: Fornecer materiais suplementares que apoiem o documento principal.</w:t>
      </w:r>
    </w:p>
    <w:p>
      <w:pPr>
        <w:spacing w:after="120"/>
      </w:pPr>
      <w:r>
        <w:t>Conteúdo esperado: 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pPr>
        <w:spacing w:after="120"/>
      </w:pPr>
      <w:r>
        <w:t>Padrões de Referência: 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3.3.10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