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DOMMx Assessment Report</w:t>
      </w:r>
    </w:p>
    <w:p>
      <w:r>
        <w:t>Project: 986bfe9c-b2fa-46b7-b644-077b19e3aa1e</w:t>
      </w:r>
    </w:p>
    <w:p>
      <w:r>
        <w:t>Generated: 2026-02-26T15:39:01.300336</w:t>
      </w:r>
    </w:p>
    <w:p>
      <w:r>
        <w:br w:type="page"/>
      </w:r>
    </w:p>
    <w:p>
      <w:pPr>
        <w:pStyle w:val="Heading1"/>
      </w:pPr>
      <w:r>
        <w:t>Global Results</w:t>
      </w:r>
    </w:p>
    <w:p>
      <w:r>
        <w:t>Score: 0</w:t>
      </w:r>
    </w:p>
    <w:p>
      <w:r>
        <w:t>Level: 0</w:t>
      </w:r>
    </w:p>
    <w:p>
      <w:r>
        <w:br w:type="page"/>
      </w:r>
    </w:p>
    <w:p>
      <w:pPr>
        <w:pStyle w:val="Heading1"/>
      </w:pPr>
      <w:r>
        <w:t>Domain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