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Rapporto Consolidato del Progetto DOMMx</w:t>
      </w:r>
    </w:p>
    <w:p>
      <w:r>
        <w:rPr>
          <w:sz w:val="32"/>
        </w:rPr>
        <w:t>Modello Operativo e Maturità dei Dati</w:t>
      </w:r>
    </w:p>
    <w:p/>
    <w:p>
      <w:r>
        <w:rPr>
          <w:b/>
        </w:rPr>
        <w:t xml:space="preserve">Progetto: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Ambito: </w:t>
      </w:r>
      <w:r>
        <w:t>Tutti gli utenti valutati</w:t>
      </w:r>
    </w:p>
    <w:p>
      <w:r>
        <w:rPr>
          <w:b/>
        </w:rPr>
        <w:t xml:space="preserve">Utenti inclusi: </w:t>
      </w:r>
      <w:r>
        <w:t>1</w:t>
      </w:r>
    </w:p>
    <w:p>
      <w:r>
        <w:rPr>
          <w:b/>
        </w:rPr>
        <w:t xml:space="preserve">Lingua del rapporto: </w:t>
      </w:r>
      <w:r>
        <w:t>it</w:t>
      </w:r>
    </w:p>
    <w:p>
      <w:r>
        <w:rPr>
          <w:b/>
        </w:rPr>
        <w:t xml:space="preserve">Generato (UTC): </w:t>
      </w:r>
      <w:r>
        <w:t>2026-03-03 12:38:29</w:t>
      </w:r>
    </w:p>
    <w:p/>
    <w:p>
      <w:pPr>
        <w:spacing w:after="120"/>
      </w:pPr>
      <w:r>
        <w:t>Questo rapporto rappresenta l’applicazione operativa del DOMMx attraverso una valutazione strutturata per dominio.</w:t>
        <w:br/>
        <w:br/>
        <w:t>Per ciascun dominio valutato, il documento presenta il livello attuale di maturità e definisce l’insieme strutturato di azioni necessarie per evolvere al livello successivo.</w:t>
        <w:br/>
        <w:br/>
        <w:t>Il contenuto è prescrittivo ed è orientato alla costruzione e al rafforzamento degli artefatti di data governance. Deve essere utilizzato come base tecnica per documentare, istituzionalizzare e migliorare le pratiche di governance in modo proporzionale al livello identificato.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Questo rapporto deve essere utilizzato come guida tecnica per l’evoluzione strutturata della data governance per dominio.</w:t>
        <w:br/>
        <w:br/>
        <w:t>Sulla base del livello di maturità identificato nella valutazione, il DOMMx attiva pacchetti prescrittivi che definiscono cosa deve essere costruito, formalizzato o rafforzato per consentire la progressione al livello successivo.</w:t>
        <w:br/>
        <w:br/>
        <w:t>L’applicazione pratica di questo rapporto comporta:</w:t>
        <w:br/>
        <w:br/>
        <w:t>1. Costruire artefatti formali quando inesistenti o insufficienti</w:t>
        <w:br/>
        <w:t>2. Standardizzare e documentare pratiche quando parzialmente strutturate</w:t>
        <w:br/>
        <w:t>3. Integrare e istituzionalizzare meccanismi quando già definiti</w:t>
        <w:br/>
        <w:t>4. Preparare il dominio a una gestione misurabile nei cicli successivi</w:t>
        <w:br/>
        <w:br/>
        <w:t>Ogni sezione per dominio deve essere convertita in documentazione formale adattata al contesto organizzativo specifico, mantenendo la struttura proposta e contestualizzando il contenuto tecnico in base alla realtà del dominio valutato.</w:t>
        <w:br/>
        <w:br/>
        <w:t>Questo rapporto non è meramente descrittivo. Il suo scopo è guidare un’azione strutturata e la progressione della maturità.</w:t>
        <w:br/>
      </w:r>
    </w:p>
    <w:p>
      <w:r>
        <w:br w:type="page"/>
      </w:r>
    </w:p>
    <w:p>
      <w:r>
        <w:rPr>
          <w:b/>
          <w:sz w:val="40"/>
        </w:rPr>
        <w:t>Indice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Risultati della Valutazione</w:t>
      </w:r>
    </w:p>
    <w:p>
      <w:pPr>
        <w:spacing w:after="120"/>
      </w:pPr>
      <w:r>
        <w:t>Il blueprint e le linee guida prescrittive presentati in questo rapporto seguono rigorosamente la struttura dei domini valutati e i livelli di maturità ottenuti nel ciclo corrente. Non rappresentano necessariamente l'intero modello DOMMx.</w:t>
        <w:br/>
      </w:r>
    </w:p>
    <w:p>
      <w:pPr>
        <w:spacing w:after="120"/>
      </w:pPr>
      <w:r>
        <w:t>Questa sezione presenta i risultati di maturità per dominio, inclusi i punteggi per domanda, le medie calcolate e il livello finale. Il livello finale è calcolato come floor(AVG).</w:t>
        <w:br/>
      </w:r>
    </w:p>
    <w:p/>
    <w:p>
      <w:pPr>
        <w:pStyle w:val="Heading2"/>
      </w:pPr>
      <w:r>
        <w:t>1.1 Sintesi per Dominio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Dominio</w:t>
            </w:r>
          </w:p>
        </w:tc>
        <w:tc>
          <w:tcPr>
            <w:tcW w:type="dxa" w:w="1728"/>
          </w:tcPr>
          <w:p>
            <w:r>
              <w:t>Nome del Dominio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Livello Finale (floor)</w:t>
            </w:r>
          </w:p>
        </w:tc>
        <w:tc>
          <w:tcPr>
            <w:tcW w:type="dxa" w:w="1728"/>
          </w:tcPr>
          <w:p>
            <w:r>
              <w:t>Livello di Maturità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Definito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Gestito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Ottimizzato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/>
    <w:p>
      <w:r>
        <w:rPr>
          <w:b/>
        </w:rPr>
        <w:t xml:space="preserve">⚠ Dispersione di maturità rilevata in questo dominio. </w:t>
      </w:r>
      <w:r>
        <w:t>Una variazione significativa tra i punteggi suggerisce incoerenza strutturale o implementazione non uniforme tra i componenti.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Il livello di maturità è calcolato come floor(AVG). Livello finale: 3 (Definito).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Domanda</w:t>
            </w:r>
          </w:p>
        </w:tc>
        <w:tc>
          <w:tcPr>
            <w:tcW w:type="dxa" w:w="2160"/>
          </w:tcPr>
          <w:p>
            <w:r>
              <w:t>Punteggio</w:t>
            </w:r>
          </w:p>
        </w:tc>
        <w:tc>
          <w:tcPr>
            <w:tcW w:type="dxa" w:w="2160"/>
          </w:tcPr>
          <w:p>
            <w:r>
              <w:t>Livello Più Vicino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Definito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Regola di calcolo: AVG = media dei punteggi. Livello finale = floor(AVG).</w:t>
      </w:r>
    </w:p>
    <w:p>
      <w:pPr>
        <w:pStyle w:val="Heading1"/>
      </w:pPr>
      <w:r>
        <w:t>2. Dipendenze Strutturali e Incoerenze</w:t>
      </w:r>
    </w:p>
    <w:p>
      <w:pPr>
        <w:spacing w:after="120"/>
      </w:pPr>
      <w:r>
        <w:t>Questa sezione documenta le dipendenze strutturali tra domini e le eventuali incoerenze rilevate. Le dipendenze dichiarate derivano dal flusso di progetto.</w:t>
        <w:br/>
      </w:r>
    </w:p>
    <w:p>
      <w:pPr>
        <w:pStyle w:val="Heading2"/>
      </w:pPr>
      <w:r>
        <w:t>2.1 Dipendenze Dichiarate (flusso di progetto)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Nessuna dipendenza dichiarata.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Dipendenze dichiarate:</w:t>
      </w:r>
    </w:p>
    <w:p>
      <w:pPr>
        <w:pStyle w:val="ListBullet"/>
      </w:pPr>
      <w:r>
        <w:t>- DG · Data Governance (grade 3 · Definito)</w:t>
      </w:r>
    </w:p>
    <w:p>
      <w:pPr>
        <w:pStyle w:val="ListBullet"/>
      </w:pPr>
      <w:r>
        <w:t>- DA · Data Architecture (grade 3 · Definito)</w:t>
      </w:r>
    </w:p>
    <w:p>
      <w:pPr>
        <w:pStyle w:val="Heading2"/>
      </w:pPr>
      <w:r>
        <w:t>2.2 Rotture Rilevate e Linee Guida di Remediation</w:t>
      </w:r>
    </w:p>
    <w:p>
      <w:pPr>
        <w:spacing w:after="120"/>
      </w:pPr>
      <w:r>
        <w:t>Nessun record di incoerenza trovato.</w:t>
      </w:r>
    </w:p>
    <w:p>
      <w:pPr>
        <w:pStyle w:val="Heading1"/>
      </w:pPr>
      <w:r>
        <w:t>3. Blueprint del Dominio e Procedure Prescrittive</w:t>
      </w:r>
    </w:p>
    <w:p>
      <w:pPr>
        <w:spacing w:after="120"/>
      </w:pPr>
      <w:r>
        <w:t>Questa sezione fornisce il blueprint prescrittivo per evolvere dal livello attuale. Per ogni dominio viene identificato un Codice Azione attivato.</w:t>
        <w:br/>
      </w:r>
    </w:p>
    <w:p>
      <w:pPr>
        <w:pStyle w:val="Heading2"/>
      </w:pPr>
      <w:r>
        <w:t>3.1 Risultato della Valutazione e Direzione Strategica</w:t>
      </w:r>
    </w:p>
    <w:p>
      <w:pPr>
        <w:spacing w:after="120"/>
      </w:pPr>
      <w:r>
        <w:t>Il blueprint riflette esclusivamente i domini valutati in questo ciclo.</w:t>
        <w:br/>
      </w:r>
    </w:p>
    <w:p>
      <w:pPr>
        <w:spacing w:after="120"/>
      </w:pPr>
      <w:r>
        <w:t>Lettura Esecutiva:</w:t>
      </w:r>
    </w:p>
    <w:p>
      <w:pPr>
        <w:pStyle w:val="ListBullet"/>
      </w:pPr>
      <w:r>
        <w:t>DG = 3.50 → Livello 3 (Definito)</w:t>
      </w:r>
    </w:p>
    <w:p>
      <w:pPr>
        <w:pStyle w:val="ListBullet"/>
      </w:pPr>
      <w:r>
        <w:t>DA = 3.00 → Livello 3 (Definito)</w:t>
      </w:r>
    </w:p>
    <w:p>
      <w:pPr>
        <w:pStyle w:val="ListBullet"/>
      </w:pPr>
      <w:r>
        <w:t>DMD = 3.00 → Livello 3 (Definito)</w:t>
      </w:r>
    </w:p>
    <w:p>
      <w:pPr>
        <w:pStyle w:val="Heading2"/>
      </w:pPr>
      <w:r>
        <w:t>3.2 Elementi Comuni a Tutti i Domini</w:t>
      </w:r>
    </w:p>
    <w:p>
      <w:pPr>
        <w:spacing w:after="120"/>
      </w:pPr>
      <w:r>
        <w:t>Questa sezione definisce elementi strutturali comuni a tutti i domini, garantendo coerenza e integrazione organizzativa.</w:t>
        <w:br/>
      </w:r>
    </w:p>
    <w:p>
      <w:pPr>
        <w:pStyle w:val="Heading3"/>
      </w:pPr>
      <w:r>
        <w:t>3.2.1 Struttura Standard dell'Artefatto di Governance</w:t>
      </w:r>
    </w:p>
    <w:p>
      <w:pPr>
        <w:spacing w:after="120"/>
      </w:pPr>
      <w:r>
        <w:t>Ogni artefatto di governance deve seguire una struttura standardizzata per assicurare coerenza e tracciabilità.</w:t>
        <w:br/>
      </w:r>
    </w:p>
    <w:p>
      <w:pPr>
        <w:pStyle w:val="Heading4"/>
      </w:pPr>
      <w:r>
        <w:t>3.2.1.1 Controllo del Documento</w:t>
      </w:r>
    </w:p>
    <w:p>
      <w:r>
        <w:rPr>
          <w:b/>
        </w:rPr>
        <w:t xml:space="preserve">Scopo: </w:t>
      </w:r>
      <w:r>
        <w:t>Stabilire l'identificazione formale e la versioning del documento.</w:t>
      </w:r>
    </w:p>
    <w:p>
      <w:r>
        <w:rPr>
          <w:b/>
        </w:rPr>
        <w:t xml:space="preserve">Contenuto Atteso: </w:t>
      </w:r>
      <w:r>
        <w:t>Titolo, cronologia delle versioni, autorità di approvazione e cronologia delle revisioni.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Titolo del Documento: Guida all'Implementazione degli Standard di Governance</w:t>
      </w:r>
    </w:p>
    <w:p>
      <w:pPr>
        <w:pStyle w:val="Heading4"/>
      </w:pPr>
      <w:r>
        <w:t>Versione e Stato: Versione 1.0 - Bozza</w:t>
      </w:r>
    </w:p>
    <w:p>
      <w:pPr>
        <w:pStyle w:val="Heading4"/>
      </w:pPr>
      <w:r>
        <w:t>Autorità di Approvazione: Consiglio di Governance dei Dati</w:t>
      </w:r>
    </w:p>
    <w:p>
      <w:pPr>
        <w:pStyle w:val="Heading4"/>
      </w:pPr>
      <w:r>
        <w:t>Cronologia delle Revisioni: Data, descrizione delle modifiche, autore.</w:t>
      </w:r>
    </w:p>
    <w:p>
      <w:pPr>
        <w:pStyle w:val="Heading4"/>
      </w:pPr>
      <w:r>
        <w:t>3.2.1.2 Sintesi Esecutiva</w:t>
      </w:r>
    </w:p>
    <w:p>
      <w:r>
        <w:rPr>
          <w:b/>
        </w:rPr>
        <w:t xml:space="preserve">Scopo: </w:t>
      </w:r>
      <w:r>
        <w:t>Fornire una panoramica ad alto livello dell'intento e della significatività del documento.</w:t>
      </w:r>
    </w:p>
    <w:p>
      <w:r>
        <w:rPr>
          <w:b/>
        </w:rPr>
        <w:t xml:space="preserve">Contenuto Atteso: </w:t>
      </w:r>
      <w:r>
        <w:t>Sintesi del processo di implementazione degli standard di governance e della sua importanza per l'organizzazione.</w:t>
      </w:r>
    </w:p>
    <w:p>
      <w:r>
        <w:rPr>
          <w:b/>
        </w:rPr>
        <w:t xml:space="preserve">Elementi di Esempio: </w:t>
      </w:r>
      <w:r>
        <w:t>Panoramica sull'integrazione della governance nelle routine, allineamento con DMBOK2 e DCAM.</w:t>
      </w:r>
    </w:p>
    <w:p>
      <w:pPr>
        <w:pStyle w:val="Heading4"/>
      </w:pPr>
      <w:r>
        <w:t>3.2.1.3 Appendici</w:t>
      </w:r>
    </w:p>
    <w:p>
      <w:r>
        <w:rPr>
          <w:b/>
        </w:rPr>
        <w:t xml:space="preserve">Scopo: </w:t>
      </w:r>
      <w:r>
        <w:t>Fornire materiali supplementari che supportano il documento principale.</w:t>
      </w:r>
    </w:p>
    <w:p>
      <w:r>
        <w:rPr>
          <w:b/>
        </w:rPr>
        <w:t xml:space="preserve">Contenuto Atteso: </w:t>
      </w:r>
      <w:r>
        <w:t>Modelli, standard di riferimento e artefatti di supporto.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Modelli: Modello del registro di implementazione degli standard di governance.</w:t>
      </w:r>
    </w:p>
    <w:p>
      <w:pPr>
        <w:pStyle w:val="Heading4"/>
      </w:pPr>
      <w:r>
        <w:t>Standard di Riferimento: Link a DAMA-DMBOK e risorse DCAM.</w:t>
      </w:r>
    </w:p>
    <w:p>
      <w:pPr>
        <w:pStyle w:val="Heading4"/>
      </w:pPr>
      <w:r>
        <w:t>Artefatti di Supporto: Esempi di politiche e procedure di governance.</w:t>
      </w:r>
    </w:p>
    <w:p>
      <w:pPr>
        <w:pStyle w:val="Heading3"/>
      </w:pPr>
      <w:r>
        <w:t>3.2.2 Elementi Strutturali Trasversali</w:t>
      </w:r>
    </w:p>
    <w:p>
      <w:pPr>
        <w:spacing w:after="120"/>
      </w:pPr>
      <w:r>
        <w:t>Questi elementi strutturali trasversali garantiscono allineamento organizzativo e controllo integrato.</w:t>
        <w:br/>
      </w:r>
    </w:p>
    <w:p>
      <w:pPr>
        <w:pStyle w:val="Heading4"/>
      </w:pPr>
      <w:r>
        <w:t>3.2.2.1 Inquadramento del Dominio e del Contesto</w:t>
      </w:r>
    </w:p>
    <w:p>
      <w:r>
        <w:rPr>
          <w:b/>
        </w:rPr>
        <w:t xml:space="preserve">Scopo: </w:t>
      </w:r>
      <w:r>
        <w:t>Definire il dominio specifico e contestualizzare l'azione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 basato sul punteggio di maturità.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Definizione del Dominio: Governance dei Dati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pStyle w:val="Heading4"/>
      </w:pPr>
      <w:r>
        <w:t>Posizionamento di Maturità: Punteggio 3 - Gestito.</w:t>
      </w:r>
    </w:p>
    <w:p>
      <w:pPr>
        <w:pStyle w:val="Heading4"/>
      </w:pPr>
      <w:r>
        <w:t>3.2.2.2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Codice e Titolo dell'Azione: DG-04 - Integrare la governance nelle routine organizzative e di dominio</w:t>
      </w:r>
    </w:p>
    <w:p>
      <w:pPr>
        <w:pStyle w:val="Heading4"/>
      </w:pPr>
      <w:r>
        <w:t>Obiettivo dell'Azione: Integrare sistematicamente gli standard di governance nelle operazioni quotidiane.</w:t>
      </w:r>
    </w:p>
    <w:p>
      <w:pPr>
        <w:pStyle w:val="Heading4"/>
      </w:pPr>
      <w:r>
        <w:t>Confini di Ambito dell'Azione: Applicabile a tutti i domini di dati all'interno dell'organizzazione.</w:t>
      </w:r>
    </w:p>
    <w:p>
      <w:pPr>
        <w:pStyle w:val="Heading4"/>
      </w:pPr>
      <w:r>
        <w:t>3.2.2.3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Obiettivo della Procedura: Implementare gli standard di governance attraverso i domini.</w:t>
      </w:r>
    </w:p>
    <w:p>
      <w:pPr>
        <w:pStyle w:val="Heading4"/>
      </w:pPr>
      <w:r>
        <w:t>Prerequisiti: Richiede standard di governance approvati.</w:t>
      </w:r>
    </w:p>
    <w:p>
      <w:pPr>
        <w:pStyle w:val="Heading4"/>
      </w:pPr>
      <w:r>
        <w:t>Deliverables: Registro di implementazione degli standard di governance.</w:t>
      </w:r>
    </w:p>
    <w:p>
      <w:pPr>
        <w:pStyle w:val="Heading4"/>
      </w:pPr>
      <w:r>
        <w:t>Struttura di Esecuzione Passo-Passo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3.2.2.4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4"/>
      </w:pPr>
      <w:r>
        <w:t>Elementi di Esempio</w:t>
      </w:r>
    </w:p>
    <w:p>
      <w:pPr>
        <w:pStyle w:val="Heading4"/>
      </w:pPr>
      <w:r>
        <w:t>Copertura Organizzativa: Tutti i domini di dati all'interno dell'organizzazione.</w:t>
      </w:r>
    </w:p>
    <w:p>
      <w:pPr>
        <w:pStyle w:val="Heading4"/>
      </w:pPr>
      <w:r>
        <w:t>Copertura degli Asset Dati: Tutti gli asset dati critici identificati nel framework di governance.</w:t>
      </w:r>
    </w:p>
    <w:p>
      <w:pPr>
        <w:pStyle w:val="Heading4"/>
      </w:pPr>
      <w:r>
        <w:t>Temi di Governance: Qualità dei dati, sicurezza dei dati, privacy dei dati.</w:t>
      </w:r>
    </w:p>
    <w:p>
      <w:pPr>
        <w:pStyle w:val="Heading4"/>
      </w:pPr>
      <w:r>
        <w:t>Struttura Organizzativa di Governance: Consiglio di Governance dei Dati, Ufficio di Governance dei Dati, Proprietari dei Dati, Steward dei Dati.</w:t>
      </w:r>
    </w:p>
    <w:p>
      <w:pPr>
        <w:pStyle w:val="Heading4"/>
      </w:pPr>
      <w:r>
        <w:t>Modello di Autorità Decisionale: Ruoli e responsabilità definiti per il processo decisionale.</w:t>
      </w:r>
    </w:p>
    <w:p>
      <w:pPr>
        <w:pStyle w:val="Heading4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Interfacce con Altre Strutture di Governance: Interazione con altri framework di governance all'interno dell'organizzazione.</w:t>
      </w:r>
    </w:p>
    <w:p>
      <w:pPr>
        <w:pStyle w:val="Heading4"/>
      </w:pPr>
      <w:r>
        <w:t>Esclusioni Esplicite: Aree non coperte da questo framework di governance.</w:t>
      </w:r>
    </w:p>
    <w:p>
      <w:pPr>
        <w:pStyle w:val="Heading4"/>
      </w:pPr>
      <w:r>
        <w:t>3.2.2.5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4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4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4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3.2.2.6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3.3 Definizione Consolidata del Modello di Maturità</w:t>
      </w:r>
    </w:p>
    <w:p>
      <w:pPr>
        <w:pStyle w:val="Heading3"/>
      </w:pPr>
      <w:r>
        <w:t>Livello 0 – Non esistente</w:t>
      </w:r>
    </w:p>
    <w:p>
      <w:pPr>
        <w:spacing w:after="120"/>
      </w:pPr>
      <w:r>
        <w:t>Nessuna pratica di governance e nessuna responsabilità o processo definito.</w:t>
      </w:r>
    </w:p>
    <w:p>
      <w:pPr>
        <w:spacing w:after="120"/>
      </w:pPr>
      <w:r>
        <w:t>Indica un'assenza completa di struttura e un bisogno immediato di azione fondamentale.</w:t>
      </w:r>
    </w:p>
    <w:p>
      <w:pPr>
        <w:pStyle w:val="Heading3"/>
      </w:pPr>
      <w:r>
        <w:t>Livello 1 – Iniziale</w:t>
      </w:r>
    </w:p>
    <w:p>
      <w:pPr>
        <w:spacing w:after="120"/>
      </w:pPr>
      <w:r>
        <w:t>Le attività avvengono in modo informale e reattivo con poca o nessuna documentazione.</w:t>
      </w:r>
    </w:p>
    <w:p>
      <w:pPr>
        <w:spacing w:after="120"/>
      </w:pPr>
      <w:r>
        <w:t>Riflette consapevolezza, ma anche alta variabilità e rischio operativo.</w:t>
      </w:r>
    </w:p>
    <w:p>
      <w:pPr>
        <w:pStyle w:val="Heading3"/>
      </w:pPr>
      <w:r>
        <w:t>Livello 2 – Emergente</w:t>
      </w:r>
    </w:p>
    <w:p>
      <w:pPr>
        <w:spacing w:after="120"/>
      </w:pPr>
      <w:r>
        <w:t>Alcune pratiche esistono ma rimangono incoerenti, non documentate o non adottate tra i team.</w:t>
      </w:r>
    </w:p>
    <w:p>
      <w:pPr>
        <w:spacing w:after="120"/>
      </w:pPr>
      <w:r>
        <w:t>Mostra uno sviluppo iniziale. Standardizzazione e documentazione sono necessarie per progredire.</w:t>
      </w:r>
    </w:p>
    <w:p>
      <w:pPr>
        <w:pStyle w:val="Heading3"/>
      </w:pPr>
      <w:r>
        <w:t>Livello 3 – Stabilito</w:t>
      </w:r>
    </w:p>
    <w:p>
      <w:pPr>
        <w:spacing w:after="120"/>
      </w:pPr>
      <w:r>
        <w:t>Processi, ruoli e politiche sono definiti, documentati e applicati con stabilità.</w:t>
      </w:r>
    </w:p>
    <w:p>
      <w:pPr>
        <w:spacing w:after="120"/>
      </w:pPr>
      <w:r>
        <w:t>Dimostra coerenza operativa e prontezza per miglioramenti più strutturati.</w:t>
      </w:r>
    </w:p>
    <w:p>
      <w:pPr>
        <w:pStyle w:val="Heading3"/>
      </w:pPr>
      <w:r>
        <w:t>Livello 4 – Gestito</w:t>
      </w:r>
    </w:p>
    <w:p>
      <w:pPr>
        <w:spacing w:after="120"/>
      </w:pPr>
      <w:r>
        <w:t>La governance è integrata nei flussi di lavoro e supportata da strumenti, monitoraggio e supervisione.</w:t>
      </w:r>
    </w:p>
    <w:p>
      <w:pPr>
        <w:spacing w:after="120"/>
      </w:pPr>
      <w:r>
        <w:t>Rappresenta un'adozione matura con esecuzione affidabile tra i team.</w:t>
      </w:r>
    </w:p>
    <w:p>
      <w:pPr>
        <w:pStyle w:val="Heading3"/>
      </w:pPr>
      <w:r>
        <w:t>Livello 5 – Ottimizzato</w:t>
      </w:r>
    </w:p>
    <w:p>
      <w:pPr>
        <w:spacing w:after="120"/>
      </w:pPr>
      <w:r>
        <w:t>La governance è completamente integrata, continuamente migliorata e allineata con le aspettative di conformità ed etiche.</w:t>
      </w:r>
    </w:p>
    <w:p>
      <w:pPr>
        <w:spacing w:after="120"/>
      </w:pPr>
      <w:r>
        <w:t>Rappresenta una maturità avanzata con governance proattiva, ottimizzazione e miglioramento continuo istituzionalizzato.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Contestualizzazione del Dominio Valutato</w:t>
      </w:r>
    </w:p>
    <w:p>
      <w:r>
        <w:rPr>
          <w:b/>
        </w:rPr>
        <w:t xml:space="preserve">Descrizione: </w:t>
      </w:r>
      <w:r>
        <w:t>Le domande in questo dominio valutano l'esistenza, la formalizzazione e l'esecuzione coerente dei meccanismi fondamentali di governance, inclusi politiche, principi, strutture di stewardship, ruoli di responsabilità e organi di supervisione. Valutano come le responsabilità sono definite, come vengono prese le decisioni e come la governance è integrata nelle routine organizzative. Questi elementi riflettono i meccanismi strutturali, procedurali e relazionali enfatizzati nella letteratura come fondamentali per una governance efficace (Abraham et al., 2019). Inoltre, forniscono la base per lo sviluppo delle capacità in tutti i domini rimanenti.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Panoramica del paesaggio di gestione dei dati dell'organizzazione.</w:t>
      </w:r>
    </w:p>
    <w:p>
      <w:pPr>
        <w:spacing w:after="120"/>
      </w:pPr>
      <w:r>
        <w:t>Codice azione attivata: DG-04</w:t>
      </w:r>
    </w:p>
    <w:p>
      <w:pPr>
        <w:pStyle w:val="Heading3"/>
      </w:pPr>
      <w:r>
        <w:t>3.4.2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3.4.2.1 Definizione dell'Azione</w:t>
      </w:r>
    </w:p>
    <w:p>
      <w:r>
        <w:rPr>
          <w:b/>
        </w:rPr>
        <w:t xml:space="preserve">Scopo: </w:t>
      </w:r>
      <w:r>
        <w:t>Definire chiaramente l'azione intrapresa all'interno del framework di governance.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DG-04 - Integrare la governance nelle routine organizzative e di dominio</w:t>
      </w:r>
    </w:p>
    <w:p>
      <w:pPr>
        <w:pStyle w:val="Heading5"/>
      </w:pPr>
      <w:r>
        <w:t>Obiettivo dell'Azione: Integrare sistematicamente gli standard di governance nelle operazioni quotidiane.</w:t>
      </w:r>
    </w:p>
    <w:p>
      <w:pPr>
        <w:pStyle w:val="Heading5"/>
      </w:pPr>
      <w:r>
        <w:t>Confini di Ambito dell'Azione: Applicabile a tutti i domini di dati all'interno dell'organizzazione.</w:t>
      </w:r>
    </w:p>
    <w:p>
      <w:pPr>
        <w:pStyle w:val="Heading4"/>
      </w:pPr>
      <w:r>
        <w:t>3.4.2.2 Definizione della Procedura</w:t>
      </w:r>
    </w:p>
    <w:p>
      <w:r>
        <w:rPr>
          <w:b/>
        </w:rPr>
        <w:t xml:space="preserve">Scopo: </w:t>
      </w:r>
      <w:r>
        <w:t>Delineare i passaggi procedurali necessari per implementare gli standard di governance.</w:t>
      </w:r>
    </w:p>
    <w:p>
      <w:r>
        <w:rPr>
          <w:b/>
        </w:rPr>
        <w:t xml:space="preserve">Contenuto Atteso: </w:t>
      </w:r>
      <w:r>
        <w:t>Obiettivo, prerequisiti, deliverables e una struttura di esecuzione dettagliata passo-passo.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Implementare gli standard di governance attraverso i domini.</w:t>
      </w:r>
    </w:p>
    <w:p>
      <w:pPr>
        <w:pStyle w:val="Heading5"/>
      </w:pPr>
      <w:r>
        <w:t>Prerequisiti: Richiede standard di governance approvati.</w:t>
      </w:r>
    </w:p>
    <w:p>
      <w:pPr>
        <w:pStyle w:val="Heading5"/>
      </w:pPr>
      <w:r>
        <w:t>Deliverables: Registro di implementazione degli standard di governance.</w:t>
      </w:r>
    </w:p>
    <w:p>
      <w:pPr>
        <w:pStyle w:val="Heading5"/>
      </w:pPr>
      <w:r>
        <w:t>Struttura di Esecuzione Passo-Passo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Implementare standard di governance attraverso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implementazione degli standard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Implementare standard seguendo le linee guida DAMA su come le regole di governance devono essere incorporate nei processi operativi e analitici come descritto in DMBOK2 (Capitolo 3.5, p. 62).</w:t>
      </w:r>
    </w:p>
    <w:p>
      <w:pPr>
        <w:pStyle w:val="ListBullet"/>
      </w:pPr>
      <w:r>
        <w:t>Assicurare che l'integrazione sia allineata alla descrizione DAMA delle attività di coordinamento e governance cross-dominio (Capitolo 3.3, p. 58–59).</w:t>
      </w:r>
    </w:p>
    <w:p>
      <w:pPr>
        <w:pStyle w:val="ListBullet"/>
      </w:pPr>
      <w:r>
        <w:t>Validare che ogni dominio adotti gli standard in modo coerente secondo le responsabilità di stewardship e le aspettative di supervisione di DAMA (Capitolo 4, p. 86–89).</w:t>
      </w:r>
    </w:p>
    <w:p>
      <w:pPr>
        <w:pStyle w:val="ListBullet"/>
      </w:pPr>
      <w:r>
        <w:t>Confermare che l’implementazione rifletta i checkpoint del ciclo di vita DAMA per la definizione, l’uso e la dismissione controllata dei dati (Capitolo 4.3, p. 92).</w:t>
      </w:r>
    </w:p>
    <w:p>
      <w:r>
        <w:rPr>
          <w:b/>
        </w:rPr>
        <w:t>Note:</w:t>
      </w:r>
    </w:p>
    <w:p>
      <w:pPr>
        <w:pStyle w:val="ListBullet"/>
      </w:pPr>
      <w:r>
        <w:t>Applicare l'allineamento delle capacità di dominio DCAM per garantire che gli standard siano incorporati in modo uniforme e rimangano attuabili.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le regole di governance nei flussi di lavoro operativi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flusso operativo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integrazione del workflow di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regole utilizzando le linee guida di DAMA per incorporare controlli di governance nei processi dati, inclusi validazione, approvazione e tracciabilità (Capitolo 3.3, p. 58).</w:t>
      </w:r>
    </w:p>
    <w:p>
      <w:pPr>
        <w:pStyle w:val="ListBullet"/>
      </w:pPr>
      <w:r>
        <w:t>Garantire che i passaggi del workflow riflettano le aspettative DAMA per autorità, interazione di stewardship e escalation (Capitolo 3.4, p. 60).</w:t>
      </w:r>
    </w:p>
    <w:p>
      <w:pPr>
        <w:pStyle w:val="ListBullet"/>
      </w:pPr>
      <w:r>
        <w:t>Validare l'aderenza alle responsabilità di stewardship DAMA, che definiscono chi deve intervenire in ogni fase del workflow (Capitolo 4, p. 86–87).</w:t>
      </w:r>
    </w:p>
    <w:p>
      <w:pPr>
        <w:pStyle w:val="ListBullet"/>
      </w:pPr>
      <w:r>
        <w:t>Confermare che l'integrazione del flusso di lavoro copra componenti di metadata, lineage e qualità descritti da DAMA (Capitoli 9 fino a 1).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istituzionalizzazione CMMI per rafforzare l'adozione delle regole di governance come routine stabili e ripetibili.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Incorporare responsabilità di governance nelle descrizioni dei ruoli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di governance approvati</w:t>
      </w:r>
    </w:p>
    <w:p>
      <w:pPr>
        <w:spacing w:before="120" w:after="120"/>
      </w:pPr>
      <w:r>
        <w:rPr>
          <w:b/>
        </w:rPr>
        <w:t xml:space="preserve">Deliverable: </w:t>
      </w:r>
      <w:r>
        <w:t>Descrizioni di ruolo aggiornate</w:t>
      </w:r>
    </w:p>
    <w:p>
      <w:r>
        <w:rPr>
          <w:b/>
        </w:rPr>
        <w:t>Raccomandazioni:</w:t>
      </w:r>
    </w:p>
    <w:p>
      <w:pPr>
        <w:pStyle w:val="ListBullet"/>
      </w:pPr>
      <w:r>
        <w:t>Aggiornare le descrizioni dei ruoli secondo il modello di ruolo di DAMA, che definisce responsabilità per proprietari, steward e custodi (Capitolo 3.2, p. 55–57).</w:t>
      </w:r>
    </w:p>
    <w:p>
      <w:pPr>
        <w:pStyle w:val="ListBullet"/>
      </w:pPr>
      <w:r>
        <w:t>Garantire che le descrizioni includano i confini di autorità e i tipi di decisione di governance definiti da DAMA (Capitolo 3, p. 51).</w:t>
      </w:r>
    </w:p>
    <w:p>
      <w:pPr>
        <w:pStyle w:val="ListBullet"/>
      </w:pPr>
      <w:r>
        <w:t>Allineare i compiti con i checkpoint del ciclo di vita di stewardship DAMA, inclusi creazione, approvazione, pubblicazione e ritiro (Capitolo 4.3, p. 92).</w:t>
      </w:r>
    </w:p>
    <w:p>
      <w:pPr>
        <w:pStyle w:val="ListBullet"/>
      </w:pPr>
      <w:r>
        <w:t>Validare che le responsabilità supportino i principi di comunicazione della governance e le aspettative degli stakeholder descritte da DAMA (Capitolo 3.6, p. 64).</w:t>
      </w:r>
    </w:p>
    <w:p>
      <w:r>
        <w:rPr>
          <w:b/>
        </w:rPr>
        <w:t>Note:</w:t>
      </w:r>
    </w:p>
    <w:p>
      <w:pPr>
        <w:pStyle w:val="ListBullet"/>
      </w:pPr>
      <w:r>
        <w:t>Usa le linee guida di allineamento comportamentale di IDGC per promuovere l'adesione e l'accettazione culturale delle responsabilità di governance.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Integrare checkpoint di governance nel ciclo di vita dei dati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mappatura del ciclo di vita dei dati</w:t>
      </w:r>
    </w:p>
    <w:p>
      <w:pPr>
        <w:spacing w:before="120" w:after="120"/>
      </w:pPr>
      <w:r>
        <w:rPr>
          <w:b/>
        </w:rPr>
        <w:t xml:space="preserve">Deliverable: </w:t>
      </w:r>
      <w:r>
        <w:t>Matrice di checkpoint del ciclo di vita della governance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seguendo la struttura del ciclo di vita DAMA, che definisce punti di controllo di qualità, metadata e governance (Capitolo 4.3, p. 92).</w:t>
      </w:r>
    </w:p>
    <w:p>
      <w:pPr>
        <w:pStyle w:val="ListBullet"/>
      </w:pPr>
      <w:r>
        <w:t>Assicurare l'allineamento con le definizioni DAMA per creazione controllata, validazione, uso e ritiro presentate nei capitoli di gestione dati (Capitoli 9, 10, 11).</w:t>
      </w:r>
    </w:p>
    <w:p>
      <w:pPr>
        <w:pStyle w:val="ListBullet"/>
      </w:pPr>
      <w:r>
        <w:t>Confermare che i proprietari dei checkpoint siano allineati all'autorità di governance e alle linee guida di escalation DAMA (Capitolo 3.4, p. 60).</w:t>
      </w:r>
    </w:p>
    <w:p>
      <w:pPr>
        <w:pStyle w:val="ListBullet"/>
      </w:pPr>
      <w:r>
        <w:t>Validare che i checkpoint del ciclo di vita coprano responsabilità strategiche, tattiche e operative descritte nell'architettura funzionale di governance DAMA (Figura 3-2, p. 53).</w:t>
      </w:r>
    </w:p>
    <w:p>
      <w:r>
        <w:rPr>
          <w:b/>
        </w:rPr>
        <w:t>Note:</w:t>
      </w:r>
    </w:p>
    <w:p>
      <w:pPr>
        <w:pStyle w:val="ListBullet"/>
      </w:pPr>
      <w:r>
        <w:t>Utilizzare i criteri di capacità del ciclo di vita DCAM per rafforzare la copertura della governance del ciclo di vita e garantire che i checkpoint possano essere monitorati efficacemente.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governance alle operazioni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strutture definite di stewardship e proprietà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controllo della governance del dominio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utilizzando le definizioni DAMA per la supervisione della governance, inclusi monitoraggio, approvazione e azioni correttive (Capitolo 3.3, p. 58–59).</w:t>
      </w:r>
    </w:p>
    <w:p>
      <w:pPr>
        <w:pStyle w:val="ListBullet"/>
      </w:pPr>
      <w:r>
        <w:t>Garantire che i controlli rimangano coerenti con i principi DAMA per la trasparenza decisionale e l'applicazione della qualità (Capitolo 3.4, p. 60).</w:t>
      </w:r>
    </w:p>
    <w:p>
      <w:pPr>
        <w:pStyle w:val="ListBullet"/>
      </w:pPr>
      <w:r>
        <w:t>Conferma che gli steward di dominio applichino controlli secondo le responsabilità DAMA per definizione dei dati, supervisione degli accessi e gestione del ciclo di vita (Capitolo 4, p. 86–89).</w:t>
      </w:r>
    </w:p>
    <w:p>
      <w:pPr>
        <w:pStyle w:val="ListBullet"/>
      </w:pPr>
      <w:r>
        <w:t>Verificare che l'esecuzione del controllo incorpori le regole di qualità e metadati DAMA descritte nei capitoli rilevanti di gestione dati (Capitoli 9, 10, 11).</w:t>
      </w:r>
    </w:p>
    <w:p>
      <w:r>
        <w:rPr>
          <w:b/>
        </w:rPr>
        <w:t>Note:</w:t>
      </w:r>
    </w:p>
    <w:p>
      <w:pPr>
        <w:pStyle w:val="ListBullet"/>
      </w:pPr>
      <w:r>
        <w:t>Applicare le pratiche di monitoraggio CMMI per garantire che i controlli di governance siano continuamente valutati e migliorati.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4"/>
      </w:pPr>
      <w:r>
        <w:t>3.4.2.3 Componenti Strutturali della Governance</w:t>
      </w:r>
    </w:p>
    <w:p>
      <w:r>
        <w:rPr>
          <w:b/>
        </w:rPr>
        <w:t xml:space="preserve">Scopo: </w:t>
      </w:r>
      <w:r>
        <w:t>Delineare gli elementi strutturali che supportano l'implementazione della governance.</w:t>
      </w:r>
    </w:p>
    <w:p>
      <w:r>
        <w:rPr>
          <w:b/>
        </w:rPr>
        <w:t xml:space="preserve">Contenuto Atteso: </w:t>
      </w:r>
      <w:r>
        <w:t>Aree di copertura, temi, struttura organizzativa, autorità decisionale, processi di governance, interfacce e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domini di dati all'interno dell'organizzazione.</w:t>
      </w:r>
    </w:p>
    <w:p>
      <w:pPr>
        <w:pStyle w:val="Heading5"/>
      </w:pPr>
      <w:r>
        <w:t>Copertura degli Asset Dati: Tutti gli asset dati critici identificati nel framework di governance.</w:t>
      </w:r>
    </w:p>
    <w:p>
      <w:pPr>
        <w:pStyle w:val="Heading5"/>
      </w:pPr>
      <w:r>
        <w:t>Temi di Governance: Qualità dei dati, sicurezza dei dati, privacy dei dati.</w:t>
      </w:r>
    </w:p>
    <w:p>
      <w:pPr>
        <w:pStyle w:val="Heading5"/>
      </w:pPr>
      <w:r>
        <w:t>Struttura Organizzativa di Governance: Consiglio di Governance dei Dati, Ufficio di Governance dei Dati, Proprietari dei Dati, Steward dei Dati.</w:t>
      </w:r>
    </w:p>
    <w:p>
      <w:pPr>
        <w:pStyle w:val="Heading5"/>
      </w:pPr>
      <w:r>
        <w:t>Modello di Autorità Decisionale: Ruoli e responsabilità definiti per il processo decisionale.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il framework di governance</w:t>
      </w:r>
    </w:p>
    <w:p>
      <w:pPr>
        <w:pStyle w:val="ListBullet"/>
      </w:pPr>
      <w:r>
        <w:t>Comunicare gli standard</w:t>
      </w:r>
    </w:p>
    <w:p>
      <w:pPr>
        <w:pStyle w:val="ListBullet"/>
      </w:pPr>
      <w:r>
        <w:t>Integrare gli standard nei processi</w:t>
      </w:r>
    </w:p>
    <w:p>
      <w:pPr>
        <w:pStyle w:val="ListBullet"/>
      </w:pPr>
      <w:r>
        <w:t>Assegnare ruoli di stewardship</w:t>
      </w:r>
    </w:p>
    <w:p>
      <w:pPr>
        <w:pStyle w:val="ListBullet"/>
      </w:pPr>
      <w:r>
        <w:t>Implementare punti di controllo per la conformità</w:t>
      </w:r>
    </w:p>
    <w:p>
      <w:pPr>
        <w:pStyle w:val="ListBullet"/>
      </w:pPr>
      <w:r>
        <w:t>Monitorare e riportare sull'implementazione</w:t>
      </w:r>
    </w:p>
    <w:p>
      <w:pPr>
        <w:pStyle w:val="ListBullet"/>
      </w:pPr>
      <w:r>
        <w:t>Revisionare e regolare gli standard</w:t>
      </w:r>
    </w:p>
    <w:p>
      <w:pPr>
        <w:pStyle w:val="ListBullet"/>
      </w:pPr>
      <w:r>
        <w:t>Documentare il registro di implementazione.</w:t>
      </w:r>
    </w:p>
    <w:p>
      <w:pPr>
        <w:pStyle w:val="Heading5"/>
      </w:pPr>
      <w:r>
        <w:t>Interfacce con Altre Strutture di Governance: Interazione con altri framework di governance all'interno dell'organizzazione.</w:t>
      </w:r>
    </w:p>
    <w:p>
      <w:pPr>
        <w:pStyle w:val="Heading5"/>
      </w:pPr>
      <w:r>
        <w:t>Esclusioni Esplicite: Aree non coperte da questo framework di governance.</w:t>
      </w:r>
    </w:p>
    <w:p>
      <w:pPr>
        <w:pStyle w:val="Heading4"/>
      </w:pPr>
      <w:r>
        <w:t>3.4.2.4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frequenza di misurazione e cadenza di reporting</w:t>
      </w:r>
    </w:p>
    <w:p>
      <w:pPr>
        <w:pStyle w:val="ListBullet"/>
      </w:pPr>
      <w:r>
        <w:t>Identificare la fonte dei dati per ogni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la Conformità e il Controllo Interno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flusso di lavoro di risoluzione documentato</w:t>
      </w:r>
    </w:p>
    <w:p>
      <w:pPr>
        <w:pStyle w:val="Heading4"/>
      </w:pPr>
      <w:r>
        <w:t>3.4.2.5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ID</w:t>
      </w:r>
    </w:p>
    <w:p>
      <w:pPr>
        <w:pStyle w:val="ListBullet"/>
      </w:pPr>
      <w:r>
        <w:t>Prove di validazione degli stakeholder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Contestualizzazione del Dominio Valutato</w:t>
      </w:r>
    </w:p>
    <w:p>
      <w:r>
        <w:rPr>
          <w:b/>
        </w:rPr>
        <w:t xml:space="preserve">Descrizione: </w:t>
      </w:r>
      <w:r>
        <w:t>Gli elementi in questo dominio valutano principi architetturali, la presenza di architettura dati di riferimento, l'integrazione delle prospettive di business e dati e l'allineamento delle definizioni strutturali con le strategie organizzative. Questi elementi sono meccanismi fondamentali che consentono una governance scalabile e sostenibile. La ricerca mostra costantemente che l'architettura dati funziona come uno strato strutturale centrale che supporta interoperabilità, coerenza, governance del ciclo di vita e l'evoluzione controllata degli asset dati in tutta l'azienda (Legner et al., 2020)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Questa procedura si applica a tutti i flussi di lavoro sui dati all'interno dell'organizzazione.</w:t>
      </w:r>
    </w:p>
    <w:p>
      <w:pPr>
        <w:spacing w:after="120"/>
      </w:pPr>
      <w:r>
        <w:t>Codice azione attivata: DA-04</w:t>
      </w:r>
    </w:p>
    <w:p>
      <w:pPr>
        <w:pStyle w:val="Heading3"/>
      </w:pPr>
      <w:r>
        <w:t>3.5.2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3.5.2.1 Controllo Documentale</w:t>
      </w:r>
    </w:p>
    <w:p>
      <w:r>
        <w:rPr>
          <w:b/>
        </w:rPr>
        <w:t xml:space="preserve">Scopo: </w:t>
      </w:r>
      <w:r>
        <w:t>Stabilire i metadati fondamentali per il documento, garantendo tracciabilità e responsabilità.</w:t>
      </w:r>
    </w:p>
    <w:p>
      <w:r>
        <w:rPr>
          <w:b/>
        </w:rPr>
        <w:t xml:space="preserve">Contenuto Atteso: </w:t>
      </w:r>
      <w:r>
        <w:t>Titolo del documento, dettagli sul versionamento, autorità di approvazione e cronologia delle revisioni.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Titolo del Documento: Procedura di Governance dei Dati per l'Integrazione della Governance dell'Architettura nei Flussi di Lavoro</w:t>
      </w:r>
    </w:p>
    <w:p>
      <w:pPr>
        <w:pStyle w:val="Heading5"/>
      </w:pPr>
      <w:r>
        <w:t>Versione e Stato: Versione 1.0, Approvato</w:t>
      </w:r>
    </w:p>
    <w:p>
      <w:pPr>
        <w:pStyle w:val="Heading5"/>
      </w:pPr>
      <w:r>
        <w:t>Autorità di Approvazione: Consiglio per la Governance dei Dati</w:t>
      </w:r>
    </w:p>
    <w:p>
      <w:pPr>
        <w:pStyle w:val="Heading5"/>
      </w:pPr>
      <w:r>
        <w:t>Cronologia delle Revisioni: Prima pubblicazione il [Data], rivisto il [Data]</w:t>
      </w:r>
    </w:p>
    <w:p>
      <w:pPr>
        <w:pStyle w:val="Heading4"/>
      </w:pPr>
      <w:r>
        <w:t>3.5.2.2 Definizione dell'Azione</w:t>
      </w:r>
    </w:p>
    <w:p>
      <w:r>
        <w:rPr>
          <w:b/>
        </w:rPr>
        <w:t xml:space="preserve">Scopo: </w:t>
      </w:r>
      <w:r>
        <w:t>Articolare chiaramente l'azione definita, inclusi i suoi obiettivi e ambito.</w:t>
      </w:r>
    </w:p>
    <w:p>
      <w:r>
        <w:rPr>
          <w:b/>
        </w:rPr>
        <w:t xml:space="preserve">Contenuto Atteso: </w:t>
      </w:r>
      <w:r>
        <w:t>Codice dell'azione, titolo, obiettivi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DA-04 - Integrare la governance dell'architettura nei flussi di lavoro</w:t>
      </w:r>
    </w:p>
    <w:p>
      <w:pPr>
        <w:pStyle w:val="Heading5"/>
      </w:pPr>
      <w:r>
        <w:t>Obiettivo dell'Azione: Integrare i punti di controllo della governance dell'architettura nei flussi di lavoro esistenti.</w:t>
      </w:r>
    </w:p>
    <w:p>
      <w:pPr>
        <w:pStyle w:val="Heading5"/>
      </w:pPr>
      <w:r>
        <w:t>Confini di Ambito dell'Azione: Questa azione si applica a tutti i flussi di lavoro che coinvolgono la creazione, trasformazione e pubblicazione dei dati.</w:t>
      </w:r>
    </w:p>
    <w:p>
      <w:pPr>
        <w:pStyle w:val="Heading4"/>
      </w:pPr>
      <w:r>
        <w:t>3.5.2.3 Definizione della Procedura</w:t>
      </w:r>
    </w:p>
    <w:p>
      <w:r>
        <w:rPr>
          <w:b/>
        </w:rPr>
        <w:t xml:space="preserve">Scopo: </w:t>
      </w:r>
      <w:r>
        <w:t>Dettagliare la struttura di esecuzione passo dopo passo per l'azione, inclusi prerequisiti e deliverables.</w:t>
      </w:r>
    </w:p>
    <w:p>
      <w:r>
        <w:rPr>
          <w:b/>
        </w:rPr>
        <w:t xml:space="preserve">Contenuto Atteso: </w:t>
      </w:r>
      <w:r>
        <w:t>Obiettivo della procedura, prerequisiti, deliverables e un quadro di esecuzione strutturato.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che la governance dell'architettura sia integrata nei flussi di lavoro attraverso punti di controllo definiti.</w:t>
      </w:r>
    </w:p>
    <w:p>
      <w:pPr>
        <w:pStyle w:val="Heading5"/>
      </w:pPr>
      <w:r>
        <w:t>Prerequisiti: Richiede ruoli e standard DA-03.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architetturali nei flussi di lavoro del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DA-03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Incorporare checkpoint utilizzando le linee guida DAMA per integrare controlli strutturali nei processi dati operativi e analitici come descritto in DMBOK2 (Capitolo 3.3, p. 58–59).</w:t>
      </w:r>
    </w:p>
    <w:p>
      <w:pPr>
        <w:pStyle w:val="ListBullet"/>
      </w:pPr>
      <w:r>
        <w:t>Garantire che i checkpoint riflettano le aspettative di controllo del ciclo di vita DAMA per creazione, trasformazione e pubblicazione (Capitolo 4.3, p. 92).</w:t>
      </w:r>
    </w:p>
    <w:p>
      <w:pPr>
        <w:pStyle w:val="ListBullet"/>
      </w:pPr>
      <w:r>
        <w:t>Valida che ogni checkpoint affronti le regole DAMA per metadati, lineage e coerenza strutturale (Capitoli 10 e 11).</w:t>
      </w:r>
    </w:p>
    <w:p>
      <w:pPr>
        <w:pStyle w:val="ListBullet"/>
      </w:pPr>
      <w:r>
        <w:t>Confermare l'allineamento con le responsabilità di stewardship DAMA per far rispettare i confini decisionali nei passaggi del flusso di lavoro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Utilizzare la mappatura delle capacità di workflow DCAM per garantire che i checkpoint rafforzino gli obiettivi dell’architettura aziendale.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 i criteri architetturali nelle decisioni di modellazione e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 criteri basati sulle aspettative di modellazione e strutturali DAMA che definiscono come l'architettura deve guidare il design concettuale, logico e fisico (Capitolo 10, p. 282–284).</w:t>
      </w:r>
    </w:p>
    <w:p>
      <w:pPr>
        <w:pStyle w:val="ListBullet"/>
      </w:pPr>
      <w:r>
        <w:t>Garantire che le dipendenze strutturali siano allineate con la governance dell'architettura funzionale di DAMA che copre chiarezza semantica e significato di business (Capitolo 3.3, p. 58).</w:t>
      </w:r>
    </w:p>
    <w:p>
      <w:pPr>
        <w:pStyle w:val="ListBullet"/>
      </w:pPr>
      <w:r>
        <w:t>Validare le decisioni di integrazione utilizzando regole di qualità e metadata DAMA (Capitolo 11, p. 308–311).</w:t>
      </w:r>
    </w:p>
    <w:p>
      <w:pPr>
        <w:pStyle w:val="ListBullet"/>
      </w:pPr>
      <w:r>
        <w:t>Confermare l’allineamento con le responsabilità di stewardship DAMA per la definizione e approvazione degli standard di modellazione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la logica di verifica del design CMMI per rafforzare la tracciabilità e la correttezza strutturale.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Aggiornare la documentazione del ciclo di vita con requisiti architetturali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Aggiornare la documentazione secondo il modello di ciclo di vita DAMA, che definisce checkpoint per la governance dell'evoluzione strutturale (Capitolo 4.3, p. 92).</w:t>
      </w:r>
    </w:p>
    <w:p>
      <w:pPr>
        <w:pStyle w:val="ListBullet"/>
      </w:pPr>
      <w:r>
        <w:t>Assicurare che i requisiti architetturali rimangano allineati con le aspettative DAMA per la struttura dei metadata e la documentazione del lineage (Capitolo 10, p. 282).</w:t>
      </w:r>
    </w:p>
    <w:p>
      <w:pPr>
        <w:pStyle w:val="ListBullet"/>
      </w:pPr>
      <w:r>
        <w:t>Validare che le descrizioni del ciclo di vita riflettano le responsabilità DAMA per proprietari e steward (Capitolo 4, p. 86–87).</w:t>
      </w:r>
    </w:p>
    <w:p>
      <w:pPr>
        <w:pStyle w:val="ListBullet"/>
      </w:pPr>
      <w:r>
        <w:t>Confermare che le dipendenze strutturali e i punti di cambiamento seguono le regole di governance DAMA (Capitolo 3.5, p. 62–63).</w:t>
      </w:r>
    </w:p>
    <w:p>
      <w:r>
        <w:rPr>
          <w:b/>
        </w:rPr>
        <w:t>Note:</w:t>
      </w:r>
    </w:p>
    <w:p>
      <w:pPr>
        <w:pStyle w:val="ListBullet"/>
      </w:pPr>
      <w:r>
        <w:t>Utilizzare indicatori di capacità del ciclo di vita di DCAM per migliorare la coerenza tra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strutturali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di controlli architetturali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seguendo le aspettative di governance strutturale DAMA che richiedono la validazione di modelli, relazioni e semantica prima delle approvazioni (Capitolo 3.3, p. 58).</w:t>
      </w:r>
    </w:p>
    <w:p>
      <w:pPr>
        <w:pStyle w:val="ListBullet"/>
      </w:pPr>
      <w:r>
        <w:t>Garantire che i controlli incorporino indicatori di qualità di metadati, lineage e semantica da DAMA (Capitoli 10 e 11).</w:t>
      </w:r>
    </w:p>
    <w:p>
      <w:pPr>
        <w:pStyle w:val="ListBullet"/>
      </w:pPr>
      <w:r>
        <w:t>Validare che i punti decisionali applichino le responsabilità di stewardship, inclusi approvazione, escalation e azione correttiva (Capitolo 4, p. 86–89).</w:t>
      </w:r>
    </w:p>
    <w:p>
      <w:pPr>
        <w:pStyle w:val="ListBullet"/>
      </w:pPr>
      <w:r>
        <w:t>Confermare che i controlli strutturali rimangano allineati con i checkpoint del ciclo di vita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Utilizzare le attività di verifica CMMI per rafforzare la ripetibilità dell’applicazione del controllo architetturale.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 l'aderenza architetturale tra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architetturale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aspettative di monitoraggio della governance DAMA che enfatizzano coerenza strutturale e allineamento cross-dominio (Capitolo 3.6, p. 64).</w:t>
      </w:r>
    </w:p>
    <w:p>
      <w:pPr>
        <w:pStyle w:val="ListBullet"/>
      </w:pPr>
      <w:r>
        <w:t>Garantire che i controlli di conformità includano metadata e controlli semantici definiti da DAMA (Capitolo 10, p. 282–284).</w:t>
      </w:r>
    </w:p>
    <w:p>
      <w:pPr>
        <w:pStyle w:val="ListBullet"/>
      </w:pPr>
      <w:r>
        <w:t>Valida le deviazioni rispetto alle aspettative di ruolo del ciclo di vita DAMA (Capitolo 4.3, p. 92).</w:t>
      </w:r>
    </w:p>
    <w:p>
      <w:pPr>
        <w:pStyle w:val="ListBullet"/>
      </w:pPr>
      <w:r>
        <w:t>Confermare che la cattura delle evidenze segua le pratiche di documentazione degli artefatti DAMA (Capitolo 3 Appendice, p. 69).</w:t>
      </w:r>
    </w:p>
    <w:p>
      <w:r>
        <w:rPr>
          <w:b/>
        </w:rPr>
        <w:t>Note:</w:t>
      </w:r>
    </w:p>
    <w:p>
      <w:pPr>
        <w:pStyle w:val="ListBullet"/>
      </w:pPr>
      <w:r>
        <w:t>Usa indicatori di assicurazione DCAM per identificare punti critici strutturali e aree di miglioramento.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Mappare i Flussi di Lavoro Esistenti</w:t>
      </w:r>
    </w:p>
    <w:p>
      <w:pPr>
        <w:pStyle w:val="ListBullet"/>
      </w:pPr>
      <w:r>
        <w:t>Definire i Punti di Controllo</w:t>
      </w:r>
    </w:p>
    <w:p>
      <w:pPr>
        <w:pStyle w:val="ListBullet"/>
      </w:pPr>
      <w:r>
        <w:t>Creare Modelli Standardizzati</w:t>
      </w:r>
    </w:p>
    <w:p>
      <w:pPr>
        <w:pStyle w:val="ListBullet"/>
      </w:pPr>
      <w:r>
        <w:t>Assegnare Ruoli e Responsabilità</w:t>
      </w:r>
    </w:p>
    <w:p>
      <w:pPr>
        <w:pStyle w:val="ListBullet"/>
      </w:pPr>
      <w:r>
        <w:t>Validare l'Allineamento con DCAM</w:t>
      </w:r>
    </w:p>
    <w:p>
      <w:pPr>
        <w:pStyle w:val="ListBullet"/>
      </w:pPr>
      <w:r>
        <w:t>Revisione e Approvazione degli Stakeholder</w:t>
      </w:r>
    </w:p>
    <w:p>
      <w:pPr>
        <w:pStyle w:val="ListBullet"/>
      </w:pPr>
      <w:r>
        <w:t>Comunicare e Formare</w:t>
      </w:r>
    </w:p>
    <w:p>
      <w:pPr>
        <w:pStyle w:val="ListBullet"/>
      </w:pPr>
      <w:r>
        <w:t>Monitorare e Iterare</w:t>
      </w:r>
    </w:p>
    <w:p>
      <w:pPr>
        <w:pStyle w:val="Heading4"/>
      </w:pPr>
      <w:r>
        <w:t>3.5.2.4 Componenti Strutturali della Governance</w:t>
      </w:r>
    </w:p>
    <w:p>
      <w:r>
        <w:rPr>
          <w:b/>
        </w:rPr>
        <w:t xml:space="preserve">Scopo: </w:t>
      </w:r>
      <w:r>
        <w:t>Delineare il quadro di governance che supporta l'azione, inclusi ruoli, responsabilità e processi.</w:t>
      </w:r>
    </w:p>
    <w:p>
      <w:r>
        <w:rPr>
          <w:b/>
        </w:rPr>
        <w:t xml:space="preserve">Contenuto Atteso: </w:t>
      </w:r>
      <w:r>
        <w:t>Copertura degli asset organizzativi e dei dati, temi di governance, struttura, autorità decisionale, processi, interfacce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gli asset di dati soggetti a governance.</w:t>
      </w:r>
    </w:p>
    <w:p>
      <w:pPr>
        <w:pStyle w:val="Heading5"/>
      </w:pPr>
      <w:r>
        <w:t>Temi di Governance: Qualità dei dati, conformità e allineamento architettonico.</w:t>
      </w:r>
    </w:p>
    <w:p>
      <w:pPr>
        <w:pStyle w:val="Heading5"/>
      </w:pPr>
      <w:r>
        <w:t>Struttura Organizzativa di Governance: Consiglio per la Governance dei Dati, Ufficio per la Governance dei Dati, Proprietari dei Dati, Steward dei Dati, Custodi dei Dati.</w:t>
      </w:r>
    </w:p>
    <w:p>
      <w:pPr>
        <w:pStyle w:val="Heading5"/>
      </w:pPr>
      <w:r>
        <w:t>Modello di Autorità Decisionale: Ruoli definiti per il processo decisionale all'interno del quadro di governance.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nei flussi di lavoro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Revisionare e approvare i modelli di flusso di lavoro</w:t>
      </w:r>
    </w:p>
    <w:p>
      <w:pPr>
        <w:pStyle w:val="ListBullet"/>
      </w:pPr>
      <w:r>
        <w:t>Condurre sessioni di formazione</w:t>
      </w:r>
    </w:p>
    <w:p>
      <w:pPr>
        <w:pStyle w:val="ListBullet"/>
      </w:pPr>
      <w:r>
        <w:t>Eseguire audit regolari</w:t>
      </w:r>
    </w:p>
    <w:p>
      <w:pPr>
        <w:pStyle w:val="Heading5"/>
      </w:pPr>
      <w:r>
        <w:t>Interfacce con Altre Strutture di Governance: Coordinamento con altri domini di governance secondo necessità.</w:t>
      </w:r>
    </w:p>
    <w:p>
      <w:pPr>
        <w:pStyle w:val="Heading5"/>
      </w:pPr>
      <w:r>
        <w:t>Esclusioni Esplicite: Qualsiasi flusso di lavoro non coinvolgente i principi di governance dei dati.</w:t>
      </w:r>
    </w:p>
    <w:p>
      <w:pPr>
        <w:pStyle w:val="Heading4"/>
      </w:pPr>
      <w:r>
        <w:t>3.5.2.5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KPIs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con Conformità e Controllo Interno</w:t>
      </w:r>
    </w:p>
    <w:p>
      <w:pPr>
        <w:pStyle w:val="ListBullet"/>
      </w:pPr>
      <w:r>
        <w:t>Riferire a meccanismi di controllo interno strutturati</w:t>
      </w:r>
    </w:p>
    <w:p>
      <w:pPr>
        <w:pStyle w:val="ListBullet"/>
      </w:pPr>
      <w:r>
        <w:t>Definire punti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documentato per la risoluzione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Contestualizzazione del Dominio Valutato</w:t>
      </w:r>
    </w:p>
    <w:p>
      <w:r>
        <w:rPr>
          <w:b/>
        </w:rPr>
        <w:t xml:space="preserve">Descrizione: </w:t>
      </w:r>
      <w:r>
        <w:t>Questo dominio esamina le pratiche di modellazione concettuale, logica e fisica, gli standard che ne governano la creazione e manutenzione, e il grado in cui le definizioni strutturali sono allineate con la semantica di business. La modellazione fornisce la base strutturale per la Data Governance stabilendo significato condiviso, strutture dati coerenti e relazioni tracciabili in tutta l'organizzazione. Ciò è in linea con la classificazione di DAMA della modellazione come funzione strutturale core che abilita coerenza, interoperabilità e gestione affidabile del ciclo di vita dei dati (DAMA International, 2017).</w:t>
      </w:r>
    </w:p>
    <w:p>
      <w:r>
        <w:rPr>
          <w:b/>
        </w:rPr>
        <w:t xml:space="preserve">Obiettivo: </w:t>
      </w:r>
      <w:r>
        <w:t>Definire il dominio specifico e contestualizzare l’azione di governance.</w:t>
      </w:r>
    </w:p>
    <w:p>
      <w:r>
        <w:rPr>
          <w:b/>
        </w:rPr>
        <w:t xml:space="preserve">Contenuto atteso: </w:t>
      </w:r>
      <w:r>
        <w:t>Definizione del dominio, contesto organizzativo e posizionamento di maturità.</w:t>
      </w:r>
    </w:p>
    <w:p>
      <w:pPr>
        <w:spacing w:after="120"/>
      </w:pPr>
      <w:r>
        <w:t>Livello attuale di maturità: Livello 3 (Definito).</w:t>
      </w:r>
    </w:p>
    <w:p>
      <w:pPr>
        <w:pStyle w:val="Heading4"/>
      </w:pPr>
      <w:r>
        <w:t>Contesto Organizzativo: Impresa di medie dimensioni con un focus sulla decisione basata sui dati.</w:t>
      </w:r>
    </w:p>
    <w:p>
      <w:pPr>
        <w:spacing w:after="120"/>
      </w:pPr>
      <w:r>
        <w:t>Codice azione attivata: DMD-04</w:t>
      </w:r>
    </w:p>
    <w:p>
      <w:pPr>
        <w:pStyle w:val="Heading3"/>
      </w:pPr>
      <w:r>
        <w:t>3.6.2 Pacchetto di Procedure Prescrittive</w:t>
      </w:r>
    </w:p>
    <w:p>
      <w:pPr>
        <w:spacing w:after="120"/>
      </w:pPr>
      <w:r>
        <w:t>Il pacchetto prescrittivo consolida azioni specifiche del dominio per supportare l’evoluzione della maturità.</w:t>
        <w:br/>
      </w:r>
    </w:p>
    <w:p>
      <w:pPr>
        <w:pStyle w:val="Heading4"/>
      </w:pPr>
      <w:r>
        <w:t>3.6.2.1 Definizione dell'Azione</w:t>
      </w:r>
    </w:p>
    <w:p>
      <w:r>
        <w:rPr>
          <w:b/>
        </w:rPr>
        <w:t xml:space="preserve">Scopo: </w:t>
      </w:r>
      <w:r>
        <w:t>Chiarire l'azione specifica affrontata nel documento.</w:t>
      </w:r>
    </w:p>
    <w:p>
      <w:r>
        <w:rPr>
          <w:b/>
        </w:rPr>
        <w:t xml:space="preserve">Contenuto Atteso: </w:t>
      </w:r>
      <w:r>
        <w:t>Codice dell'azione, titolo, obiettivo e confini di ambito.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Codice e Titolo dell'Azione: DMD-04 - Integrare la governance della modellazione nelle routine organizzative e di dominio</w:t>
      </w:r>
    </w:p>
    <w:p>
      <w:pPr>
        <w:pStyle w:val="Heading5"/>
      </w:pPr>
      <w:r>
        <w:t>Obiettivo dell'Azione: Integrare punti di controllo di modellazione strutturati nei flussi di lavoro.</w:t>
      </w:r>
    </w:p>
    <w:p>
      <w:pPr>
        <w:pStyle w:val="Heading5"/>
      </w:pPr>
      <w:r>
        <w:t>Confini di Ambito dell'Azione: Applicabile a tutti i flussi di lavoro relativi ai dati all'interno del DMD.</w:t>
      </w:r>
    </w:p>
    <w:p>
      <w:pPr>
        <w:pStyle w:val="Heading4"/>
      </w:pPr>
      <w:r>
        <w:t>3.6.2.2 Definizione della Procedura</w:t>
      </w:r>
    </w:p>
    <w:p>
      <w:r>
        <w:rPr>
          <w:b/>
        </w:rPr>
        <w:t xml:space="preserve">Scopo: </w:t>
      </w:r>
      <w:r>
        <w:t>Dettagliare i passaggi procedurali necessari per l'implementazione.</w:t>
      </w:r>
    </w:p>
    <w:p>
      <w:r>
        <w:rPr>
          <w:b/>
        </w:rPr>
        <w:t xml:space="preserve">Contenuto Atteso: </w:t>
      </w:r>
      <w:r>
        <w:t>Obiettivo, prerequisiti, deliverables e struttura di esecuzione passo dopo passo.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Obiettivo della Procedura: Garantire la conformità alla governance della modellazione attraverso punti di controllo strutturati.</w:t>
      </w:r>
    </w:p>
    <w:p>
      <w:pPr>
        <w:pStyle w:val="Heading5"/>
      </w:pPr>
      <w:r>
        <w:t>Prerequisiti: Richiede ruoli e standard DMD-03.</w:t>
      </w:r>
    </w:p>
    <w:p>
      <w:pPr>
        <w:pStyle w:val="Heading5"/>
      </w:pPr>
      <w:r>
        <w:t>Deliverables: Modelli di flusso di lavoro aggiornati.</w:t>
      </w:r>
    </w:p>
    <w:p>
      <w:pPr>
        <w:pStyle w:val="Heading5"/>
      </w:pPr>
      <w:r>
        <w:t>Struttura di Esecuzione Passo dopo Passo</w:t>
      </w:r>
    </w:p>
    <w:p>
      <w:pPr>
        <w:pStyle w:val="Heading4"/>
      </w:pPr>
      <w:r>
        <w:t>Elementi di esempio</w:t>
      </w:r>
    </w:p>
    <w:p>
      <w:pPr>
        <w:spacing w:before="120" w:after="120"/>
      </w:pPr>
      <w:r>
        <w:rPr>
          <w:b/>
        </w:rPr>
        <w:t xml:space="preserve">Numero Procedura: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Incorporare checkpoint di modellazione nei flussi di lavoro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ruoli e standard DMD-03</w:t>
      </w:r>
    </w:p>
    <w:p>
      <w:pPr>
        <w:spacing w:before="120" w:after="120"/>
      </w:pPr>
      <w:r>
        <w:rPr>
          <w:b/>
        </w:rPr>
        <w:t xml:space="preserve">Deliverable: </w:t>
      </w:r>
      <w:r>
        <w:t>Modelli di workflow aggiornati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checkpoint di modellazione utilizzando le linee guida DAMA per integrare regole di modellazione nelle attività di creazione, trasformazione e validazione dei dati (Capitolo 3.3, p. 58–59).</w:t>
      </w:r>
    </w:p>
    <w:p>
      <w:pPr>
        <w:pStyle w:val="ListBullet"/>
      </w:pPr>
      <w:r>
        <w:t>Garantisci che i checkpoint riflettano le aspettative del ciclo di vita di DAMA per definizione, approvazione, pubblicazione e dismissione (Capitolo 4.3, p. 92).</w:t>
      </w:r>
    </w:p>
    <w:p>
      <w:pPr>
        <w:pStyle w:val="ListBullet"/>
      </w:pPr>
      <w:r>
        <w:t>Validare che i checkpoint incorporino regole semantiche e di metadata descritte da DAMA per le funzioni di modellazione (Capitolo 10, p. 282–284).</w:t>
      </w:r>
    </w:p>
    <w:p>
      <w:pPr>
        <w:pStyle w:val="ListBullet"/>
      </w:pPr>
      <w:r>
        <w:t>Conferma che gli steward assegnati eseguano la supervisione della modellazione secondo le linee guida di stewardship DAMA (Capitolo 4, p. 86–89).</w:t>
      </w:r>
    </w:p>
    <w:p>
      <w:r>
        <w:rPr>
          <w:b/>
        </w:rPr>
        <w:t>Note:</w:t>
      </w:r>
    </w:p>
    <w:p>
      <w:pPr>
        <w:pStyle w:val="ListBullet"/>
      </w:pPr>
      <w:r>
        <w:t>Utilizzare le linee guida di allineamento del workflow DCAM per garantire che i controlli semantici siano applicati coerentemente nei processi.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Integrare criteri di modellazione nel design di sistema e nei workflow di integrazione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standard</w:t>
      </w:r>
    </w:p>
    <w:p>
      <w:pPr>
        <w:spacing w:before="120" w:after="120"/>
      </w:pPr>
      <w:r>
        <w:rPr>
          <w:b/>
        </w:rPr>
        <w:t xml:space="preserve">Deliverable: </w:t>
      </w:r>
      <w:r>
        <w:t>Template di design governati</w:t>
      </w:r>
    </w:p>
    <w:p>
      <w:r>
        <w:rPr>
          <w:b/>
        </w:rPr>
        <w:t>Raccomandazioni:</w:t>
      </w:r>
    </w:p>
    <w:p>
      <w:pPr>
        <w:pStyle w:val="ListBullet"/>
      </w:pPr>
      <w:r>
        <w:t>Integrare criteri utilizzando le aspettative di modellazione e struttura DAMA che definiscono allineamento concettuale e logico tra sistemi (Capitolo 10, p. 282).</w:t>
      </w:r>
    </w:p>
    <w:p>
      <w:pPr>
        <w:pStyle w:val="ListBullet"/>
      </w:pPr>
      <w:r>
        <w:t>Garantire che le decisioni di integrazione riflettano le regole di metadati DAMA per denominazione, definizione e lineage (Capitolo 9, p. 236).</w:t>
      </w:r>
    </w:p>
    <w:p>
      <w:pPr>
        <w:pStyle w:val="ListBullet"/>
      </w:pPr>
      <w:r>
        <w:t>Validare l'allineamento del ciclo di vita seguendo i checkpoint di stewardship DAMA come definizione, approvazione e pubblicazione (Capitolo 4.3, p. 92).</w:t>
      </w:r>
    </w:p>
    <w:p>
      <w:pPr>
        <w:pStyle w:val="ListBullet"/>
      </w:pPr>
      <w:r>
        <w:t>Confermare che il significato aziendale sia preservato secondo i principi di coerenza semantica DAMA (Capitolo 3.3, p. 58).</w:t>
      </w:r>
    </w:p>
    <w:p>
      <w:r>
        <w:rPr>
          <w:b/>
        </w:rPr>
        <w:t>Note:</w:t>
      </w:r>
    </w:p>
    <w:p>
      <w:pPr>
        <w:pStyle w:val="ListBullet"/>
      </w:pPr>
      <w:r>
        <w:t>Applica metodi di verifica del design CMMI per rafforzare la coerenza semantica tra i componenti di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Aggiorna la documentazione del ciclo di vita con i requisiti di modellazione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la riprogettazione del workflow</w:t>
      </w:r>
    </w:p>
    <w:p>
      <w:pPr>
        <w:spacing w:before="120" w:after="120"/>
      </w:pPr>
      <w:r>
        <w:rPr>
          <w:b/>
        </w:rPr>
        <w:t xml:space="preserve">Deliverable: </w:t>
      </w:r>
      <w:r>
        <w:t>Documentazione del ciclo di vita aggiornata</w:t>
      </w:r>
    </w:p>
    <w:p>
      <w:r>
        <w:rPr>
          <w:b/>
        </w:rPr>
        <w:t>Raccomandazioni:</w:t>
      </w:r>
    </w:p>
    <w:p>
      <w:pPr>
        <w:pStyle w:val="ListBullet"/>
      </w:pPr>
      <w:r>
        <w:t>Aggiorna la documentazione utilizzando le linee guida del ciclo di vita DAMA per la governance della modellazione e della definizione dei dati (Capitolo 4.3, p. 92).</w:t>
      </w:r>
    </w:p>
    <w:p>
      <w:pPr>
        <w:pStyle w:val="ListBullet"/>
      </w:pPr>
      <w:r>
        <w:t>Garantire l'allineamento con le strutture di metadata e le regole semantiche di DAMA (Capitolo 10, p. 282–284).</w:t>
      </w:r>
    </w:p>
    <w:p>
      <w:pPr>
        <w:pStyle w:val="ListBullet"/>
      </w:pPr>
      <w:r>
        <w:t>Confermare che le responsabilità di proprietà e stewardship siano chiaramente espresse secondo i ruoli di governance di DAMA (Capitolo 3.2, p. 55–57).</w:t>
      </w:r>
    </w:p>
    <w:p>
      <w:pPr>
        <w:pStyle w:val="ListBullet"/>
      </w:pPr>
      <w:r>
        <w:t>Validare le fasi del ciclo di vita basate sui requisiti DAMA per creazione, trasformazione e dismissione delle strutture dati (Capitoli 9 a 11).</w:t>
      </w:r>
    </w:p>
    <w:p>
      <w:r>
        <w:rPr>
          <w:b/>
        </w:rPr>
        <w:t>Note:</w:t>
      </w:r>
    </w:p>
    <w:p>
      <w:pPr>
        <w:pStyle w:val="ListBullet"/>
      </w:pPr>
      <w:r>
        <w:t>Utilizzare criteri di capacità del ciclo di vita DCAM per migliorare l'integrazione della modellazione attraverso le fasi del ciclo di vita.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Applicare controlli di modellazione nei punti decisionali di dominio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flussi di lavoro governati</w:t>
      </w:r>
    </w:p>
    <w:p>
      <w:pPr>
        <w:spacing w:before="120" w:after="120"/>
      </w:pPr>
      <w:r>
        <w:rPr>
          <w:b/>
        </w:rPr>
        <w:t xml:space="preserve">Deliverable: </w:t>
      </w:r>
      <w:r>
        <w:t>Evidenza dei controlli di modellazione</w:t>
      </w:r>
    </w:p>
    <w:p>
      <w:r>
        <w:rPr>
          <w:b/>
        </w:rPr>
        <w:t>Raccomandazioni:</w:t>
      </w:r>
    </w:p>
    <w:p>
      <w:pPr>
        <w:pStyle w:val="ListBullet"/>
      </w:pPr>
      <w:r>
        <w:t>Applicare controlli secondo le aspettative di modellazione e governance DAMA, che richiedono la validazione di struttura, relazioni e significato prima dell’approvazione (Capitolo 10, p. 282).</w:t>
      </w:r>
    </w:p>
    <w:p>
      <w:pPr>
        <w:pStyle w:val="ListBullet"/>
      </w:pPr>
      <w:r>
        <w:t>Validare rispetto alle aspettative di coerenza metadata e semantica di DAMA (Capitolo 9, p. 236).</w:t>
      </w:r>
    </w:p>
    <w:p>
      <w:pPr>
        <w:pStyle w:val="ListBullet"/>
      </w:pPr>
      <w:r>
        <w:t>Garantire che i punti decisionali impongano la supervisione della stewardship e l'escalation quando necessario come definito da DAMA (Capitolo 3.4, p. 60).</w:t>
      </w:r>
    </w:p>
    <w:p>
      <w:pPr>
        <w:pStyle w:val="ListBullet"/>
      </w:pPr>
      <w:r>
        <w:t>Confermare che i controlli del ciclo di vita siano rispettati seguendo i checkpoint di modellazione DAMA (Capitolo 4.3, p. 92).</w:t>
      </w:r>
    </w:p>
    <w:p>
      <w:r>
        <w:rPr>
          <w:b/>
        </w:rPr>
        <w:t>Note:</w:t>
      </w:r>
    </w:p>
    <w:p>
      <w:pPr>
        <w:pStyle w:val="ListBullet"/>
      </w:pPr>
      <w:r>
        <w:t>Utilizza la logica di verifica CMMI per migliorare la ripetibilità della validazione delle decisioni di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Monitorare l'aderenza alla modellazione tra i domini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routine di monitoraggio</w:t>
      </w:r>
    </w:p>
    <w:p>
      <w:pPr>
        <w:spacing w:before="120" w:after="120"/>
      </w:pPr>
      <w:r>
        <w:rPr>
          <w:b/>
        </w:rPr>
        <w:t xml:space="preserve">Deliverable: </w:t>
      </w:r>
      <w:r>
        <w:t>Registro di conformità alla modellazione</w:t>
      </w:r>
    </w:p>
    <w:p>
      <w:r>
        <w:rPr>
          <w:b/>
        </w:rPr>
        <w:t>Raccomandazioni:</w:t>
      </w:r>
    </w:p>
    <w:p>
      <w:pPr>
        <w:pStyle w:val="ListBullet"/>
      </w:pPr>
      <w:r>
        <w:t>Monitorare l'aderenza utilizzando le linee guida DAMA per il monitoraggio della governance nei processi di modellazione (Capitolo 3.6, p. 64).</w:t>
      </w:r>
    </w:p>
    <w:p>
      <w:pPr>
        <w:pStyle w:val="ListBullet"/>
      </w:pPr>
      <w:r>
        <w:t>Garantire che il tracciamento includa controlli di allineamento di metadati e semantica (Capitolo 10, p. 282–284).</w:t>
      </w:r>
    </w:p>
    <w:p>
      <w:pPr>
        <w:pStyle w:val="ListBullet"/>
      </w:pPr>
      <w:r>
        <w:t>Verificare che le deviazioni siano registrate ed escelate secondo le regole di escalation di governance DAMA (Capitolo 3.4, p. 60).</w:t>
      </w:r>
    </w:p>
    <w:p>
      <w:pPr>
        <w:pStyle w:val="ListBullet"/>
      </w:pPr>
      <w:r>
        <w:t>Conferma il coinvolgimento di steward e proprietari coerente con gli obblighi di stewardship DAMA (Capitolo 4, p. 86–87).</w:t>
      </w:r>
    </w:p>
    <w:p>
      <w:r>
        <w:rPr>
          <w:b/>
        </w:rPr>
        <w:t>Note:</w:t>
      </w:r>
    </w:p>
    <w:p>
      <w:pPr>
        <w:pStyle w:val="ListBullet"/>
      </w:pPr>
      <w:r>
        <w:t>Applicare indicatori di assurance di modellazione DCAM per identificare debolezze e aree di miglioramento della modellazione.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Numero Procedura: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Rinforzo dell'istituzionalizzazione strutturale</w:t>
      </w:r>
    </w:p>
    <w:p>
      <w:pPr>
        <w:spacing w:before="120" w:after="120"/>
      </w:pPr>
      <w:r>
        <w:rPr>
          <w:b/>
        </w:rPr>
        <w:t xml:space="preserve">Prerequisito: </w:t>
      </w:r>
      <w:r>
        <w:t>Richiede meccanismo di governance approvato e baseline politica formalizzata</w:t>
      </w:r>
    </w:p>
    <w:p>
      <w:pPr>
        <w:spacing w:before="120" w:after="120"/>
      </w:pPr>
      <w:r>
        <w:rPr>
          <w:b/>
        </w:rPr>
        <w:t xml:space="preserve">Deliverable: </w:t>
      </w:r>
      <w:r>
        <w:t>Procedura di governance istituzionalizzata con Control Owner assegnato e evidenze documentate di esecuzione ripetibile</w:t>
      </w:r>
    </w:p>
    <w:p>
      <w:r>
        <w:rPr>
          <w:b/>
        </w:rPr>
        <w:t>Raccomandazioni:</w:t>
      </w:r>
    </w:p>
    <w:p>
      <w:pPr>
        <w:pStyle w:val="ListBullet"/>
      </w:pPr>
      <w:r>
        <w:t>Assegnare un Control Owner formalmente responsabile del mantenimento del meccanismo di governance.</w:t>
      </w:r>
    </w:p>
    <w:p>
      <w:pPr>
        <w:pStyle w:val="ListBullet"/>
      </w:pPr>
      <w:r>
        <w:t>Definire criteri oggettivi di accettazione che confermino esecuzione stabile e coerente.</w:t>
      </w:r>
    </w:p>
    <w:p>
      <w:pPr>
        <w:pStyle w:val="ListBullet"/>
      </w:pPr>
      <w:r>
        <w:t>Produrre artefatti documentati che attestino l'applicazione operativa ripetibile.</w:t>
      </w:r>
    </w:p>
    <w:p>
      <w:pPr>
        <w:pStyle w:val="ListBullet"/>
      </w:pPr>
      <w:r>
        <w:t>Garantire l'integrazione nelle routine organizzative consolidate.</w:t>
      </w:r>
    </w:p>
    <w:p>
      <w:pPr>
        <w:pStyle w:val="ListBullet"/>
      </w:pPr>
      <w:r>
        <w:t>Mantenere la tracciabilità tra il meccanismo di governance e la politica di governo.</w:t>
      </w:r>
    </w:p>
    <w:p>
      <w:pPr>
        <w:pStyle w:val="ListBullet"/>
      </w:pPr>
      <w:r>
        <w:t>Identificare i Processi di Flusso di Lavoro</w:t>
      </w:r>
    </w:p>
    <w:p>
      <w:pPr>
        <w:pStyle w:val="ListBullet"/>
      </w:pPr>
      <w:r>
        <w:t>Definire i Punti di Controllo di Modellazione</w:t>
      </w:r>
    </w:p>
    <w:p>
      <w:pPr>
        <w:pStyle w:val="ListBullet"/>
      </w:pPr>
      <w:r>
        <w:t>Incorporare Regole Semantiche e di Metadati</w:t>
      </w:r>
    </w:p>
    <w:p>
      <w:pPr>
        <w:pStyle w:val="ListBullet"/>
      </w:pPr>
      <w:r>
        <w:t>Assegnare Steward dei Dati</w:t>
      </w:r>
    </w:p>
    <w:p>
      <w:pPr>
        <w:pStyle w:val="ListBullet"/>
      </w:pPr>
      <w:r>
        <w:t>Sviluppare Modelli di Flusso di Lavoro Aggiornati</w:t>
      </w:r>
    </w:p>
    <w:p>
      <w:pPr>
        <w:pStyle w:val="ListBullet"/>
      </w:pPr>
      <w:r>
        <w:t>Rivedere e Approvare i Modelli di Flusso di Lavoro</w:t>
      </w:r>
    </w:p>
    <w:p>
      <w:pPr>
        <w:pStyle w:val="ListBullet"/>
      </w:pPr>
      <w:r>
        <w:t>Implementare e Monitorare i Flussi di Lavoro</w:t>
      </w:r>
    </w:p>
    <w:p>
      <w:pPr>
        <w:pStyle w:val="ListBullet"/>
      </w:pPr>
      <w:r>
        <w:t>Condurre Revisioni Regolari</w:t>
      </w:r>
    </w:p>
    <w:p>
      <w:pPr>
        <w:pStyle w:val="Heading4"/>
      </w:pPr>
      <w:r>
        <w:t>3.6.2.3 Componenti Strutturali della Governance</w:t>
      </w:r>
    </w:p>
    <w:p>
      <w:r>
        <w:rPr>
          <w:b/>
        </w:rPr>
        <w:t xml:space="preserve">Scopo: </w:t>
      </w:r>
      <w:r>
        <w:t>Delineare il quadro di governance a supporto della procedura.</w:t>
      </w:r>
    </w:p>
    <w:p>
      <w:r>
        <w:rPr>
          <w:b/>
        </w:rPr>
        <w:t xml:space="preserve">Contenuto Atteso: </w:t>
      </w:r>
      <w:r>
        <w:t>Copertura, temi, struttura organizzativa, autorità decisionale, processi di governance ed esclusioni.</w:t>
      </w:r>
    </w:p>
    <w:p>
      <w:pPr>
        <w:pStyle w:val="Heading5"/>
      </w:pPr>
      <w:r>
        <w:t>Elementi di Esempio</w:t>
      </w:r>
    </w:p>
    <w:p>
      <w:pPr>
        <w:pStyle w:val="Heading5"/>
      </w:pPr>
      <w:r>
        <w:t>Copertura Organizzativa: Tutti i dipartimenti coinvolti nella gestione dei dati.</w:t>
      </w:r>
    </w:p>
    <w:p>
      <w:pPr>
        <w:pStyle w:val="Heading5"/>
      </w:pPr>
      <w:r>
        <w:t>Copertura degli Asset Dati: Tutti i modelli di dati e gli asset correlati.</w:t>
      </w:r>
    </w:p>
    <w:p>
      <w:pPr>
        <w:pStyle w:val="Heading5"/>
      </w:pPr>
      <w:r>
        <w:t>Temi di Governance: Qualità dei dati, conformità e stewardship.</w:t>
      </w:r>
    </w:p>
    <w:p>
      <w:pPr>
        <w:pStyle w:val="Heading5"/>
      </w:pPr>
      <w:r>
        <w:t>Struttura Organizzativa di Governance: Consiglio per la Governance dei Dati che supervisiona l'Ufficio per la Governance dei Dati.</w:t>
      </w:r>
    </w:p>
    <w:p>
      <w:pPr>
        <w:pStyle w:val="Heading5"/>
      </w:pPr>
      <w:r>
        <w:t>Modello di Autorità Decisionale: Proprietari dei Dati responsabili delle decisioni sul dominio dei dati.</w:t>
      </w:r>
    </w:p>
    <w:p>
      <w:pPr>
        <w:pStyle w:val="Heading5"/>
      </w:pPr>
      <w:r>
        <w:t>Processi di Governance</w:t>
      </w:r>
    </w:p>
    <w:p>
      <w:pPr>
        <w:pStyle w:val="ListBullet"/>
      </w:pPr>
      <w:r>
        <w:t>Stabilire punti di controllo di modellazione</w:t>
      </w:r>
    </w:p>
    <w:p>
      <w:pPr>
        <w:pStyle w:val="ListBullet"/>
      </w:pPr>
      <w:r>
        <w:t>Monitorare la conformità agli standard di governance</w:t>
      </w:r>
    </w:p>
    <w:p>
      <w:pPr>
        <w:pStyle w:val="ListBullet"/>
      </w:pPr>
      <w:r>
        <w:t>Rivedere le assegnazioni degli steward dei dati</w:t>
      </w:r>
    </w:p>
    <w:p>
      <w:pPr>
        <w:pStyle w:val="ListBullet"/>
      </w:pPr>
      <w:r>
        <w:t>Condurre audit dell'aderenza ai flussi di lavoro</w:t>
      </w:r>
    </w:p>
    <w:p>
      <w:pPr>
        <w:pStyle w:val="Heading5"/>
      </w:pPr>
      <w:r>
        <w:t>Interfacce con Altre Strutture di Governance: Coordinamento con la governance della Qualità dei Dati e della Sicurezza dei Dati.</w:t>
      </w:r>
    </w:p>
    <w:p>
      <w:pPr>
        <w:pStyle w:val="Heading5"/>
      </w:pPr>
      <w:r>
        <w:t>Esclusioni Esplicite: Flussi di lavoro non correlati ai dati.</w:t>
      </w:r>
    </w:p>
    <w:p>
      <w:pPr>
        <w:pStyle w:val="Heading4"/>
      </w:pPr>
      <w:r>
        <w:t>3.6.2.4 Meccanismi di Controllo e Supervisione</w:t>
      </w:r>
    </w:p>
    <w:p>
      <w:r>
        <w:rPr>
          <w:b/>
        </w:rPr>
        <w:t xml:space="preserve">Scopo: </w:t>
      </w:r>
      <w:r>
        <w:t>Definire i meccanismi formali di controllo e supervisione applicabili a questa azione.</w:t>
      </w:r>
    </w:p>
    <w:p>
      <w:pPr>
        <w:pStyle w:val="Heading5"/>
      </w:pPr>
      <w:r>
        <w:t>Monitoraggio e KPI</w:t>
      </w:r>
    </w:p>
    <w:p>
      <w:pPr>
        <w:pStyle w:val="ListBullet"/>
      </w:pPr>
      <w:r>
        <w:t>Definire indicatori misurabili allineati con l'obiettivo dell'azione</w:t>
      </w:r>
    </w:p>
    <w:p>
      <w:pPr>
        <w:pStyle w:val="ListBullet"/>
      </w:pPr>
      <w:r>
        <w:t>Definire la frequenza di misurazione e la cadenza di reporting</w:t>
      </w:r>
    </w:p>
    <w:p>
      <w:pPr>
        <w:pStyle w:val="ListBullet"/>
      </w:pPr>
      <w:r>
        <w:t>Identificare la fonte dei dati per ciascun KPI</w:t>
      </w:r>
    </w:p>
    <w:p>
      <w:pPr>
        <w:pStyle w:val="ListBullet"/>
      </w:pPr>
      <w:r>
        <w:t>Assegnare un ruolo di monitoraggio responsabile</w:t>
      </w:r>
    </w:p>
    <w:p>
      <w:pPr>
        <w:pStyle w:val="Heading5"/>
      </w:pPr>
      <w:r>
        <w:t>Allineamento della Conformità e dei Controlli Interni</w:t>
      </w:r>
    </w:p>
    <w:p>
      <w:pPr>
        <w:pStyle w:val="ListBullet"/>
      </w:pPr>
      <w:r>
        <w:t>Riferirsi a meccanismi di controllo interno strutturati</w:t>
      </w:r>
    </w:p>
    <w:p>
      <w:pPr>
        <w:pStyle w:val="ListBullet"/>
      </w:pPr>
      <w:r>
        <w:t>Definire punti di controllo di validazione</w:t>
      </w:r>
    </w:p>
    <w:p>
      <w:pPr>
        <w:pStyle w:val="Heading5"/>
      </w:pPr>
      <w:r>
        <w:t>Modello di Escalation Operativa</w:t>
      </w:r>
    </w:p>
    <w:p>
      <w:pPr>
        <w:pStyle w:val="ListBullet"/>
      </w:pPr>
      <w:r>
        <w:t>Definire soglie di escalation</w:t>
      </w:r>
    </w:p>
    <w:p>
      <w:pPr>
        <w:pStyle w:val="ListBullet"/>
      </w:pPr>
      <w:r>
        <w:t>Assegnare autorità di escalation responsabile</w:t>
      </w:r>
    </w:p>
    <w:p>
      <w:pPr>
        <w:pStyle w:val="ListBullet"/>
      </w:pPr>
      <w:r>
        <w:t>Definire un flusso di lavoro di risoluzione documentato</w:t>
      </w:r>
    </w:p>
    <w:p>
      <w:pPr>
        <w:pStyle w:val="Heading4"/>
      </w:pPr>
      <w:r>
        <w:t>3.6.2.5 Prove Richieste</w:t>
      </w:r>
    </w:p>
    <w:p>
      <w:pPr>
        <w:pStyle w:val="ListBullet"/>
      </w:pPr>
      <w:r>
        <w:t>Documento approvato con controllo delle versioni</w:t>
      </w:r>
    </w:p>
    <w:p>
      <w:pPr>
        <w:pStyle w:val="ListBullet"/>
      </w:pPr>
      <w:r>
        <w:t>Registro di approvazione formale</w:t>
      </w:r>
    </w:p>
    <w:p>
      <w:pPr>
        <w:pStyle w:val="ListBullet"/>
      </w:pPr>
      <w:r>
        <w:t>Matrice RACI allegata</w:t>
      </w:r>
    </w:p>
    <w:p>
      <w:pPr>
        <w:pStyle w:val="ListBullet"/>
      </w:pPr>
      <w:r>
        <w:t>Registrazione del repository ACR12____</w:t>
      </w:r>
    </w:p>
    <w:p>
      <w:pPr>
        <w:pStyle w:val="ListBullet"/>
      </w:pPr>
      <w:r>
        <w:t>Prove di validazione degli stakeholder</w:t>
      </w:r>
    </w:p>
    <w:p>
      <w:pPr>
        <w:spacing w:after="120"/>
      </w:pPr>
      <w:r>
        <w:t>. Criteri di Accettazione</w:t>
      </w:r>
    </w:p>
    <w:p>
      <w:pPr>
        <w:pStyle w:val="ListBullet"/>
      </w:pPr>
      <w:r>
        <w:t>Documento formalmente approvato</w:t>
      </w:r>
    </w:p>
    <w:p>
      <w:pPr>
        <w:pStyle w:val="ListBullet"/>
      </w:pPr>
      <w:r>
        <w:t>Ambito chiaramente definito</w:t>
      </w:r>
    </w:p>
    <w:p>
      <w:pPr>
        <w:pStyle w:val="ListBullet"/>
      </w:pPr>
      <w:r>
        <w:t>Ruoli validati</w:t>
      </w:r>
    </w:p>
    <w:p>
      <w:pPr>
        <w:pStyle w:val="ListBullet"/>
      </w:pPr>
      <w:r>
        <w:t>Deliverables archiviati nel repository ufficiale</w:t>
      </w:r>
    </w:p>
    <w:p>
      <w:pPr>
        <w:pStyle w:val="ListBullet"/>
      </w:pPr>
      <w:r>
        <w:t>Comunicazione registrata</w:t>
      </w:r>
    </w:p>
    <w:p>
      <w:pPr>
        <w:pStyle w:val="Heading2"/>
      </w:pPr>
      <w:r>
        <w:t>3.7 Elementi Comuni del Documento</w:t>
      </w:r>
    </w:p>
    <w:p>
      <w:pPr>
        <w:pStyle w:val="Heading3"/>
      </w:pPr>
      <w:r>
        <w:t>3.7.1 Governance del Documento</w:t>
      </w:r>
    </w:p>
    <w:p>
      <w:pPr>
        <w:spacing w:after="120"/>
      </w:pPr>
      <w:r>
        <w:t>Regole per mantenere questo report controllato, verificabile e sostenibile nel tempo.</w:t>
      </w:r>
    </w:p>
    <w:p>
      <w:pPr>
        <w:pStyle w:val="Heading3"/>
      </w:pPr>
      <w:r>
        <w:t>3.7.2 Evidenza Organizzativa Minima</w:t>
      </w:r>
    </w:p>
    <w:p>
      <w:pPr>
        <w:spacing w:after="120"/>
      </w:pPr>
      <w:r>
        <w:t>Evidenze organizzative minime necessarie per sostenere l’adozione e la verifica della governance.</w:t>
      </w:r>
    </w:p>
    <w:p>
      <w:pPr>
        <w:pStyle w:val="Heading3"/>
      </w:pPr>
      <w:r>
        <w:t>3.7.3 Criterio di Evoluzione per il Prossimo Ciclo</w:t>
      </w:r>
    </w:p>
    <w:p>
      <w:pPr>
        <w:spacing w:after="120"/>
      </w:pPr>
      <w:r>
        <w:t>Criteri usati per validare la prontezza ad evolvere al prossimo ciclo e livello di maturità.</w:t>
      </w:r>
    </w:p>
    <w:p>
      <w:r>
        <w:br w:type="page"/>
      </w:r>
    </w:p>
    <w:p>
      <w:pPr>
        <w:pStyle w:val="Heading1"/>
      </w:pPr>
      <w:r>
        <w:t>4. Riferimenti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