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Generative AI for Engineering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240" w:before="2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GAIE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Geomagnetic AI Engine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Pipeline Completo de Machine Learning para Previsao de Tempestades Geomagneticas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24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GitHub</w:t>
      </w:r>
    </w:p>
    <w:p>
      <w:pPr>
        <w:spacing w:after="160" w:before="0"/>
        <w:jc w:val="center"/>
      </w:pPr>
      <w:hyperlink w:history="1" r:id="rIdoka-savowa9zxwdg9-0h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github.com/lgustavobarre351/GLOBAL_SOLUTION_GENERATIVE_AI</w:t>
        </w:r>
      </w:hyperlink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Aplicacao em Funcionamento</w:t>
      </w:r>
    </w:p>
    <w:p>
      <w:pPr>
        <w:spacing w:after="600" w:before="0"/>
        <w:jc w:val="center"/>
      </w:pPr>
      <w:hyperlink w:history="1" r:id="rIdzrkl6zuno0mjyvd90dq-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globalsolutiongenerativeai-gkw5rmitemjc8d7ue7mvub.streamlit.app</w:t>
        </w:r>
      </w:hyperlink>
    </w:p>
    <w:p>
      <w:pPr>
        <w:pBdr>
          <w:bottom w:val="single" w:color="2E75B6" w:sz="6" w:space="1"/>
        </w:pBdr>
        <w:spacing w:after="80" w:before="8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Contexto do Problema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Tempestades geomagneticas sao disturbios no campo magnetico da Terra causados pela interacao do vento solar com a magnetosfera. Quando o campo magnetico interplanetario aponta para o sul (Bz negativo), ocorre reconexao magnetica na magnetopausa, injetando particulas energeticas no anel de corrente e gerando perturbacoes que afetam satelites, redes eletricas, GPS e comunicacoes de radio.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Impactos Economicos Documentados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Quebec Blackout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Marco 1989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milhoes sem energia por 9h — US$ 2 bilhoes de prejuizo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Halloween Storms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Outubro 2003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satelites danificados, blackout de radio HF global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Tempestade de Carrington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Setembro 1859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Repeticao hoje causaria US$ 0,6 a 2,6 trilhoes (Lloyd's 2013)</w:t>
            </w:r>
          </w:p>
        </w:tc>
      </w:tr>
    </w:tbl>
    <w:p>
      <w:pPr>
        <w:spacing w:after="80" w:before="8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KP Index (0-9) e o indice geomagnetico planetario principal. Quando atinge 5 ou mais, uma tempestade G1-G5 esta em andamento. Prever sua intensidade com antecedencia e crucial para protecao de satelites e sistemas GPS, gestao de redes eletricas, seguranca de astronautas e aviacao em rotas polares.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Sobre o GAIE e o HELIOS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GAIE e a camada preditiva de Machine Learning integrada ao HELIOS Space Intelligence Platform, plataforma que ja monitora dados em tempo real da NASA DONKI e NOAA SWPC. Enquanto o HELIOS exibe o que esta acontecendo agora, o GAIE prevê o que vai acontecer nas proximas horas com base nos padroes aprendidos nos dados historicos.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HELIOS: </w:t>
      </w:r>
      <w:hyperlink w:history="1" r:id="rIdpbtuzkz6akg5r-ikhzg8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https://helius-zeta.vercel.app/</w:t>
        </w:r>
      </w:hyperlink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Fonte dos Dados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Foram utilizadas quatro fontes de dados, todas publicas e sem custo de acesso: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NOAA SWPC Solar Wind MAG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Dados magneticos do vento solar com resolucao de 1 minuto, fornecidos pelo satelite DSCOVR posicionado no ponto Lagrangiano L1, a 1,5 milhao de km da Terra. Fornece as componentes do campo magnetico interplanetario: Bz, Bt, Bx e By em nanoTesla.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hyperlink w:history="1" r:id="rIda6kfp5-jqqi6q0xn3v36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services.swpc.noaa.gov/products/solar-wind/mag-7-day.json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NOAA SWPC Solar Wind Plasma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Dados de plasma do vento solar com resolucao de 1 minuto. Fornece velocidade (km/s), densidade de protons (p/cc) e temperatura (eV).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hyperlink w:history="1" r:id="rIdb9on5ds2t0vqyc2xygrf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services.swpc.noaa.gov/products/solar-wind/plasma-7-day.json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NOAA SWPC KP Index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Indice geomagnetico planetario atualizado a cada 3 horas. Escala de 0 a 9, onde 5 ou mais indica tempestade geomagnetica ativa.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NASA DONKI API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API da NASA para eventos espaciais em tempo real. Utilizada para coleta de flares solares (FLR) e tempestades geomagneticas (GST). Requer API Key gratuita em api.nasa.gov.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Composicao do Dataset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Linhas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NOAA MAG + Plasma + KP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9.749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reais (satelite)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Sintetico (Borovsky 2006 / Newell 2008)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1.500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Complemento para tempestades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11.249 linhas x 13 colunas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Acima do minimo exigido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Metodologia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Engenharia de Atributos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Foram criadas 20 features a partir das 13 colunas brutas originais, cada uma com justificativa fisica: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isola a componente sul do campo magnetico, unico driver de reconexao magnetica. Bz positivo nao causa tempestades.</w:t>
      </w:r>
      <w:r>
        <w:rPr>
          <w:rFonts w:ascii="Arial" w:cs="Arial" w:eastAsia="Arial" w:hAnsi="Arial"/>
          <w:sz w:val="22"/>
          <w:szCs w:val="22"/>
        </w:rPr>
        <w:t xml:space="preserve">bz_negativo = max(-Bz, 0):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funcao de acoplamento de Newell (2008), mede a eficiencia de transferencia de energia do vento solar para a magnetosfera de forma nao-linear.</w:t>
      </w:r>
      <w:r>
        <w:rPr>
          <w:rFonts w:ascii="Arial" w:cs="Arial" w:eastAsia="Arial" w:hAnsi="Arial"/>
          <w:sz w:val="22"/>
          <w:szCs w:val="22"/>
        </w:rPr>
        <w:t xml:space="preserve">newell_coupling = v^(4/3) x Bs^(2/3):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captura a sinergia entre CME ativo e campo sul intenso — a combinacao mais geoefetiva conhecida.</w:t>
      </w:r>
      <w:r>
        <w:rPr>
          <w:rFonts w:ascii="Arial" w:cs="Arial" w:eastAsia="Arial" w:hAnsi="Arial"/>
          <w:sz w:val="22"/>
          <w:szCs w:val="22"/>
        </w:rPr>
        <w:t xml:space="preserve">cme_bz_interacao = CME x Bz_sul: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compressao da magnetosfera. Alta pressao reduz o raio de standoff e amplifica outros efeitos.</w:t>
      </w:r>
      <w:r>
        <w:rPr>
          <w:rFonts w:ascii="Arial" w:cs="Arial" w:eastAsia="Arial" w:hAnsi="Arial"/>
          <w:sz w:val="22"/>
          <w:szCs w:val="22"/>
        </w:rPr>
        <w:t xml:space="preserve">pressao_dinamica = 0.5 x rho x v²: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medias moveis que capturam pre-condicionamento geomagnetico recente.</w:t>
      </w:r>
      <w:r>
        <w:rPr>
          <w:rFonts w:ascii="Arial" w:cs="Arial" w:eastAsia="Arial" w:hAnsi="Arial"/>
          <w:sz w:val="22"/>
          <w:szCs w:val="22"/>
        </w:rPr>
        <w:t xml:space="preserve">bz_media_3h e bz_media_6h: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tendencia recente da velocidade do vento solar.</w:t>
      </w:r>
      <w:r>
        <w:rPr>
          <w:rFonts w:ascii="Arial" w:cs="Arial" w:eastAsia="Arial" w:hAnsi="Arial"/>
          <w:sz w:val="22"/>
          <w:szCs w:val="22"/>
        </w:rPr>
        <w:t xml:space="preserve">velocidade_media_3h e velocidade_media_6h: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 ciclicas para capturar variacao diurna e efeito Russell-McPherron (tempestades mais frequentes nos equinocios).</w:t>
      </w:r>
      <w:r>
        <w:rPr>
          <w:rFonts w:ascii="Arial" w:cs="Arial" w:eastAsia="Arial" w:hAnsi="Arial"/>
          <w:sz w:val="22"/>
          <w:szCs w:val="22"/>
        </w:rPr>
        <w:t xml:space="preserve">hora_sin/cos e mes_sin/cos: </w:t>
      </w:r>
    </w:p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Pre-processamento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Remocao de outliers com limites fisicos reais (ex: Bz entre -80 e +30 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estratificado: 70% treino / 15% validacao / 15%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Normalizacao: RobustScaler (robusto a outliers de tempestade — usa mediana e IQR)</w:t>
      </w:r>
    </w:p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Modelos Treinados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Foram treinados 6 modelos em dois problemas distintos com os mesmos dados: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Regressao — prever KP Index continuo (0 a 9):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 Regressor (200 arvores, max_depth=12)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 Regressor (200 estimadores, learning_rate=0.05)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Ridge Regression — baseline linear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Classificacao — prever nivel G0 a G5: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 Classifier (200 arvores, class_weight=balanced)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 Classifier (200 estimadores, multi-classe)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Logistic Regression — baseline linear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Resultados Obtidos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Regressao — KP Index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Metricas calculadas no conjunto de teste (15% dos dados, nunca vistos durante o treino):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RMSE ↓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MAE ↓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 ↑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0.2814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0.1057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0.9668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1B"/>
                <w:sz w:val="22"/>
                <w:szCs w:val="22"/>
              </w:rPr>
              <w:t xml:space="preserve">0.2768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0.1704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0.9678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Ridge (baseline)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0.6473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0.5292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0.8241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Melhor modelo: </w:t>
            </w:r>
            <w:r>
              <w:rPr>
                <w:rFonts w:ascii="Arial" w:cs="Arial" w:eastAsia="Arial" w:hAnsi="Arial"/>
                <w:color w:val="1B6B1B"/>
                <w:sz w:val="22"/>
                <w:szCs w:val="22"/>
              </w:rPr>
              <w:t xml:space="preserve">XGBoost — RMSE=0.2768, R²=0.9678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Classificacao — Nivel G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Metricas de classificacao multi-classe para prever o nivel de tempestade G0 a G5: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rPr>
          <w:tblHeader/>
        </w:trPr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 ↑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F1-weighted ↑</w:t>
            </w:r>
          </w:p>
        </w:tc>
      </w:tr>
      <w:tr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0.9757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0.9759</w:t>
            </w:r>
          </w:p>
        </w:tc>
      </w:tr>
      <w:tr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XGBoost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1B"/>
                <w:sz w:val="22"/>
                <w:szCs w:val="22"/>
              </w:rPr>
              <w:t xml:space="preserve">0.9787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0.9772</w:t>
            </w:r>
          </w:p>
        </w:tc>
      </w:tr>
      <w:tr>
        <w:tc>
          <w:tcPr>
            <w:tcW w:type="dxa" w:w="4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 (baseline)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0.9710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0.9741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Melhor modelo: </w:t>
            </w:r>
            <w:r>
              <w:rPr>
                <w:rFonts w:ascii="Arial" w:cs="Arial" w:eastAsia="Arial" w:hAnsi="Arial"/>
                <w:color w:val="1B6B1B"/>
                <w:sz w:val="22"/>
                <w:szCs w:val="22"/>
              </w:rPr>
              <w:t xml:space="preserve">XGBoost — F1=0.9772, Accuracy=0.9787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Analise dos Resultados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XGBoost venceu em ambos os problemas. Com dados reais (nao-lineares), o gradient boosting captura melhor as interacoes complexas entre variaveis do vento solar do que modelos lineares. O R2 de 0.97 indica que o modelo explica 97% da variacao no KP Index — um resultado excepcional para dados geomagneticos.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Ridge, modelo linear baseline, obteve R2=0.82 — suficientemente alto para confirmar que existe uma relacao linear de base, mas o XGBoost captura as nao-linearidades fisicas adicionais (reconexao magnetica nao e um processo linear).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Interpretabilidade com SHAP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analise SHAP (SHapley Additive exPlanations) foi aplicada usando TreeExplainer nos modelos XGBoost para quantificar a contribuicao de cada variavel em cada previsao individual. A metodologia vem da teoria dos jogos: o valor de Shapley de uma feature e sua contribuicao media considerando todas as combinacoes possiveis de features.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Top 5 Variaveis Mais Importantes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bz_negativo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componente sul do campo magnetico interplanetario e o maior driver. Quando Bz fica abaixo de -10 nT, a reconexao magnetica na magnetopausa injeta particulas energeticas no anel de corrente, elevando rapidamente o KP Index. E a variavel com maior SHAP medio absoluto em todos os experimentos.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newell_coupling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funcao epsilon = v^(4/3) x Bs^(2/3) integra velocidade e Bz de forma nao-linear, capturando a eficiencia de transferencia de energia de forma mais precisa do que as variaveis isoladas. Desenvolvida por Newell et al. (2008) a partir de decadas de dados observacionais.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cme (evento ativo)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Presenca de ejecao de massa coronal adiciona 1 a 2 pontos ao KP. CMEs sao a principal causa de tempestades G3-G5 historicas — transportam plasma denso e campos magneticos intensos que interagem com a magnetosfera por 24 a 48 horas.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velocidade_vento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Maior velocidade equivale a maior energia cinetica e maior compressao da magnetosfera. Fundamental em tempestades CIR (Corotating Interaction Region) causadas por correntes de vento solar rapido.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pressao_dinamica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 = rho x v^2 / 2 comprime a magnetosfera mesmo quando Bz e moderado, amplificando o efeito de outras variaveis e reduzindo o raio de Alfven.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Graficos SHAP Gerados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Plot (beeswarm): distribuicao do impacto de cada feature em todas as amostras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Plot: importancia media absoluta das features (ranking global)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Dependence Plot (Bz): como o impacto do Bz varia com a velocidade do vento solar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Waterfall Plot: explicacao detalhada do caso mais extremo do dataset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Instrucoes para Execucao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Pre-requisitos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 ou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(gerenciador de pacotes 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(para clonar o repositorio)</w:t>
      </w:r>
    </w:p>
    <w:p>
      <w:pPr>
        <w:spacing w:after="8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Passo a Passo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1 — Clonar o repositorio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clone https://github.com/lgustavobarre351/GLOBAL_SOLUTION_GENERATIVE_AI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GLOBAL_SOLUTION_GENERATIVE_AI/gaie_helios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2 — Instalar dependencias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pip install -r requirements.txt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3 — Executar o pipeline completo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 0_pipeline.py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comando executa automaticamente todos os scripts em sequencia: coleta de dados, pre-processamento, treinamento dos modelos e analise SHAP.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4 — Iniciar a aplicacao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streamlit run 5_app_streamlit.py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aplicacao abrira automaticamente em http://localhost:8501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0_pipeline.py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Orquestrador — executa todos os scripts em sequência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1_coleta_dados.py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Coleta NOAA SWPC + NASA DONKI + geração sintética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2_preprocessamento.py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Limpeza, feature engineering e EDA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3_modelos.py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Treinamento e comparação de 6 modelos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4_shap_interpretabilidade.py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Análise SHAP com plots e relatório físico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5_app_streamlit.py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Aplicação web interativa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Dependências Python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Documentação completa do projeto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Links de Entrega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Repositorio GitHub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dlid2kets1kcm7r4lriw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github.com/lgustavobarre351/GLOBAL_SOLUTION_GENERATIVE_AI</w:t>
              </w:r>
            </w:hyperlink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Aplicacao Streamlit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aum-vxscad3ek_za2_aq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globalsolutiongenerativeai-gkw5rmitemjc8d7ue7mvub.streamlit.app</w:t>
              </w:r>
            </w:hyperlink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Plataforma HELIOS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y8g9nleimbmz2uxw3c83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helius-zeta.vercel.app</w:t>
              </w:r>
            </w:hyperlink>
          </w:p>
        </w:tc>
      </w:tr>
    </w:tbl>
    <w:p>
      <w:pP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Referencias Cientificas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Newell, P.T. et al. (2008).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solar wind magnetosphere coupling function controlling multitude of geophysical phenomena. </w:t>
      </w:r>
      <w:r>
        <w:rPr>
          <w:rFonts w:ascii="Arial" w:cs="Arial" w:eastAsia="Arial" w:hAnsi="Arial"/>
          <w:sz w:val="22"/>
          <w:szCs w:val="22"/>
        </w:rPr>
        <w:t xml:space="preserve">Journal of Geophysical Research, 113, A09218. doi:10.1029/2007JA012825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Borovsky, J.E. &amp; Denton, M.H. (2006).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Differences between CME-driven storms and CIR-driven storms. </w:t>
      </w:r>
      <w:r>
        <w:rPr>
          <w:rFonts w:ascii="Arial" w:cs="Arial" w:eastAsia="Arial" w:hAnsi="Arial"/>
          <w:sz w:val="22"/>
          <w:szCs w:val="22"/>
        </w:rPr>
        <w:t xml:space="preserve">Journal of Geophysical Research, 111, A07S08. doi:10.1029/2005JA011447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Richardson, I.G. &amp; Cane, H.V. (2012).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Near-Earth solar wind magnetic fields, plasma and energetic particle data during more than four solar cycles. </w:t>
      </w:r>
      <w:r>
        <w:rPr>
          <w:rFonts w:ascii="Arial" w:cs="Arial" w:eastAsia="Arial" w:hAnsi="Arial"/>
          <w:sz w:val="22"/>
          <w:szCs w:val="22"/>
        </w:rPr>
        <w:t xml:space="preserve">Journal of Geophysical Research, 117, A08110. doi:10.1029/2011JA017364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Lloyd's of London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Solar Storm Risk to the North American Electric Grid. </w:t>
      </w:r>
      <w:r>
        <w:rPr>
          <w:rFonts w:ascii="Arial" w:cs="Arial" w:eastAsia="Arial" w:hAnsi="Arial"/>
          <w:sz w:val="22"/>
          <w:szCs w:val="22"/>
        </w:rPr>
        <w:t xml:space="preserve">Lloyd's of London Risk Report.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60" w:before="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GAIE — Geomagnetic AI Engine</w:t>
    </w:r>
    <w:r>
      <w:rPr>
        <w:rFonts w:ascii="Arial" w:cs="Arial" w:eastAsia="Arial" w:hAnsi="Arial"/>
        <w:color w:val="888888"/>
        <w:sz w:val="20"/>
        <w:szCs w:val="20"/>
      </w:rPr>
      <w:t xml:space="preserve">   |   Generative AI for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ka-savowa9zxwdg9-0hj" Type="http://schemas.openxmlformats.org/officeDocument/2006/relationships/hyperlink" Target="https://github.com/lgustavobarre351/GLOBAL_SOLUTION_GENERATIVE_AI" TargetMode="External"/><Relationship Id="rIdzrkl6zuno0mjyvd90dq-r" Type="http://schemas.openxmlformats.org/officeDocument/2006/relationships/hyperlink" Target="https://globalsolutiongenerativeai-gkw5rmitemjc8d7ue7mvub.streamlit.app" TargetMode="External"/><Relationship Id="rIdpbtuzkz6akg5r-ikhzg86" Type="http://schemas.openxmlformats.org/officeDocument/2006/relationships/hyperlink" Target="https://helius-zeta.vercel.app/" TargetMode="External"/><Relationship Id="rIda6kfp5-jqqi6q0xn3v36e" Type="http://schemas.openxmlformats.org/officeDocument/2006/relationships/hyperlink" Target="https://services.swpc.noaa.gov/products/solar-wind/mag-7-day.json" TargetMode="External"/><Relationship Id="rIdb9on5ds2t0vqyc2xygrf5" Type="http://schemas.openxmlformats.org/officeDocument/2006/relationships/hyperlink" Target="https://services.swpc.noaa.gov/products/solar-wind/plasma-7-day.json" TargetMode="External"/><Relationship Id="rIddlid2kets1kcm7r4lriwo" Type="http://schemas.openxmlformats.org/officeDocument/2006/relationships/hyperlink" Target="https://github.com/lgustavobarre351/GLOBAL_SOLUTION_GENERATIVE_AI" TargetMode="External"/><Relationship Id="rIdaum-vxscad3ek_za2_aqo" Type="http://schemas.openxmlformats.org/officeDocument/2006/relationships/hyperlink" Target="https://globalsolutiongenerativeai-gkw5rmitemjc8d7ue7mvub.streamlit.app" TargetMode="External"/><Relationship Id="rIdy8g9nleimbmz2uxw3c83g" Type="http://schemas.openxmlformats.org/officeDocument/2006/relationships/hyperlink" Target="https://helius-zeta.vercel.app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2026-05-30T01:56:35.744Z</dcterms:created>
  <dcterms:modified xsi:type="dcterms:W3CDTF">2026-05-30T01:56:35.745Z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