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Leah VandenBerg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Professor Clarke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MMI 665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18 October 2026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Mini Project 3 – AI Log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I used Claude throughout this project as a collaborator to help me debug and add elements to my code that I wasn’t familiar with. I first uploaded my Assignment 2 files, to give it an idea of where I was starting from, as well as the Assignment 3 instructions. Claude walked me through each requirement step by step and explained the changes I was making as I went. It reviewed my navigation bar and suggested fixes to move the hamburger to the right, remove the header’s margin to close a gap, and correct an </w:t>
      </w:r>
      <w:r w:rsidDel="00000000" w:rsidR="00000000" w:rsidRPr="00000000">
        <w:rPr>
          <w:rtl w:val="0"/>
        </w:rPr>
        <w:t xml:space="preserve">aria-current</w:t>
      </w:r>
      <w:r w:rsidDel="00000000" w:rsidR="00000000" w:rsidRPr="00000000">
        <w:rPr>
          <w:rtl w:val="0"/>
        </w:rPr>
        <w:t xml:space="preserve"> attribute. For the “You Might Also Like” section, Claude helped me find and write the nested Bootstrap row and column structure, then I put three related stories in the boxes to link to. Claude helped me write the custom CSS for that section to match the rest of my page, including source labels, a hover effect, and clickable boxes, and it suggested the class names (ymal-heading, ymal-box, ymal-link, ymal-source, and story-hero). Claude also helped me debug a problem where Bootstrap’s border class was overriding my custom border, and it gave me the Bootstrap classes for the mobile layout (g-3, mt-4 mt-md-0, gy-3, and the text-md-start/text-md-end footer alignment). For my hero.html file, Claude wrote the structure and the background-image CSS, and later suggested design improvements.</w:t>
      </w:r>
    </w:p>
    <w:p w:rsidR="00000000" w:rsidDel="00000000" w:rsidP="00000000" w:rsidRDefault="00000000" w:rsidRPr="00000000" w14:paraId="00000007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Claude checked my color contrast and found that my bright green (#0a9e01) failed readability with small text, so I switched those uses to my darker green (#067a00). It also confirmed my heading order, alt text, and link labels, and suggested adding a main landmark. I reviewed every change before keeping it. On my own, I chose the hero background image, customized the hero button colors and used &lt;main&gt; on the hero page. I also did the keyboard test and the breakpoint check at xs, sm, md, lg, and xl myself, and nothing was broken as far as I could tell, so I didn’t need to fix much. Lastly, I ran my code through Claude to find any syntax errors or broken code and fixed every one of them. As a last-minute decision, I asked Claude to walk me through uploading my Assignment 3 to GitHub.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