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用户标签分析</w:t>
      </w:r>
    </w:p>
    <w:p>
      <w:pPr>
        <w:pStyle w:val="1"/>
        <w:spacing w:before="380" w:after="140" w:line="288" w:lineRule="auto"/>
        <w:ind w:left="0"/>
        <w:jc w:val="left"/>
        <w:outlineLvl w:val="0"/>
      </w:pPr>
      <w:bookmarkStart w:name="heading_0" w:id="0"/>
      <w:r>
        <w:rPr>
          <w:rFonts w:eastAsia="等线" w:ascii="Arial" w:cs="Arial" w:hAnsi="Arial"/>
          <w:b w:val="true"/>
          <w:sz w:val="36"/>
        </w:rPr>
        <w:t>医疗问答助手用户标签体系 (基于功能文档V1)</w:t>
      </w:r>
      <w:bookmarkEnd w:id="0"/>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一级标签：用户核心画像</w:t>
      </w:r>
      <w:bookmarkEnd w:id="1"/>
    </w:p>
    <w:p>
      <w:pPr>
        <w:spacing w:before="120" w:after="120" w:line="288" w:lineRule="auto"/>
        <w:ind w:left="0"/>
        <w:jc w:val="left"/>
      </w:pPr>
    </w:p>
    <w:p>
      <w:pPr>
        <w:spacing w:before="120" w:after="120" w:line="288" w:lineRule="auto"/>
        <w:ind w:left="0"/>
        <w:jc w:val="left"/>
      </w:pPr>
      <w:r>
        <w:rPr>
          <w:rFonts w:eastAsia="等线" w:ascii="Arial" w:cs="Arial" w:hAnsi="Arial"/>
          <w:sz w:val="22"/>
        </w:rPr>
        <w:t>此标签主要用于识别用户的基本属性和其在健康管理中所扮演的角色。</w:t>
      </w:r>
    </w:p>
    <w:p>
      <w:pPr>
        <w:spacing w:before="120" w:after="120" w:line="288" w:lineRule="auto"/>
        <w:ind w:left="0"/>
        <w:jc w:val="left"/>
      </w:pPr>
    </w:p>
    <w:p>
      <w:pPr>
        <w:numPr>
          <w:numId w:val="1"/>
        </w:numPr>
        <w:spacing w:before="120" w:after="120" w:line="288" w:lineRule="auto"/>
        <w:ind w:left="0"/>
        <w:jc w:val="left"/>
      </w:pPr>
      <w:r>
        <w:rPr>
          <w:rFonts w:eastAsia="等线" w:ascii="Arial" w:cs="Arial" w:hAnsi="Arial"/>
          <w:b w:val="true"/>
          <w:sz w:val="22"/>
        </w:rPr>
        <w:t>二级标签：</w:t>
      </w:r>
    </w:p>
    <w:p>
      <w:pPr>
        <w:numPr>
          <w:numId w:val="2"/>
        </w:numPr>
        <w:spacing w:before="120" w:after="120" w:line="288" w:lineRule="auto"/>
        <w:ind w:left="453"/>
        <w:jc w:val="left"/>
      </w:pPr>
      <w:r>
        <w:rPr>
          <w:rFonts w:eastAsia="等线" w:ascii="Arial" w:cs="Arial" w:hAnsi="Arial"/>
          <w:b w:val="true"/>
          <w:sz w:val="22"/>
        </w:rPr>
        <w:t>年龄段:</w:t>
      </w:r>
    </w:p>
    <w:p>
      <w:pPr>
        <w:numPr>
          <w:numId w:val="3"/>
        </w:numPr>
        <w:spacing w:before="120" w:after="120" w:line="288" w:lineRule="auto"/>
        <w:ind w:left="907"/>
        <w:jc w:val="left"/>
      </w:pPr>
      <w:r>
        <w:rPr>
          <w:rFonts w:eastAsia="等线" w:ascii="Arial" w:cs="Arial" w:hAnsi="Arial"/>
          <w:b w:val="true"/>
          <w:sz w:val="22"/>
        </w:rPr>
        <w:t>婴幼儿 (0-3岁):</w:t>
      </w:r>
      <w:r>
        <w:rPr>
          <w:rFonts w:eastAsia="等线" w:ascii="Arial" w:cs="Arial" w:hAnsi="Arial"/>
          <w:sz w:val="22"/>
        </w:rPr>
        <w:t xml:space="preserve"> 核心关注点为喂养、发育、常见病（发烧、腹泻）、疫苗接种，用户通常为其父母。</w:t>
      </w:r>
    </w:p>
    <w:p>
      <w:pPr>
        <w:numPr>
          <w:numId w:val="4"/>
        </w:numPr>
        <w:spacing w:before="120" w:after="120" w:line="288" w:lineRule="auto"/>
        <w:ind w:left="907"/>
        <w:jc w:val="left"/>
      </w:pPr>
      <w:r>
        <w:rPr>
          <w:rFonts w:eastAsia="等线" w:ascii="Arial" w:cs="Arial" w:hAnsi="Arial"/>
          <w:b w:val="true"/>
          <w:sz w:val="22"/>
        </w:rPr>
        <w:t>儿童 (4-11岁):</w:t>
      </w:r>
      <w:r>
        <w:rPr>
          <w:rFonts w:eastAsia="等线" w:ascii="Arial" w:cs="Arial" w:hAnsi="Arial"/>
          <w:sz w:val="22"/>
        </w:rPr>
        <w:t xml:space="preserve"> 核心关注点为生长发育、意外伤害、常见传染病、视力、牙齿健康，用户多为其父母。</w:t>
      </w:r>
    </w:p>
    <w:p>
      <w:pPr>
        <w:numPr>
          <w:numId w:val="5"/>
        </w:numPr>
        <w:spacing w:before="120" w:after="120" w:line="288" w:lineRule="auto"/>
        <w:ind w:left="907"/>
        <w:jc w:val="left"/>
      </w:pPr>
      <w:r>
        <w:rPr>
          <w:rFonts w:eastAsia="等线" w:ascii="Arial" w:cs="Arial" w:hAnsi="Arial"/>
          <w:b w:val="true"/>
          <w:sz w:val="22"/>
        </w:rPr>
        <w:t>青少年 (12-17岁):</w:t>
      </w:r>
      <w:r>
        <w:rPr>
          <w:rFonts w:eastAsia="等线" w:ascii="Arial" w:cs="Arial" w:hAnsi="Arial"/>
          <w:sz w:val="22"/>
        </w:rPr>
        <w:t xml:space="preserve"> 核心关注点为青春期发育、心理健康、学业压力、运动损伤、皮肤问题（痤疮），用户可能为本人或父母。</w:t>
      </w:r>
    </w:p>
    <w:p>
      <w:pPr>
        <w:numPr>
          <w:numId w:val="6"/>
        </w:numPr>
        <w:spacing w:before="120" w:after="120" w:line="288" w:lineRule="auto"/>
        <w:ind w:left="907"/>
        <w:jc w:val="left"/>
      </w:pPr>
      <w:r>
        <w:rPr>
          <w:rFonts w:eastAsia="等线" w:ascii="Arial" w:cs="Arial" w:hAnsi="Arial"/>
          <w:b w:val="true"/>
          <w:sz w:val="22"/>
        </w:rPr>
        <w:t>青年 (18-40岁):</w:t>
      </w:r>
      <w:r>
        <w:rPr>
          <w:rFonts w:eastAsia="等线" w:ascii="Arial" w:cs="Arial" w:hAnsi="Arial"/>
          <w:sz w:val="22"/>
        </w:rPr>
        <w:t xml:space="preserve"> 核心关注点为工作压力、生活作息、生殖健康、常见病（感冒、肠胃炎）、运动健身、皮肤管理，用户主要为本人。</w:t>
      </w:r>
    </w:p>
    <w:p>
      <w:pPr>
        <w:numPr>
          <w:numId w:val="7"/>
        </w:numPr>
        <w:spacing w:before="120" w:after="120" w:line="288" w:lineRule="auto"/>
        <w:ind w:left="907"/>
        <w:jc w:val="left"/>
      </w:pPr>
      <w:r>
        <w:rPr>
          <w:rFonts w:eastAsia="等线" w:ascii="Arial" w:cs="Arial" w:hAnsi="Arial"/>
          <w:b w:val="true"/>
          <w:sz w:val="22"/>
        </w:rPr>
        <w:t>中年 (41-65岁):</w:t>
      </w:r>
      <w:r>
        <w:rPr>
          <w:rFonts w:eastAsia="等线" w:ascii="Arial" w:cs="Arial" w:hAnsi="Arial"/>
          <w:sz w:val="22"/>
        </w:rPr>
        <w:t xml:space="preserve"> 核心关注点为慢性病风险（高血压、糖尿病）、体检指标解读、癌症筛查、更年期保健，用户多为本人或子女。</w:t>
      </w:r>
    </w:p>
    <w:p>
      <w:pPr>
        <w:numPr>
          <w:numId w:val="8"/>
        </w:numPr>
        <w:spacing w:before="120" w:after="120" w:line="288" w:lineRule="auto"/>
        <w:ind w:left="907"/>
        <w:jc w:val="left"/>
      </w:pPr>
      <w:r>
        <w:rPr>
          <w:rFonts w:eastAsia="等线" w:ascii="Arial" w:cs="Arial" w:hAnsi="Arial"/>
          <w:b w:val="true"/>
          <w:sz w:val="22"/>
        </w:rPr>
        <w:t>老年 (65岁以上):</w:t>
      </w:r>
      <w:r>
        <w:rPr>
          <w:rFonts w:eastAsia="等线" w:ascii="Arial" w:cs="Arial" w:hAnsi="Arial"/>
          <w:sz w:val="22"/>
        </w:rPr>
        <w:t xml:space="preserve"> 核心关注点为慢性病管理、多重用药、骨骼健康（骨质疏松）、认知功能（阿尔茨海默病），用户可能为本人或子女。</w:t>
      </w:r>
    </w:p>
    <w:p>
      <w:pPr>
        <w:numPr>
          <w:numId w:val="9"/>
        </w:numPr>
        <w:spacing w:before="120" w:after="120" w:line="288" w:lineRule="auto"/>
        <w:ind w:left="453"/>
        <w:jc w:val="left"/>
      </w:pPr>
      <w:r>
        <w:rPr>
          <w:rFonts w:eastAsia="等线" w:ascii="Arial" w:cs="Arial" w:hAnsi="Arial"/>
          <w:b w:val="true"/>
          <w:sz w:val="22"/>
        </w:rPr>
        <w:t>性别:</w:t>
      </w:r>
    </w:p>
    <w:p>
      <w:pPr>
        <w:numPr>
          <w:numId w:val="10"/>
        </w:numPr>
        <w:spacing w:before="120" w:after="120" w:line="288" w:lineRule="auto"/>
        <w:ind w:left="907"/>
        <w:jc w:val="left"/>
      </w:pPr>
      <w:r>
        <w:rPr>
          <w:rFonts w:eastAsia="等线" w:ascii="Arial" w:cs="Arial" w:hAnsi="Arial"/>
          <w:b w:val="true"/>
          <w:sz w:val="22"/>
        </w:rPr>
        <w:t>男:</w:t>
      </w:r>
      <w:r>
        <w:rPr>
          <w:rFonts w:eastAsia="等线" w:ascii="Arial" w:cs="Arial" w:hAnsi="Arial"/>
          <w:sz w:val="22"/>
        </w:rPr>
        <w:t xml:space="preserve"> 关注点可能偏向于运动损伤、心血管健康、前列腺问题、脱发等。</w:t>
      </w:r>
    </w:p>
    <w:p>
      <w:pPr>
        <w:numPr>
          <w:numId w:val="11"/>
        </w:numPr>
        <w:spacing w:before="120" w:after="120" w:line="288" w:lineRule="auto"/>
        <w:ind w:left="907"/>
        <w:jc w:val="left"/>
      </w:pPr>
      <w:r>
        <w:rPr>
          <w:rFonts w:eastAsia="等线" w:ascii="Arial" w:cs="Arial" w:hAnsi="Arial"/>
          <w:b w:val="true"/>
          <w:sz w:val="22"/>
        </w:rPr>
        <w:t>女:</w:t>
      </w:r>
      <w:r>
        <w:rPr>
          <w:rFonts w:eastAsia="等线" w:ascii="Arial" w:cs="Arial" w:hAnsi="Arial"/>
          <w:sz w:val="22"/>
        </w:rPr>
        <w:t xml:space="preserve"> 关注点可能偏向于妇科健康、孕产育儿、皮肤管理、更年期保健等。</w:t>
      </w:r>
    </w:p>
    <w:p>
      <w:pPr>
        <w:numPr>
          <w:numId w:val="12"/>
        </w:numPr>
        <w:spacing w:before="120" w:after="120" w:line="288" w:lineRule="auto"/>
        <w:ind w:left="453"/>
        <w:jc w:val="left"/>
      </w:pPr>
      <w:r>
        <w:rPr>
          <w:rFonts w:eastAsia="等线" w:ascii="Arial" w:cs="Arial" w:hAnsi="Arial"/>
          <w:b w:val="true"/>
          <w:sz w:val="22"/>
        </w:rPr>
        <w:t>所在地区:</w:t>
      </w:r>
    </w:p>
    <w:p>
      <w:pPr>
        <w:numPr>
          <w:numId w:val="13"/>
        </w:numPr>
        <w:spacing w:before="120" w:after="120" w:line="288" w:lineRule="auto"/>
        <w:ind w:left="907"/>
        <w:jc w:val="left"/>
      </w:pPr>
      <w:r>
        <w:rPr>
          <w:rFonts w:eastAsia="等线" w:ascii="Arial" w:cs="Arial" w:hAnsi="Arial"/>
          <w:b w:val="true"/>
          <w:sz w:val="22"/>
        </w:rPr>
        <w:t>一线城市:</w:t>
      </w:r>
      <w:r>
        <w:rPr>
          <w:rFonts w:eastAsia="等线" w:ascii="Arial" w:cs="Arial" w:hAnsi="Arial"/>
          <w:sz w:val="22"/>
        </w:rPr>
        <w:t xml:space="preserve"> 医疗资源丰富，用户可能更关注前沿医疗信息、高端私立医疗服务，对新技术接受度高。</w:t>
      </w:r>
    </w:p>
    <w:p>
      <w:pPr>
        <w:numPr>
          <w:numId w:val="14"/>
        </w:numPr>
        <w:spacing w:before="120" w:after="120" w:line="288" w:lineRule="auto"/>
        <w:ind w:left="907"/>
        <w:jc w:val="left"/>
      </w:pPr>
      <w:r>
        <w:rPr>
          <w:rFonts w:eastAsia="等线" w:ascii="Arial" w:cs="Arial" w:hAnsi="Arial"/>
          <w:b w:val="true"/>
          <w:sz w:val="22"/>
        </w:rPr>
        <w:t>二线城市:</w:t>
      </w:r>
      <w:r>
        <w:rPr>
          <w:rFonts w:eastAsia="等线" w:ascii="Arial" w:cs="Arial" w:hAnsi="Arial"/>
          <w:sz w:val="22"/>
        </w:rPr>
        <w:t xml:space="preserve"> 医疗资源较好，用户关注点均衡，兼顾公立医院信息和线上便捷医疗服务。</w:t>
      </w:r>
    </w:p>
    <w:p>
      <w:pPr>
        <w:numPr>
          <w:numId w:val="15"/>
        </w:numPr>
        <w:spacing w:before="120" w:after="120" w:line="288" w:lineRule="auto"/>
        <w:ind w:left="907"/>
        <w:jc w:val="left"/>
      </w:pPr>
      <w:r>
        <w:rPr>
          <w:rFonts w:eastAsia="等线" w:ascii="Arial" w:cs="Arial" w:hAnsi="Arial"/>
          <w:b w:val="true"/>
          <w:sz w:val="22"/>
        </w:rPr>
        <w:t>三线及以下城市:</w:t>
      </w:r>
      <w:r>
        <w:rPr>
          <w:rFonts w:eastAsia="等线" w:ascii="Arial" w:cs="Arial" w:hAnsi="Arial"/>
          <w:sz w:val="22"/>
        </w:rPr>
        <w:t xml:space="preserve"> 医疗资源相对有限，更依赖线上问诊解决常见病，对药品信息、异地就医指南有更高需求。</w:t>
      </w:r>
    </w:p>
    <w:p>
      <w:pPr>
        <w:numPr>
          <w:numId w:val="16"/>
        </w:numPr>
        <w:spacing w:before="120" w:after="120" w:line="288" w:lineRule="auto"/>
        <w:ind w:left="453"/>
        <w:jc w:val="left"/>
      </w:pPr>
      <w:r>
        <w:rPr>
          <w:rFonts w:eastAsia="等线" w:ascii="Arial" w:cs="Arial" w:hAnsi="Arial"/>
          <w:b w:val="true"/>
          <w:sz w:val="22"/>
        </w:rPr>
        <w:t>健康角色:</w:t>
      </w:r>
    </w:p>
    <w:p>
      <w:pPr>
        <w:numPr>
          <w:numId w:val="17"/>
        </w:numPr>
        <w:spacing w:before="120" w:after="120" w:line="288" w:lineRule="auto"/>
        <w:ind w:left="907"/>
        <w:jc w:val="left"/>
      </w:pPr>
      <w:r>
        <w:rPr>
          <w:rFonts w:eastAsia="等线" w:ascii="Arial" w:cs="Arial" w:hAnsi="Arial"/>
          <w:b w:val="true"/>
          <w:sz w:val="22"/>
        </w:rPr>
        <w:t>个人健康管理者:</w:t>
      </w:r>
      <w:r>
        <w:rPr>
          <w:rFonts w:eastAsia="等线" w:ascii="Arial" w:cs="Arial" w:hAnsi="Arial"/>
          <w:sz w:val="22"/>
        </w:rPr>
        <w:t xml:space="preserve"> 主要为自己咨询，频繁使用AI诊室、健康档案、减重专区等功能。</w:t>
      </w:r>
    </w:p>
    <w:p>
      <w:pPr>
        <w:numPr>
          <w:numId w:val="18"/>
        </w:numPr>
        <w:spacing w:before="120" w:after="120" w:line="288" w:lineRule="auto"/>
        <w:ind w:left="907"/>
        <w:jc w:val="left"/>
      </w:pPr>
      <w:r>
        <w:rPr>
          <w:rFonts w:eastAsia="等线" w:ascii="Arial" w:cs="Arial" w:hAnsi="Arial"/>
          <w:b w:val="true"/>
          <w:sz w:val="22"/>
        </w:rPr>
        <w:t>家庭健康决策者:</w:t>
      </w:r>
      <w:r>
        <w:rPr>
          <w:rFonts w:eastAsia="等线" w:ascii="Arial" w:cs="Arial" w:hAnsi="Arial"/>
          <w:sz w:val="22"/>
        </w:rPr>
        <w:t xml:space="preserve"> 咨询内容涉及家人（如儿童、老人），可能为父母、子女进行问诊或查询药品信息。</w:t>
      </w:r>
    </w:p>
    <w:p>
      <w:pPr>
        <w:numPr>
          <w:numId w:val="19"/>
        </w:numPr>
        <w:spacing w:before="120" w:after="120" w:line="288" w:lineRule="auto"/>
        <w:ind w:left="907"/>
        <w:jc w:val="left"/>
      </w:pPr>
      <w:r>
        <w:rPr>
          <w:rFonts w:eastAsia="等线" w:ascii="Arial" w:cs="Arial" w:hAnsi="Arial"/>
          <w:b w:val="true"/>
          <w:sz w:val="22"/>
        </w:rPr>
        <w:t>慢性病患者:</w:t>
      </w:r>
      <w:r>
        <w:rPr>
          <w:rFonts w:eastAsia="等线" w:ascii="Arial" w:cs="Arial" w:hAnsi="Arial"/>
          <w:sz w:val="22"/>
        </w:rPr>
        <w:t xml:space="preserve"> 长期、周期性地查询特定疾病（如糖尿病、高血压），并可能使用健康数据自动同步功能（如血糖仪、血压计）。</w:t>
      </w:r>
    </w:p>
    <w:p>
      <w:pPr>
        <w:numPr>
          <w:numId w:val="20"/>
        </w:numPr>
        <w:spacing w:before="120" w:after="120" w:line="288" w:lineRule="auto"/>
        <w:ind w:left="907"/>
        <w:jc w:val="left"/>
      </w:pPr>
      <w:r>
        <w:rPr>
          <w:rFonts w:eastAsia="等线" w:ascii="Arial" w:cs="Arial" w:hAnsi="Arial"/>
          <w:b w:val="true"/>
          <w:sz w:val="22"/>
        </w:rPr>
        <w:t>临时求助者:</w:t>
      </w:r>
      <w:r>
        <w:rPr>
          <w:rFonts w:eastAsia="等线" w:ascii="Arial" w:cs="Arial" w:hAnsi="Arial"/>
          <w:sz w:val="22"/>
        </w:rPr>
        <w:t xml:space="preserve"> 使用频率低，多为紧急的、一次性的症状或药品查询。</w:t>
      </w:r>
    </w:p>
    <w:p>
      <w:pPr>
        <w:numPr>
          <w:numId w:val="21"/>
        </w:numPr>
        <w:spacing w:before="120" w:after="120" w:line="288" w:lineRule="auto"/>
        <w:ind w:left="907"/>
        <w:jc w:val="left"/>
      </w:pPr>
      <w:r>
        <w:rPr>
          <w:rFonts w:eastAsia="等线" w:ascii="Arial" w:cs="Arial" w:hAnsi="Arial"/>
          <w:b w:val="true"/>
          <w:sz w:val="22"/>
        </w:rPr>
        <w:t>健康生活追求者:</w:t>
      </w:r>
      <w:r>
        <w:rPr>
          <w:rFonts w:eastAsia="等线" w:ascii="Arial" w:cs="Arial" w:hAnsi="Arial"/>
          <w:sz w:val="22"/>
        </w:rPr>
        <w:t xml:space="preserve"> 偏好使用健康养生、饮食热量识别、减重专区等功能。</w:t>
      </w:r>
    </w:p>
    <w:p>
      <w:pPr>
        <w:pStyle w:val="2"/>
        <w:spacing w:before="320" w:after="120" w:line="288" w:lineRule="auto"/>
        <w:ind w:left="0"/>
        <w:jc w:val="left"/>
        <w:outlineLvl w:val="1"/>
      </w:pPr>
      <w:bookmarkStart w:name="heading_2" w:id="2"/>
      <w:r>
        <w:rPr>
          <w:rFonts w:eastAsia="等线" w:ascii="Arial" w:cs="Arial" w:hAnsi="Arial"/>
          <w:b w:val="true"/>
          <w:sz w:val="32"/>
        </w:rPr>
        <w:t>一级标签：产品使用路径与偏好</w:t>
      </w:r>
      <w:bookmarkEnd w:id="2"/>
    </w:p>
    <w:p>
      <w:pPr>
        <w:spacing w:before="120" w:after="120" w:line="288" w:lineRule="auto"/>
        <w:ind w:left="0"/>
        <w:jc w:val="left"/>
      </w:pPr>
    </w:p>
    <w:p>
      <w:pPr>
        <w:spacing w:before="120" w:after="120" w:line="288" w:lineRule="auto"/>
        <w:ind w:left="0"/>
        <w:jc w:val="left"/>
      </w:pPr>
      <w:r>
        <w:rPr>
          <w:rFonts w:eastAsia="等线" w:ascii="Arial" w:cs="Arial" w:hAnsi="Arial"/>
          <w:sz w:val="22"/>
        </w:rPr>
        <w:t>此标签用于分析用户与产品功能的交互习惯，揭示其偏好的功能和交互方式。</w:t>
      </w:r>
    </w:p>
    <w:p>
      <w:pPr>
        <w:spacing w:before="120" w:after="120" w:line="288" w:lineRule="auto"/>
        <w:ind w:left="0"/>
        <w:jc w:val="left"/>
      </w:pPr>
    </w:p>
    <w:p>
      <w:pPr>
        <w:numPr>
          <w:numId w:val="22"/>
        </w:numPr>
        <w:spacing w:before="120" w:after="120" w:line="288" w:lineRule="auto"/>
        <w:ind w:left="0"/>
        <w:jc w:val="left"/>
      </w:pPr>
      <w:r>
        <w:rPr>
          <w:rFonts w:eastAsia="等线" w:ascii="Arial" w:cs="Arial" w:hAnsi="Arial"/>
          <w:b w:val="true"/>
          <w:sz w:val="22"/>
        </w:rPr>
        <w:t>二级标签：</w:t>
      </w:r>
    </w:p>
    <w:p>
      <w:pPr>
        <w:numPr>
          <w:numId w:val="23"/>
        </w:numPr>
        <w:spacing w:before="120" w:after="120" w:line="288" w:lineRule="auto"/>
        <w:ind w:left="453"/>
        <w:jc w:val="left"/>
      </w:pPr>
      <w:r>
        <w:rPr>
          <w:rFonts w:eastAsia="等线" w:ascii="Arial" w:cs="Arial" w:hAnsi="Arial"/>
          <w:b w:val="true"/>
          <w:sz w:val="22"/>
        </w:rPr>
        <w:t>核心功能偏好:</w:t>
      </w:r>
    </w:p>
    <w:p>
      <w:pPr>
        <w:numPr>
          <w:numId w:val="24"/>
        </w:numPr>
        <w:spacing w:before="120" w:after="120" w:line="288" w:lineRule="auto"/>
        <w:ind w:left="907"/>
        <w:jc w:val="left"/>
      </w:pPr>
      <w:r>
        <w:rPr>
          <w:rFonts w:eastAsia="等线" w:ascii="Arial" w:cs="Arial" w:hAnsi="Arial"/>
          <w:b w:val="true"/>
          <w:sz w:val="22"/>
        </w:rPr>
        <w:t>AI诊断依赖型:</w:t>
      </w:r>
      <w:r>
        <w:rPr>
          <w:rFonts w:eastAsia="等线" w:ascii="Arial" w:cs="Arial" w:hAnsi="Arial"/>
          <w:sz w:val="22"/>
        </w:rPr>
        <w:t xml:space="preserve"> 核心路径为 </w:t>
      </w:r>
      <w:r>
        <w:rPr>
          <w:rFonts w:eastAsia="Consolas" w:ascii="Consolas" w:cs="Consolas" w:hAnsi="Consolas"/>
          <w:sz w:val="22"/>
          <w:shd w:fill="EFF0F1"/>
        </w:rPr>
        <w:t>AI诊室</w:t>
      </w:r>
      <w:r>
        <w:rPr>
          <w:rFonts w:eastAsia="等线" w:ascii="Arial" w:cs="Arial" w:hAnsi="Arial"/>
          <w:sz w:val="22"/>
        </w:rPr>
        <w:t>、</w:t>
      </w:r>
      <w:r>
        <w:rPr>
          <w:rFonts w:eastAsia="Consolas" w:ascii="Consolas" w:cs="Consolas" w:hAnsi="Consolas"/>
          <w:sz w:val="22"/>
          <w:shd w:fill="EFF0F1"/>
        </w:rPr>
        <w:t>拍报告</w:t>
      </w:r>
      <w:r>
        <w:rPr>
          <w:rFonts w:eastAsia="等线" w:ascii="Arial" w:cs="Arial" w:hAnsi="Arial"/>
          <w:sz w:val="22"/>
        </w:rPr>
        <w:t>、</w:t>
      </w:r>
      <w:r>
        <w:rPr>
          <w:rFonts w:eastAsia="Consolas" w:ascii="Consolas" w:cs="Consolas" w:hAnsi="Consolas"/>
          <w:sz w:val="22"/>
          <w:shd w:fill="EFF0F1"/>
        </w:rPr>
        <w:t>拍皮肤</w:t>
      </w:r>
      <w:r>
        <w:rPr>
          <w:rFonts w:eastAsia="等线" w:ascii="Arial" w:cs="Arial" w:hAnsi="Arial"/>
          <w:sz w:val="22"/>
        </w:rPr>
        <w:t>，强依赖AI进行初步诊断。</w:t>
      </w:r>
    </w:p>
    <w:p>
      <w:pPr>
        <w:numPr>
          <w:numId w:val="25"/>
        </w:numPr>
        <w:spacing w:before="120" w:after="120" w:line="288" w:lineRule="auto"/>
        <w:ind w:left="907"/>
        <w:jc w:val="left"/>
      </w:pPr>
      <w:r>
        <w:rPr>
          <w:rFonts w:eastAsia="等线" w:ascii="Arial" w:cs="Arial" w:hAnsi="Arial"/>
          <w:b w:val="true"/>
          <w:sz w:val="22"/>
        </w:rPr>
        <w:t>信息查询导向型:</w:t>
      </w:r>
      <w:r>
        <w:rPr>
          <w:rFonts w:eastAsia="等线" w:ascii="Arial" w:cs="Arial" w:hAnsi="Arial"/>
          <w:sz w:val="22"/>
        </w:rPr>
        <w:t xml:space="preserve"> 核心路径为 </w:t>
      </w:r>
      <w:r>
        <w:rPr>
          <w:rFonts w:eastAsia="Consolas" w:ascii="Consolas" w:cs="Consolas" w:hAnsi="Consolas"/>
          <w:sz w:val="22"/>
          <w:shd w:fill="EFF0F1"/>
        </w:rPr>
        <w:t>疾病知识查询</w:t>
      </w:r>
      <w:r>
        <w:rPr>
          <w:rFonts w:eastAsia="等线" w:ascii="Arial" w:cs="Arial" w:hAnsi="Arial"/>
          <w:sz w:val="22"/>
        </w:rPr>
        <w:t>、</w:t>
      </w:r>
      <w:r>
        <w:rPr>
          <w:rFonts w:eastAsia="Consolas" w:ascii="Consolas" w:cs="Consolas" w:hAnsi="Consolas"/>
          <w:sz w:val="22"/>
          <w:shd w:fill="EFF0F1"/>
        </w:rPr>
        <w:t>用药指导</w:t>
      </w:r>
      <w:r>
        <w:rPr>
          <w:rFonts w:eastAsia="等线" w:ascii="Arial" w:cs="Arial" w:hAnsi="Arial"/>
          <w:sz w:val="22"/>
        </w:rPr>
        <w:t>、</w:t>
      </w:r>
      <w:r>
        <w:rPr>
          <w:rFonts w:eastAsia="Consolas" w:ascii="Consolas" w:cs="Consolas" w:hAnsi="Consolas"/>
          <w:sz w:val="22"/>
          <w:shd w:fill="EFF0F1"/>
        </w:rPr>
        <w:t>名医AI分身</w:t>
      </w:r>
      <w:r>
        <w:rPr>
          <w:rFonts w:eastAsia="等线" w:ascii="Arial" w:cs="Arial" w:hAnsi="Arial"/>
          <w:sz w:val="22"/>
        </w:rPr>
        <w:t>，将产品作为健康百科使用。</w:t>
      </w:r>
    </w:p>
    <w:p>
      <w:pPr>
        <w:numPr>
          <w:numId w:val="26"/>
        </w:numPr>
        <w:spacing w:before="120" w:after="120" w:line="288" w:lineRule="auto"/>
        <w:ind w:left="907"/>
        <w:jc w:val="left"/>
      </w:pPr>
      <w:r>
        <w:rPr>
          <w:rFonts w:eastAsia="等线" w:ascii="Arial" w:cs="Arial" w:hAnsi="Arial"/>
          <w:b w:val="true"/>
          <w:sz w:val="22"/>
        </w:rPr>
        <w:t>服务闭环驱动型:</w:t>
      </w:r>
      <w:r>
        <w:rPr>
          <w:rFonts w:eastAsia="等线" w:ascii="Arial" w:cs="Arial" w:hAnsi="Arial"/>
          <w:sz w:val="22"/>
        </w:rPr>
        <w:t xml:space="preserve"> 核心路径涉及 </w:t>
      </w:r>
      <w:r>
        <w:rPr>
          <w:rFonts w:eastAsia="Consolas" w:ascii="Consolas" w:cs="Consolas" w:hAnsi="Consolas"/>
          <w:sz w:val="22"/>
          <w:shd w:fill="EFF0F1"/>
        </w:rPr>
        <w:t>在线问诊</w:t>
      </w:r>
      <w:r>
        <w:rPr>
          <w:rFonts w:eastAsia="等线" w:ascii="Arial" w:cs="Arial" w:hAnsi="Arial"/>
          <w:sz w:val="22"/>
        </w:rPr>
        <w:t xml:space="preserve"> -&gt; </w:t>
      </w:r>
      <w:r>
        <w:rPr>
          <w:rFonts w:eastAsia="Consolas" w:ascii="Consolas" w:cs="Consolas" w:hAnsi="Consolas"/>
          <w:sz w:val="22"/>
          <w:shd w:fill="EFF0F1"/>
        </w:rPr>
        <w:t>预约挂号</w:t>
      </w:r>
      <w:r>
        <w:rPr>
          <w:rFonts w:eastAsia="等线" w:ascii="Arial" w:cs="Arial" w:hAnsi="Arial"/>
          <w:sz w:val="22"/>
        </w:rPr>
        <w:t xml:space="preserve"> -&gt; </w:t>
      </w:r>
      <w:r>
        <w:rPr>
          <w:rFonts w:eastAsia="Consolas" w:ascii="Consolas" w:cs="Consolas" w:hAnsi="Consolas"/>
          <w:sz w:val="22"/>
          <w:shd w:fill="EFF0F1"/>
        </w:rPr>
        <w:t>线上买药</w:t>
      </w:r>
      <w:r>
        <w:rPr>
          <w:rFonts w:eastAsia="等线" w:ascii="Arial" w:cs="Arial" w:hAnsi="Arial"/>
          <w:sz w:val="22"/>
        </w:rPr>
        <w:t>，有明确的线下/线上医疗服务需求。</w:t>
      </w:r>
    </w:p>
    <w:p>
      <w:pPr>
        <w:numPr>
          <w:numId w:val="27"/>
        </w:numPr>
        <w:spacing w:before="120" w:after="120" w:line="288" w:lineRule="auto"/>
        <w:ind w:left="907"/>
        <w:jc w:val="left"/>
      </w:pPr>
      <w:r>
        <w:rPr>
          <w:rFonts w:eastAsia="等线" w:ascii="Arial" w:cs="Arial" w:hAnsi="Arial"/>
          <w:b w:val="true"/>
          <w:sz w:val="22"/>
        </w:rPr>
        <w:t>健康管理践行型:</w:t>
      </w:r>
      <w:r>
        <w:rPr>
          <w:rFonts w:eastAsia="等线" w:ascii="Arial" w:cs="Arial" w:hAnsi="Arial"/>
          <w:sz w:val="22"/>
        </w:rPr>
        <w:t xml:space="preserve"> 核心路径为 </w:t>
      </w:r>
      <w:r>
        <w:rPr>
          <w:rFonts w:eastAsia="Consolas" w:ascii="Consolas" w:cs="Consolas" w:hAnsi="Consolas"/>
          <w:sz w:val="22"/>
          <w:shd w:fill="EFF0F1"/>
        </w:rPr>
        <w:t>健康档案管理</w:t>
      </w:r>
      <w:r>
        <w:rPr>
          <w:rFonts w:eastAsia="等线" w:ascii="Arial" w:cs="Arial" w:hAnsi="Arial"/>
          <w:sz w:val="22"/>
        </w:rPr>
        <w:t>、</w:t>
      </w:r>
      <w:r>
        <w:rPr>
          <w:rFonts w:eastAsia="Consolas" w:ascii="Consolas" w:cs="Consolas" w:hAnsi="Consolas"/>
          <w:sz w:val="22"/>
          <w:shd w:fill="EFF0F1"/>
        </w:rPr>
        <w:t>健康数据自动同步</w:t>
      </w:r>
      <w:r>
        <w:rPr>
          <w:rFonts w:eastAsia="等线" w:ascii="Arial" w:cs="Arial" w:hAnsi="Arial"/>
          <w:sz w:val="22"/>
        </w:rPr>
        <w:t>（穿戴设备）、</w:t>
      </w:r>
      <w:r>
        <w:rPr>
          <w:rFonts w:eastAsia="Consolas" w:ascii="Consolas" w:cs="Consolas" w:hAnsi="Consolas"/>
          <w:sz w:val="22"/>
          <w:shd w:fill="EFF0F1"/>
        </w:rPr>
        <w:t>减重专区</w:t>
      </w:r>
      <w:r>
        <w:rPr>
          <w:rFonts w:eastAsia="等线" w:ascii="Arial" w:cs="Arial" w:hAnsi="Arial"/>
          <w:sz w:val="22"/>
        </w:rPr>
        <w:t>。</w:t>
      </w:r>
    </w:p>
    <w:p>
      <w:pPr>
        <w:numPr>
          <w:numId w:val="28"/>
        </w:numPr>
        <w:spacing w:before="120" w:after="120" w:line="288" w:lineRule="auto"/>
        <w:ind w:left="907"/>
        <w:jc w:val="left"/>
      </w:pPr>
      <w:r>
        <w:rPr>
          <w:rFonts w:eastAsia="等线" w:ascii="Arial" w:cs="Arial" w:hAnsi="Arial"/>
          <w:b w:val="true"/>
          <w:sz w:val="22"/>
        </w:rPr>
        <w:t>医保服务利用型:</w:t>
      </w:r>
      <w:r>
        <w:rPr>
          <w:rFonts w:eastAsia="等线" w:ascii="Arial" w:cs="Arial" w:hAnsi="Arial"/>
          <w:sz w:val="22"/>
        </w:rPr>
        <w:t xml:space="preserve"> 核心路径为 </w:t>
      </w:r>
      <w:r>
        <w:rPr>
          <w:rFonts w:eastAsia="Consolas" w:ascii="Consolas" w:cs="Consolas" w:hAnsi="Consolas"/>
          <w:sz w:val="22"/>
          <w:shd w:fill="EFF0F1"/>
        </w:rPr>
        <w:t>医保问答</w:t>
      </w:r>
      <w:r>
        <w:rPr>
          <w:rFonts w:eastAsia="等线" w:ascii="Arial" w:cs="Arial" w:hAnsi="Arial"/>
          <w:sz w:val="22"/>
        </w:rPr>
        <w:t>、</w:t>
      </w:r>
      <w:r>
        <w:rPr>
          <w:rFonts w:eastAsia="Consolas" w:ascii="Consolas" w:cs="Consolas" w:hAnsi="Consolas"/>
          <w:sz w:val="22"/>
          <w:shd w:fill="EFF0F1"/>
        </w:rPr>
        <w:t>医保码</w:t>
      </w:r>
      <w:r>
        <w:rPr>
          <w:rFonts w:eastAsia="等线" w:ascii="Arial" w:cs="Arial" w:hAnsi="Arial"/>
          <w:sz w:val="22"/>
        </w:rPr>
        <w:t xml:space="preserve"> 相关功能。</w:t>
      </w:r>
    </w:p>
    <w:p>
      <w:pPr>
        <w:numPr>
          <w:numId w:val="29"/>
        </w:numPr>
        <w:spacing w:before="120" w:after="120" w:line="288" w:lineRule="auto"/>
        <w:ind w:left="453"/>
        <w:jc w:val="left"/>
      </w:pPr>
      <w:r>
        <w:rPr>
          <w:rFonts w:eastAsia="等线" w:ascii="Arial" w:cs="Arial" w:hAnsi="Arial"/>
          <w:b w:val="true"/>
          <w:sz w:val="22"/>
        </w:rPr>
        <w:t>交互方式偏好:</w:t>
      </w:r>
    </w:p>
    <w:p>
      <w:pPr>
        <w:numPr>
          <w:numId w:val="30"/>
        </w:numPr>
        <w:spacing w:before="120" w:after="120" w:line="288" w:lineRule="auto"/>
        <w:ind w:left="907"/>
        <w:jc w:val="left"/>
      </w:pPr>
      <w:r>
        <w:rPr>
          <w:rFonts w:eastAsia="等线" w:ascii="Arial" w:cs="Arial" w:hAnsi="Arial"/>
          <w:b w:val="true"/>
          <w:sz w:val="22"/>
        </w:rPr>
        <w:t>语音交互型:</w:t>
      </w:r>
      <w:r>
        <w:rPr>
          <w:rFonts w:eastAsia="等线" w:ascii="Arial" w:cs="Arial" w:hAnsi="Arial"/>
          <w:sz w:val="22"/>
        </w:rPr>
        <w:t xml:space="preserve"> 偏好通过语音进行多轮对话问诊。</w:t>
      </w:r>
    </w:p>
    <w:p>
      <w:pPr>
        <w:numPr>
          <w:numId w:val="31"/>
        </w:numPr>
        <w:spacing w:before="120" w:after="120" w:line="288" w:lineRule="auto"/>
        <w:ind w:left="907"/>
        <w:jc w:val="left"/>
      </w:pPr>
      <w:r>
        <w:rPr>
          <w:rFonts w:eastAsia="等线" w:ascii="Arial" w:cs="Arial" w:hAnsi="Arial"/>
          <w:b w:val="true"/>
          <w:sz w:val="22"/>
        </w:rPr>
        <w:t>文本交互型:</w:t>
      </w:r>
      <w:r>
        <w:rPr>
          <w:rFonts w:eastAsia="等线" w:ascii="Arial" w:cs="Arial" w:hAnsi="Arial"/>
          <w:sz w:val="22"/>
        </w:rPr>
        <w:t xml:space="preserve"> 偏好使用手动输入文字进行查询。</w:t>
      </w:r>
    </w:p>
    <w:p>
      <w:pPr>
        <w:numPr>
          <w:numId w:val="32"/>
        </w:numPr>
        <w:spacing w:before="120" w:after="120" w:line="288" w:lineRule="auto"/>
        <w:ind w:left="907"/>
        <w:jc w:val="left"/>
      </w:pPr>
      <w:r>
        <w:rPr>
          <w:rFonts w:eastAsia="等线" w:ascii="Arial" w:cs="Arial" w:hAnsi="Arial"/>
          <w:b w:val="true"/>
          <w:sz w:val="22"/>
        </w:rPr>
        <w:t>图像识别型:</w:t>
      </w:r>
      <w:r>
        <w:rPr>
          <w:rFonts w:eastAsia="等线" w:ascii="Arial" w:cs="Arial" w:hAnsi="Arial"/>
          <w:sz w:val="22"/>
        </w:rPr>
        <w:t xml:space="preserve"> 频繁使用 </w:t>
      </w:r>
      <w:r>
        <w:rPr>
          <w:rFonts w:eastAsia="Consolas" w:ascii="Consolas" w:cs="Consolas" w:hAnsi="Consolas"/>
          <w:sz w:val="22"/>
          <w:shd w:fill="EFF0F1"/>
        </w:rPr>
        <w:t>拍报告</w:t>
      </w:r>
      <w:r>
        <w:rPr>
          <w:rFonts w:eastAsia="等线" w:ascii="Arial" w:cs="Arial" w:hAnsi="Arial"/>
          <w:sz w:val="22"/>
        </w:rPr>
        <w:t>、</w:t>
      </w:r>
      <w:r>
        <w:rPr>
          <w:rFonts w:eastAsia="Consolas" w:ascii="Consolas" w:cs="Consolas" w:hAnsi="Consolas"/>
          <w:sz w:val="22"/>
          <w:shd w:fill="EFF0F1"/>
        </w:rPr>
        <w:t>拍药盒</w:t>
      </w:r>
      <w:r>
        <w:rPr>
          <w:rFonts w:eastAsia="等线" w:ascii="Arial" w:cs="Arial" w:hAnsi="Arial"/>
          <w:sz w:val="22"/>
        </w:rPr>
        <w:t>、</w:t>
      </w:r>
      <w:r>
        <w:rPr>
          <w:rFonts w:eastAsia="Consolas" w:ascii="Consolas" w:cs="Consolas" w:hAnsi="Consolas"/>
          <w:sz w:val="22"/>
          <w:shd w:fill="EFF0F1"/>
        </w:rPr>
        <w:t>拍皮肤</w:t>
      </w:r>
      <w:r>
        <w:rPr>
          <w:rFonts w:eastAsia="等线" w:ascii="Arial" w:cs="Arial" w:hAnsi="Arial"/>
          <w:sz w:val="22"/>
        </w:rPr>
        <w:t>、</w:t>
      </w:r>
      <w:r>
        <w:rPr>
          <w:rFonts w:eastAsia="Consolas" w:ascii="Consolas" w:cs="Consolas" w:hAnsi="Consolas"/>
          <w:sz w:val="22"/>
          <w:shd w:fill="EFF0F1"/>
        </w:rPr>
        <w:t>饮食热量识别</w:t>
      </w:r>
      <w:r>
        <w:rPr>
          <w:rFonts w:eastAsia="等线" w:ascii="Arial" w:cs="Arial" w:hAnsi="Arial"/>
          <w:sz w:val="22"/>
        </w:rPr>
        <w:t xml:space="preserve"> 等功能。</w:t>
      </w:r>
    </w:p>
    <w:p>
      <w:pPr>
        <w:numPr>
          <w:numId w:val="33"/>
        </w:numPr>
        <w:spacing w:before="120" w:after="120" w:line="288" w:lineRule="auto"/>
        <w:ind w:left="907"/>
        <w:jc w:val="left"/>
      </w:pPr>
      <w:r>
        <w:rPr>
          <w:rFonts w:eastAsia="等线" w:ascii="Arial" w:cs="Arial" w:hAnsi="Arial"/>
          <w:b w:val="true"/>
          <w:sz w:val="22"/>
        </w:rPr>
        <w:t>小程序服务型:</w:t>
      </w:r>
      <w:r>
        <w:rPr>
          <w:rFonts w:eastAsia="等线" w:ascii="Arial" w:cs="Arial" w:hAnsi="Arial"/>
          <w:sz w:val="22"/>
        </w:rPr>
        <w:t xml:space="preserve"> 经常通过点击按钮跳转至小程序完成挂号、买药、问诊等操作。</w:t>
      </w:r>
    </w:p>
    <w:p>
      <w:pPr>
        <w:numPr>
          <w:numId w:val="34"/>
        </w:numPr>
        <w:spacing w:before="120" w:after="120" w:line="288" w:lineRule="auto"/>
        <w:ind w:left="907"/>
        <w:jc w:val="left"/>
      </w:pPr>
      <w:r>
        <w:rPr>
          <w:rFonts w:eastAsia="等线" w:ascii="Arial" w:cs="Arial" w:hAnsi="Arial"/>
          <w:b w:val="true"/>
          <w:sz w:val="22"/>
        </w:rPr>
        <w:t>智能设备联动型:</w:t>
      </w:r>
      <w:r>
        <w:rPr>
          <w:rFonts w:eastAsia="等线" w:ascii="Arial" w:cs="Arial" w:hAnsi="Arial"/>
          <w:sz w:val="22"/>
        </w:rPr>
        <w:t xml:space="preserve"> 已绑定并同步VIVO、华为、鱼跃等智能穿戴或检测设备的数据。</w:t>
      </w:r>
    </w:p>
    <w:p>
      <w:pPr>
        <w:pStyle w:val="2"/>
        <w:spacing w:before="320" w:after="120" w:line="288" w:lineRule="auto"/>
        <w:ind w:left="0"/>
        <w:jc w:val="left"/>
        <w:outlineLvl w:val="1"/>
      </w:pPr>
      <w:bookmarkStart w:name="heading_3" w:id="3"/>
      <w:r>
        <w:rPr>
          <w:rFonts w:eastAsia="等线" w:ascii="Arial" w:cs="Arial" w:hAnsi="Arial"/>
          <w:b w:val="true"/>
          <w:sz w:val="32"/>
        </w:rPr>
        <w:t>一级标签：用户意图与转化阶段</w:t>
      </w:r>
      <w:bookmarkEnd w:id="3"/>
    </w:p>
    <w:p>
      <w:pPr>
        <w:spacing w:before="120" w:after="120" w:line="288" w:lineRule="auto"/>
        <w:ind w:left="0"/>
        <w:jc w:val="left"/>
      </w:pPr>
    </w:p>
    <w:p>
      <w:pPr>
        <w:spacing w:before="120" w:after="120" w:line="288" w:lineRule="auto"/>
        <w:ind w:left="0"/>
        <w:jc w:val="left"/>
      </w:pPr>
      <w:r>
        <w:rPr>
          <w:rFonts w:eastAsia="等线" w:ascii="Arial" w:cs="Arial" w:hAnsi="Arial"/>
          <w:sz w:val="22"/>
        </w:rPr>
        <w:t>此标签旨在洞察用户使用产品背后的深层需求，并判断其在医疗健康服务消费链路中所处的阶段。</w:t>
      </w:r>
    </w:p>
    <w:p>
      <w:pPr>
        <w:spacing w:before="120" w:after="120" w:line="288" w:lineRule="auto"/>
        <w:ind w:left="0"/>
        <w:jc w:val="left"/>
      </w:pPr>
    </w:p>
    <w:p>
      <w:pPr>
        <w:numPr>
          <w:numId w:val="35"/>
        </w:numPr>
        <w:spacing w:before="120" w:after="120" w:line="288" w:lineRule="auto"/>
        <w:ind w:left="0"/>
        <w:jc w:val="left"/>
      </w:pPr>
      <w:r>
        <w:rPr>
          <w:rFonts w:eastAsia="等线" w:ascii="Arial" w:cs="Arial" w:hAnsi="Arial"/>
          <w:b w:val="true"/>
          <w:sz w:val="22"/>
        </w:rPr>
        <w:t>二级标签：</w:t>
      </w:r>
    </w:p>
    <w:p>
      <w:pPr>
        <w:numPr>
          <w:numId w:val="36"/>
        </w:numPr>
        <w:spacing w:before="120" w:after="120" w:line="288" w:lineRule="auto"/>
        <w:ind w:left="453"/>
        <w:jc w:val="left"/>
      </w:pPr>
      <w:r>
        <w:rPr>
          <w:rFonts w:eastAsia="等线" w:ascii="Arial" w:cs="Arial" w:hAnsi="Arial"/>
          <w:b w:val="true"/>
          <w:sz w:val="22"/>
        </w:rPr>
        <w:t>具体意图分类:</w:t>
      </w:r>
    </w:p>
    <w:p>
      <w:pPr>
        <w:numPr>
          <w:numId w:val="37"/>
        </w:numPr>
        <w:spacing w:before="120" w:after="120" w:line="288" w:lineRule="auto"/>
        <w:ind w:left="907"/>
        <w:jc w:val="left"/>
      </w:pPr>
      <w:r>
        <w:rPr>
          <w:rFonts w:eastAsia="等线" w:ascii="Arial" w:cs="Arial" w:hAnsi="Arial"/>
          <w:b w:val="true"/>
          <w:sz w:val="22"/>
        </w:rPr>
        <w:t>症状自我评估:</w:t>
      </w:r>
      <w:r>
        <w:rPr>
          <w:rFonts w:eastAsia="等线" w:ascii="Arial" w:cs="Arial" w:hAnsi="Arial"/>
          <w:sz w:val="22"/>
        </w:rPr>
        <w:t xml:space="preserve"> “我[症状]，可能是什么病？”</w:t>
      </w:r>
    </w:p>
    <w:p>
      <w:pPr>
        <w:numPr>
          <w:numId w:val="38"/>
        </w:numPr>
        <w:spacing w:before="120" w:after="120" w:line="288" w:lineRule="auto"/>
        <w:ind w:left="907"/>
        <w:jc w:val="left"/>
      </w:pPr>
      <w:r>
        <w:rPr>
          <w:rFonts w:eastAsia="等线" w:ascii="Arial" w:cs="Arial" w:hAnsi="Arial"/>
          <w:b w:val="true"/>
          <w:sz w:val="22"/>
        </w:rPr>
        <w:t>专业报告解读:</w:t>
      </w:r>
      <w:r>
        <w:rPr>
          <w:rFonts w:eastAsia="等线" w:ascii="Arial" w:cs="Arial" w:hAnsi="Arial"/>
          <w:sz w:val="22"/>
        </w:rPr>
        <w:t xml:space="preserve"> “帮我看看这张化验单。”</w:t>
      </w:r>
    </w:p>
    <w:p>
      <w:pPr>
        <w:numPr>
          <w:numId w:val="39"/>
        </w:numPr>
        <w:spacing w:before="120" w:after="120" w:line="288" w:lineRule="auto"/>
        <w:ind w:left="907"/>
        <w:jc w:val="left"/>
      </w:pPr>
      <w:r>
        <w:rPr>
          <w:rFonts w:eastAsia="等线" w:ascii="Arial" w:cs="Arial" w:hAnsi="Arial"/>
          <w:b w:val="true"/>
          <w:sz w:val="22"/>
        </w:rPr>
        <w:t>药品信息核对:</w:t>
      </w:r>
      <w:r>
        <w:rPr>
          <w:rFonts w:eastAsia="等线" w:ascii="Arial" w:cs="Arial" w:hAnsi="Arial"/>
          <w:sz w:val="22"/>
        </w:rPr>
        <w:t xml:space="preserve"> “这个药怎么吃？有什么副作用？”</w:t>
      </w:r>
    </w:p>
    <w:p>
      <w:pPr>
        <w:numPr>
          <w:numId w:val="40"/>
        </w:numPr>
        <w:spacing w:before="120" w:after="120" w:line="288" w:lineRule="auto"/>
        <w:ind w:left="907"/>
        <w:jc w:val="left"/>
      </w:pPr>
      <w:r>
        <w:rPr>
          <w:rFonts w:eastAsia="等线" w:ascii="Arial" w:cs="Arial" w:hAnsi="Arial"/>
          <w:b w:val="true"/>
          <w:sz w:val="22"/>
        </w:rPr>
        <w:t>寻求就医指导:</w:t>
      </w:r>
      <w:r>
        <w:rPr>
          <w:rFonts w:eastAsia="等线" w:ascii="Arial" w:cs="Arial" w:hAnsi="Arial"/>
          <w:sz w:val="22"/>
        </w:rPr>
        <w:t xml:space="preserve"> “我应该挂哪个科？哪个医生好？”</w:t>
      </w:r>
    </w:p>
    <w:p>
      <w:pPr>
        <w:numPr>
          <w:numId w:val="41"/>
        </w:numPr>
        <w:spacing w:before="120" w:after="120" w:line="288" w:lineRule="auto"/>
        <w:ind w:left="907"/>
        <w:jc w:val="left"/>
      </w:pPr>
      <w:r>
        <w:rPr>
          <w:rFonts w:eastAsia="等线" w:ascii="Arial" w:cs="Arial" w:hAnsi="Arial"/>
          <w:b w:val="true"/>
          <w:sz w:val="22"/>
        </w:rPr>
        <w:t>生活方式改善:</w:t>
      </w:r>
      <w:r>
        <w:rPr>
          <w:rFonts w:eastAsia="等线" w:ascii="Arial" w:cs="Arial" w:hAnsi="Arial"/>
          <w:sz w:val="22"/>
        </w:rPr>
        <w:t xml:space="preserve"> “我体质虚寒该怎么注意饮食？”</w:t>
      </w:r>
    </w:p>
    <w:p>
      <w:pPr>
        <w:numPr>
          <w:numId w:val="42"/>
        </w:numPr>
        <w:spacing w:before="120" w:after="120" w:line="288" w:lineRule="auto"/>
        <w:ind w:left="907"/>
        <w:jc w:val="left"/>
      </w:pPr>
      <w:r>
        <w:rPr>
          <w:rFonts w:eastAsia="等线" w:ascii="Arial" w:cs="Arial" w:hAnsi="Arial"/>
          <w:b w:val="true"/>
          <w:sz w:val="22"/>
        </w:rPr>
        <w:t>付费服务咨询:</w:t>
      </w:r>
      <w:r>
        <w:rPr>
          <w:rFonts w:eastAsia="等线" w:ascii="Arial" w:cs="Arial" w:hAnsi="Arial"/>
          <w:sz w:val="22"/>
        </w:rPr>
        <w:t xml:space="preserve"> 正在使用或咨询 </w:t>
      </w:r>
      <w:r>
        <w:rPr>
          <w:rFonts w:eastAsia="Consolas" w:ascii="Consolas" w:cs="Consolas" w:hAnsi="Consolas"/>
          <w:sz w:val="22"/>
          <w:shd w:fill="EFF0F1"/>
        </w:rPr>
        <w:t>在线问诊</w:t>
      </w:r>
      <w:r>
        <w:rPr>
          <w:rFonts w:eastAsia="等线" w:ascii="Arial" w:cs="Arial" w:hAnsi="Arial"/>
          <w:sz w:val="22"/>
        </w:rPr>
        <w:t xml:space="preserve"> 等付费服务。</w:t>
      </w:r>
    </w:p>
    <w:p>
      <w:pPr>
        <w:numPr>
          <w:numId w:val="43"/>
        </w:numPr>
        <w:spacing w:before="120" w:after="120" w:line="288" w:lineRule="auto"/>
        <w:ind w:left="907"/>
        <w:jc w:val="left"/>
      </w:pPr>
      <w:r>
        <w:rPr>
          <w:rFonts w:eastAsia="等线" w:ascii="Arial" w:cs="Arial" w:hAnsi="Arial"/>
          <w:b w:val="true"/>
          <w:sz w:val="22"/>
        </w:rPr>
        <w:t>医保政策/流程查询:</w:t>
      </w:r>
      <w:r>
        <w:rPr>
          <w:rFonts w:eastAsia="等线" w:ascii="Arial" w:cs="Arial" w:hAnsi="Arial"/>
          <w:sz w:val="22"/>
        </w:rPr>
        <w:t xml:space="preserve"> 关心医保报销、异地就医等问题。</w:t>
      </w:r>
    </w:p>
    <w:p>
      <w:pPr>
        <w:numPr>
          <w:numId w:val="44"/>
        </w:numPr>
        <w:spacing w:before="120" w:after="120" w:line="288" w:lineRule="auto"/>
        <w:ind w:left="453"/>
        <w:jc w:val="left"/>
      </w:pPr>
      <w:r>
        <w:rPr>
          <w:rFonts w:eastAsia="等线" w:ascii="Arial" w:cs="Arial" w:hAnsi="Arial"/>
          <w:b w:val="true"/>
          <w:sz w:val="22"/>
        </w:rPr>
        <w:t>转化阶段:</w:t>
      </w:r>
    </w:p>
    <w:p>
      <w:pPr>
        <w:numPr>
          <w:numId w:val="45"/>
        </w:numPr>
        <w:spacing w:before="120" w:after="120" w:line="288" w:lineRule="auto"/>
        <w:ind w:left="907"/>
        <w:jc w:val="left"/>
      </w:pPr>
      <w:r>
        <w:rPr>
          <w:rFonts w:eastAsia="等线" w:ascii="Arial" w:cs="Arial" w:hAnsi="Arial"/>
          <w:b w:val="true"/>
          <w:sz w:val="22"/>
        </w:rPr>
        <w:t>信息认知阶段:</w:t>
      </w:r>
      <w:r>
        <w:rPr>
          <w:rFonts w:eastAsia="等线" w:ascii="Arial" w:cs="Arial" w:hAnsi="Arial"/>
          <w:sz w:val="22"/>
        </w:rPr>
        <w:t xml:space="preserve"> 广泛浏览健康科普、疾病知识。</w:t>
      </w:r>
    </w:p>
    <w:p>
      <w:pPr>
        <w:numPr>
          <w:numId w:val="46"/>
        </w:numPr>
        <w:spacing w:before="120" w:after="120" w:line="288" w:lineRule="auto"/>
        <w:ind w:left="907"/>
        <w:jc w:val="left"/>
      </w:pPr>
      <w:r>
        <w:rPr>
          <w:rFonts w:eastAsia="等线" w:ascii="Arial" w:cs="Arial" w:hAnsi="Arial"/>
          <w:b w:val="true"/>
          <w:sz w:val="22"/>
        </w:rPr>
        <w:t>问题分析阶段:</w:t>
      </w:r>
      <w:r>
        <w:rPr>
          <w:rFonts w:eastAsia="等线" w:ascii="Arial" w:cs="Arial" w:hAnsi="Arial"/>
          <w:sz w:val="22"/>
        </w:rPr>
        <w:t xml:space="preserve"> 使用AI诊室、拍报告等功能分析具体健康问题。</w:t>
      </w:r>
    </w:p>
    <w:p>
      <w:pPr>
        <w:numPr>
          <w:numId w:val="47"/>
        </w:numPr>
        <w:spacing w:before="120" w:after="120" w:line="288" w:lineRule="auto"/>
        <w:ind w:left="907"/>
        <w:jc w:val="left"/>
      </w:pPr>
      <w:r>
        <w:rPr>
          <w:rFonts w:eastAsia="等线" w:ascii="Arial" w:cs="Arial" w:hAnsi="Arial"/>
          <w:b w:val="true"/>
          <w:sz w:val="22"/>
        </w:rPr>
        <w:t>决策行动阶段:</w:t>
      </w:r>
      <w:r>
        <w:rPr>
          <w:rFonts w:eastAsia="等线" w:ascii="Arial" w:cs="Arial" w:hAnsi="Arial"/>
          <w:sz w:val="22"/>
        </w:rPr>
        <w:t xml:space="preserve"> 查询医生/医院信息、使用预约挂号功能。</w:t>
      </w:r>
    </w:p>
    <w:p>
      <w:pPr>
        <w:numPr>
          <w:numId w:val="48"/>
        </w:numPr>
        <w:spacing w:before="120" w:after="120" w:line="288" w:lineRule="auto"/>
        <w:ind w:left="907"/>
        <w:jc w:val="left"/>
      </w:pPr>
      <w:r>
        <w:rPr>
          <w:rFonts w:eastAsia="等线" w:ascii="Arial" w:cs="Arial" w:hAnsi="Arial"/>
          <w:b w:val="true"/>
          <w:sz w:val="22"/>
        </w:rPr>
        <w:t>服务消费阶段:</w:t>
      </w:r>
      <w:r>
        <w:rPr>
          <w:rFonts w:eastAsia="等线" w:ascii="Arial" w:cs="Arial" w:hAnsi="Arial"/>
          <w:sz w:val="22"/>
        </w:rPr>
        <w:t xml:space="preserve"> 使用在线问诊（付费）、线上买药、医保码支付等功能。</w:t>
      </w:r>
    </w:p>
    <w:p>
      <w:pPr>
        <w:pStyle w:val="2"/>
        <w:spacing w:before="320" w:after="120" w:line="288" w:lineRule="auto"/>
        <w:ind w:left="0"/>
        <w:jc w:val="left"/>
        <w:outlineLvl w:val="1"/>
      </w:pPr>
      <w:bookmarkStart w:name="heading_4" w:id="4"/>
      <w:r>
        <w:rPr>
          <w:rFonts w:eastAsia="等线" w:ascii="Arial" w:cs="Arial" w:hAnsi="Arial"/>
          <w:b w:val="true"/>
          <w:sz w:val="32"/>
        </w:rPr>
        <w:t>一级标签：用户商业价值</w:t>
      </w:r>
      <w:bookmarkEnd w:id="4"/>
    </w:p>
    <w:p>
      <w:pPr>
        <w:spacing w:before="120" w:after="120" w:line="288" w:lineRule="auto"/>
        <w:ind w:left="0"/>
        <w:jc w:val="left"/>
      </w:pPr>
    </w:p>
    <w:p>
      <w:pPr>
        <w:spacing w:before="120" w:after="120" w:line="288" w:lineRule="auto"/>
        <w:ind w:left="0"/>
        <w:jc w:val="left"/>
      </w:pPr>
      <w:r>
        <w:rPr>
          <w:rFonts w:eastAsia="等线" w:ascii="Arial" w:cs="Arial" w:hAnsi="Arial"/>
          <w:sz w:val="22"/>
        </w:rPr>
        <w:t>此标签从运营和商业化角度出发，对用户的价值进行分层，以便进行精细化运营。</w:t>
      </w:r>
    </w:p>
    <w:p>
      <w:pPr>
        <w:spacing w:before="120" w:after="120" w:line="288" w:lineRule="auto"/>
        <w:ind w:left="0"/>
        <w:jc w:val="left"/>
      </w:pPr>
    </w:p>
    <w:p>
      <w:pPr>
        <w:numPr>
          <w:numId w:val="49"/>
        </w:numPr>
        <w:spacing w:before="120" w:after="120" w:line="288" w:lineRule="auto"/>
        <w:ind w:left="0"/>
        <w:jc w:val="left"/>
      </w:pPr>
      <w:r>
        <w:rPr>
          <w:rFonts w:eastAsia="等线" w:ascii="Arial" w:cs="Arial" w:hAnsi="Arial"/>
          <w:b w:val="true"/>
          <w:sz w:val="22"/>
        </w:rPr>
        <w:t>二级标签：</w:t>
      </w:r>
    </w:p>
    <w:p>
      <w:pPr>
        <w:numPr>
          <w:numId w:val="50"/>
        </w:numPr>
        <w:spacing w:before="120" w:after="120" w:line="288" w:lineRule="auto"/>
        <w:ind w:left="453"/>
        <w:jc w:val="left"/>
      </w:pPr>
      <w:r>
        <w:rPr>
          <w:rFonts w:eastAsia="等线" w:ascii="Arial" w:cs="Arial" w:hAnsi="Arial"/>
          <w:b w:val="true"/>
          <w:sz w:val="22"/>
        </w:rPr>
        <w:t>价值等级:</w:t>
      </w:r>
    </w:p>
    <w:p>
      <w:pPr>
        <w:numPr>
          <w:numId w:val="51"/>
        </w:numPr>
        <w:spacing w:before="120" w:after="120" w:line="288" w:lineRule="auto"/>
        <w:ind w:left="907"/>
        <w:jc w:val="left"/>
      </w:pPr>
      <w:r>
        <w:rPr>
          <w:rFonts w:eastAsia="等线" w:ascii="Arial" w:cs="Arial" w:hAnsi="Arial"/>
          <w:b w:val="true"/>
          <w:sz w:val="22"/>
        </w:rPr>
        <w:t>高价值用户:</w:t>
      </w:r>
      <w:r>
        <w:rPr>
          <w:rFonts w:eastAsia="等线" w:ascii="Arial" w:cs="Arial" w:hAnsi="Arial"/>
          <w:sz w:val="22"/>
        </w:rPr>
        <w:t xml:space="preserve"> 有过 </w:t>
      </w:r>
      <w:r>
        <w:rPr>
          <w:rFonts w:eastAsia="Consolas" w:ascii="Consolas" w:cs="Consolas" w:hAnsi="Consolas"/>
          <w:sz w:val="22"/>
          <w:shd w:fill="EFF0F1"/>
        </w:rPr>
        <w:t>在线问诊</w:t>
      </w:r>
      <w:r>
        <w:rPr>
          <w:rFonts w:eastAsia="等线" w:ascii="Arial" w:cs="Arial" w:hAnsi="Arial"/>
          <w:sz w:val="22"/>
        </w:rPr>
        <w:t>、</w:t>
      </w:r>
      <w:r>
        <w:rPr>
          <w:rFonts w:eastAsia="Consolas" w:ascii="Consolas" w:cs="Consolas" w:hAnsi="Consolas"/>
          <w:sz w:val="22"/>
          <w:shd w:fill="EFF0F1"/>
        </w:rPr>
        <w:t>线上买药</w:t>
      </w:r>
      <w:r>
        <w:rPr>
          <w:rFonts w:eastAsia="等线" w:ascii="Arial" w:cs="Arial" w:hAnsi="Arial"/>
          <w:sz w:val="22"/>
        </w:rPr>
        <w:t xml:space="preserve"> 等付费行为，或频繁使用服务闭环相关功能。</w:t>
      </w:r>
    </w:p>
    <w:p>
      <w:pPr>
        <w:numPr>
          <w:numId w:val="52"/>
        </w:numPr>
        <w:spacing w:before="120" w:after="120" w:line="288" w:lineRule="auto"/>
        <w:ind w:left="907"/>
        <w:jc w:val="left"/>
      </w:pPr>
      <w:r>
        <w:rPr>
          <w:rFonts w:eastAsia="等线" w:ascii="Arial" w:cs="Arial" w:hAnsi="Arial"/>
          <w:b w:val="true"/>
          <w:sz w:val="22"/>
        </w:rPr>
        <w:t>高潜力用户:</w:t>
      </w:r>
      <w:r>
        <w:rPr>
          <w:rFonts w:eastAsia="等线" w:ascii="Arial" w:cs="Arial" w:hAnsi="Arial"/>
          <w:sz w:val="22"/>
        </w:rPr>
        <w:t xml:space="preserve"> 频繁使用AI诊断相关功能，有转化为付费用户的可能。</w:t>
      </w:r>
    </w:p>
    <w:p>
      <w:pPr>
        <w:numPr>
          <w:numId w:val="53"/>
        </w:numPr>
        <w:spacing w:before="120" w:after="120" w:line="288" w:lineRule="auto"/>
        <w:ind w:left="907"/>
        <w:jc w:val="left"/>
      </w:pPr>
      <w:r>
        <w:rPr>
          <w:rFonts w:eastAsia="等线" w:ascii="Arial" w:cs="Arial" w:hAnsi="Arial"/>
          <w:b w:val="true"/>
          <w:sz w:val="22"/>
        </w:rPr>
        <w:t>高活跃用户:</w:t>
      </w:r>
      <w:r>
        <w:rPr>
          <w:rFonts w:eastAsia="等线" w:ascii="Arial" w:cs="Arial" w:hAnsi="Arial"/>
          <w:sz w:val="22"/>
        </w:rPr>
        <w:t xml:space="preserve"> 每日/周登录，但主要使用信息查询、健康管理等免费功能。</w:t>
      </w:r>
    </w:p>
    <w:p>
      <w:pPr>
        <w:numPr>
          <w:numId w:val="54"/>
        </w:numPr>
        <w:spacing w:before="120" w:after="120" w:line="288" w:lineRule="auto"/>
        <w:ind w:left="907"/>
        <w:jc w:val="left"/>
      </w:pPr>
      <w:r>
        <w:rPr>
          <w:rFonts w:eastAsia="等线" w:ascii="Arial" w:cs="Arial" w:hAnsi="Arial"/>
          <w:b w:val="true"/>
          <w:sz w:val="22"/>
        </w:rPr>
        <w:t>低频用户:</w:t>
      </w:r>
      <w:r>
        <w:rPr>
          <w:rFonts w:eastAsia="等线" w:ascii="Arial" w:cs="Arial" w:hAnsi="Arial"/>
          <w:sz w:val="22"/>
        </w:rPr>
        <w:t xml:space="preserve"> 仅在有明确、紧急需求时偶尔使用。</w:t>
      </w:r>
    </w:p>
    <w:p>
      <w:pPr>
        <w:numPr>
          <w:numId w:val="55"/>
        </w:numPr>
        <w:spacing w:before="120" w:after="120" w:line="288" w:lineRule="auto"/>
        <w:ind w:left="907"/>
        <w:jc w:val="left"/>
      </w:pPr>
      <w:r>
        <w:rPr>
          <w:rFonts w:eastAsia="等线" w:ascii="Arial" w:cs="Arial" w:hAnsi="Arial"/>
          <w:b w:val="true"/>
          <w:sz w:val="22"/>
        </w:rPr>
        <w:t>流失风险用户:</w:t>
      </w:r>
      <w:r>
        <w:rPr>
          <w:rFonts w:eastAsia="等线" w:ascii="Arial" w:cs="Arial" w:hAnsi="Arial"/>
          <w:sz w:val="22"/>
        </w:rPr>
        <w:t xml:space="preserve"> 曾为活跃用户，但近期活跃度显著下降。</w:t>
      </w:r>
    </w:p>
    <w:p>
      <w:pPr>
        <w:numPr>
          <w:numId w:val="56"/>
        </w:numPr>
        <w:spacing w:before="120" w:after="120" w:line="288" w:lineRule="auto"/>
        <w:ind w:left="453"/>
        <w:jc w:val="left"/>
      </w:pPr>
      <w:r>
        <w:rPr>
          <w:rFonts w:eastAsia="等线" w:ascii="Arial" w:cs="Arial" w:hAnsi="Arial"/>
          <w:b w:val="true"/>
          <w:sz w:val="22"/>
        </w:rPr>
        <w:t>付费敏感度:</w:t>
      </w:r>
    </w:p>
    <w:p>
      <w:pPr>
        <w:numPr>
          <w:numId w:val="57"/>
        </w:numPr>
        <w:spacing w:before="120" w:after="120" w:line="288" w:lineRule="auto"/>
        <w:ind w:left="907"/>
        <w:jc w:val="left"/>
      </w:pPr>
      <w:r>
        <w:rPr>
          <w:rFonts w:eastAsia="等线" w:ascii="Arial" w:cs="Arial" w:hAnsi="Arial"/>
          <w:b w:val="true"/>
          <w:sz w:val="22"/>
        </w:rPr>
        <w:t>价格不敏感:</w:t>
      </w:r>
      <w:r>
        <w:rPr>
          <w:rFonts w:eastAsia="等线" w:ascii="Arial" w:cs="Arial" w:hAnsi="Arial"/>
          <w:sz w:val="22"/>
        </w:rPr>
        <w:t xml:space="preserve"> 直接使用付费服务。</w:t>
      </w:r>
    </w:p>
    <w:p>
      <w:pPr>
        <w:numPr>
          <w:numId w:val="58"/>
        </w:numPr>
        <w:spacing w:before="120" w:after="120" w:line="288" w:lineRule="auto"/>
        <w:ind w:left="907"/>
        <w:jc w:val="left"/>
      </w:pPr>
      <w:r>
        <w:rPr>
          <w:rFonts w:eastAsia="等线" w:ascii="Arial" w:cs="Arial" w:hAnsi="Arial"/>
          <w:b w:val="true"/>
          <w:sz w:val="22"/>
        </w:rPr>
        <w:t>价格敏感:</w:t>
      </w:r>
      <w:r>
        <w:rPr>
          <w:rFonts w:eastAsia="等线" w:ascii="Arial" w:cs="Arial" w:hAnsi="Arial"/>
          <w:sz w:val="22"/>
        </w:rPr>
        <w:t xml:space="preserve"> 多次进入付费页面但未完成支付。</w:t>
      </w:r>
    </w:p>
    <w:p>
      <w:pPr>
        <w:numPr>
          <w:numId w:val="59"/>
        </w:numPr>
        <w:spacing w:before="120" w:after="120" w:line="288" w:lineRule="auto"/>
        <w:ind w:left="907"/>
        <w:jc w:val="left"/>
      </w:pPr>
      <w:r>
        <w:rPr>
          <w:rFonts w:eastAsia="等线" w:ascii="Arial" w:cs="Arial" w:hAnsi="Arial"/>
          <w:b w:val="true"/>
          <w:sz w:val="22"/>
        </w:rPr>
        <w:t>纯免费用户:</w:t>
      </w:r>
      <w:r>
        <w:rPr>
          <w:rFonts w:eastAsia="等线" w:ascii="Arial" w:cs="Arial" w:hAnsi="Arial"/>
          <w:sz w:val="22"/>
        </w:rPr>
        <w:t xml:space="preserve"> 从未使用过任何付费相关功能。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sz w:val="22"/>
              </w:rPr>
              <w:t>{</w:t>
              <w:br/>
              <w:t xml:space="preserve">  "user_tags_system": [</w:t>
              <w:br/>
              <w:t xml:space="preserve">    {</w:t>
              <w:br/>
              <w:t xml:space="preserve">      "level_1_tag": "用户核心画像",</w:t>
              <w:br/>
              <w:t xml:space="preserve">      "description": "此标签主要用于识别用户的基本属性和其在健康管理中所扮演的角色。",</w:t>
              <w:br/>
              <w:t xml:space="preserve">      "level_2_tags": [</w:t>
              <w:br/>
              <w:t xml:space="preserve">        {</w:t>
              <w:br/>
              <w:t xml:space="preserve">          "level_2_tag": "年龄段",</w:t>
              <w:br/>
              <w:t xml:space="preserve">          "values": [</w:t>
              <w:br/>
              <w:t xml:space="preserve">            {</w:t>
              <w:br/>
              <w:t xml:space="preserve">              "name": "婴幼儿 (0-3岁)",</w:t>
              <w:br/>
              <w:t xml:space="preserve">              "description": "核心关注点为喂养、发育、常见病（发烧、腹泻）、疫苗接种，用户通常为其父母。"</w:t>
              <w:br/>
              <w:t xml:space="preserve">            },</w:t>
              <w:br/>
              <w:t xml:space="preserve">            {</w:t>
              <w:br/>
              <w:t xml:space="preserve">              "name": "儿童 (4-11岁)",</w:t>
              <w:br/>
              <w:t xml:space="preserve">              "description": "核心关注点为生长发育、意外伤害、常见传染病、视力、牙齿健康，用户多为其父母。"</w:t>
              <w:br/>
              <w:t xml:space="preserve">            },</w:t>
              <w:br/>
              <w:t xml:space="preserve">            {</w:t>
              <w:br/>
              <w:t xml:space="preserve">              "name": "青少年 (12-17岁)",</w:t>
              <w:br/>
              <w:t xml:space="preserve">              "description": "核心关注点为青春期发育、心理健康、学业压力、运动损伤、皮肤问题（痤疮），用户可能为本人或父母。"</w:t>
              <w:br/>
              <w:t xml:space="preserve">            },</w:t>
              <w:br/>
              <w:t xml:space="preserve">            {</w:t>
              <w:br/>
              <w:t xml:space="preserve">              "name": "青年 (18-40岁)",</w:t>
              <w:br/>
              <w:t xml:space="preserve">              "description": "核心关注点为工作压力、生活作息、生殖健康、常见病（感冒、肠胃炎）、运动健身、皮肤管理，用户主要为本人。"</w:t>
              <w:br/>
              <w:t xml:space="preserve">            },</w:t>
              <w:br/>
              <w:t xml:space="preserve">            {</w:t>
              <w:br/>
              <w:t xml:space="preserve">              "name": "中年 (41-65岁)",</w:t>
              <w:br/>
              <w:t xml:space="preserve">              "description": "核心关注点为慢性病风险（高血压、糖尿病）、体检指标解读、癌症筛查、更年期保健，用户多为本人或子女。"</w:t>
              <w:br/>
              <w:t xml:space="preserve">            },</w:t>
              <w:br/>
              <w:t xml:space="preserve">            {</w:t>
              <w:br/>
              <w:t xml:space="preserve">              "name": "老年 (65岁以上)",</w:t>
              <w:br/>
              <w:t xml:space="preserve">              "description": "核心关注点为慢性病管理、多重用药、骨骼健康（骨质疏松）、认知功能（阿尔茨海默病），用户可能为本人或子女。"</w:t>
              <w:br/>
              <w:t xml:space="preserve">            }</w:t>
              <w:br/>
              <w:t xml:space="preserve">          ]</w:t>
              <w:br/>
              <w:t xml:space="preserve">        },</w:t>
              <w:br/>
              <w:t xml:space="preserve">        {</w:t>
              <w:br/>
              <w:t xml:space="preserve">          "level_2_tag": "性别",</w:t>
              <w:br/>
              <w:t xml:space="preserve">          "values": [</w:t>
              <w:br/>
              <w:t xml:space="preserve">            {</w:t>
              <w:br/>
              <w:t xml:space="preserve">              "name": "男",</w:t>
              <w:br/>
              <w:t xml:space="preserve">              "description": "关注点可能偏向于运动损伤、心血管健康、前列腺问题、脱发等。"</w:t>
              <w:br/>
              <w:t xml:space="preserve">            },</w:t>
              <w:br/>
              <w:t xml:space="preserve">            {</w:t>
              <w:br/>
              <w:t xml:space="preserve">              "name": "女",</w:t>
              <w:br/>
              <w:t xml:space="preserve">              "description": "关注点可能偏向于妇科健康、孕产育儿、皮肤管理、更年期保健等。"</w:t>
              <w:br/>
              <w:t xml:space="preserve">            }</w:t>
              <w:br/>
              <w:t xml:space="preserve">          ]</w:t>
              <w:br/>
              <w:t xml:space="preserve">        },</w:t>
              <w:br/>
              <w:t xml:space="preserve">        {</w:t>
              <w:br/>
              <w:t xml:space="preserve">          "level_2_tag": "所在地区",</w:t>
              <w:br/>
              <w:t xml:space="preserve">          "values": [</w:t>
              <w:br/>
              <w:t xml:space="preserve">            {</w:t>
              <w:br/>
              <w:t xml:space="preserve">              "name": "一线城市",</w:t>
              <w:br/>
              <w:t xml:space="preserve">              "description": "医疗资源丰富，用户可能更关注前沿医疗信息、高端私立医疗服务，对新技术接受度高。"</w:t>
              <w:br/>
              <w:t xml:space="preserve">            },</w:t>
              <w:br/>
              <w:t xml:space="preserve">            {</w:t>
              <w:br/>
              <w:t xml:space="preserve">              "name": "二线城市",</w:t>
              <w:br/>
              <w:t xml:space="preserve">              "description": "医疗资源较好，用户关注点均衡，兼顾公立医院信息和线上便捷医疗服务。"</w:t>
              <w:br/>
              <w:t xml:space="preserve">            },</w:t>
              <w:br/>
              <w:t xml:space="preserve">            {</w:t>
              <w:br/>
              <w:t xml:space="preserve">              "name": "三线及以下城市",</w:t>
              <w:br/>
              <w:t xml:space="preserve">              "description": "医疗资源相对有限，更依赖线上问诊解决常见病，对药品信息、异地就医指南有更高需求。"</w:t>
              <w:br/>
              <w:t xml:space="preserve">            }</w:t>
              <w:br/>
              <w:t xml:space="preserve">          ]</w:t>
              <w:br/>
              <w:t xml:space="preserve">        },</w:t>
              <w:br/>
              <w:t xml:space="preserve">        {</w:t>
              <w:br/>
              <w:t xml:space="preserve">          "level_2_tag": "健康角色",</w:t>
              <w:br/>
              <w:t xml:space="preserve">          "values": [</w:t>
              <w:br/>
              <w:t xml:space="preserve">            {</w:t>
              <w:br/>
              <w:t xml:space="preserve">              "name": "个人健康管理者",</w:t>
              <w:br/>
              <w:t xml:space="preserve">              "description": "主要为自己咨询，频繁使用AI诊室、健康档案、减重专区等功能。"</w:t>
              <w:br/>
              <w:t xml:space="preserve">            },</w:t>
              <w:br/>
              <w:t xml:space="preserve">            {</w:t>
              <w:br/>
              <w:t xml:space="preserve">              "name": "家庭健康决策者",</w:t>
              <w:br/>
              <w:t xml:space="preserve">              "description": "咨询内容涉及家人（如儿童、老人），可能为父母、子女进行问诊或查询药品信息。"</w:t>
              <w:br/>
              <w:t xml:space="preserve">            },</w:t>
              <w:br/>
              <w:t xml:space="preserve">            {</w:t>
              <w:br/>
              <w:t xml:space="preserve">              "name": "慢性病患者",</w:t>
              <w:br/>
              <w:t xml:space="preserve">              "description": "长期、周期性地查询特定疾病（如糖尿病、高血压），并可能使用健康数据自动同步功能（如血糖仪、血压计）。"</w:t>
              <w:br/>
              <w:t xml:space="preserve">            },</w:t>
              <w:br/>
              <w:t xml:space="preserve">            {</w:t>
              <w:br/>
              <w:t xml:space="preserve">              "name": "临时求助者",</w:t>
              <w:br/>
              <w:t xml:space="preserve">              "description": "使用频率低，多为紧急的、一次性的症状或药品查询。"</w:t>
              <w:br/>
              <w:t xml:space="preserve">            },</w:t>
              <w:br/>
              <w:t xml:space="preserve">            {</w:t>
              <w:br/>
              <w:t xml:space="preserve">              "name": "健康生活追求者",</w:t>
              <w:br/>
              <w:t xml:space="preserve">              "description": "偏好使用健康养生、饮食热量识别、减重专区等功能。"</w:t>
              <w:br/>
              <w:t xml:space="preserve">            }</w:t>
              <w:br/>
              <w:t xml:space="preserve">          ]</w:t>
              <w:br/>
              <w:t xml:space="preserve">        }</w:t>
              <w:br/>
              <w:t xml:space="preserve">      ]</w:t>
              <w:br/>
              <w:t xml:space="preserve">    },</w:t>
              <w:br/>
              <w:t xml:space="preserve">    {</w:t>
              <w:br/>
              <w:t xml:space="preserve">      "level_1_tag": "产品使用路径与偏好",</w:t>
              <w:br/>
              <w:t xml:space="preserve">      "description": "此标签用于分析用户与产品功能的交互习惯，揭示其偏好的功能和交互方式。",</w:t>
              <w:br/>
              <w:t xml:space="preserve">      "level_2_tags": [</w:t>
              <w:br/>
              <w:t xml:space="preserve">        {</w:t>
              <w:br/>
              <w:t xml:space="preserve">          "level_2_tag": "核心功能偏好",</w:t>
              <w:br/>
              <w:t xml:space="preserve">          "values": [</w:t>
              <w:br/>
              <w:t xml:space="preserve">            {</w:t>
              <w:br/>
              <w:t xml:space="preserve">              "name": "AI诊断依赖型",</w:t>
              <w:br/>
              <w:t xml:space="preserve">              "description": "核心路径为 `AI诊室`、`拍报告`、`拍皮肤`，强依赖AI进行初步诊断。"</w:t>
              <w:br/>
              <w:t xml:space="preserve">            },</w:t>
              <w:br/>
              <w:t xml:space="preserve">            {</w:t>
              <w:br/>
              <w:t xml:space="preserve">              "name": "信息查询导向型",</w:t>
              <w:br/>
              <w:t xml:space="preserve">              "description": "核心路径为 `疾病知识查询`、`用药指导`、`名医AI分身`，将产品作为健康百科使用。"</w:t>
              <w:br/>
              <w:t xml:space="preserve">            },</w:t>
              <w:br/>
              <w:t xml:space="preserve">            {</w:t>
              <w:br/>
              <w:t xml:space="preserve">              "name": "服务闭环驱动型",</w:t>
              <w:br/>
              <w:t xml:space="preserve">              "description": "核心路径涉及 `在线问诊` -&gt; `预约挂号` -&gt; `线上买药`，有明确的线下/线上医疗服务需求。"</w:t>
              <w:br/>
              <w:t xml:space="preserve">            },</w:t>
              <w:br/>
              <w:t xml:space="preserve">            {</w:t>
              <w:br/>
              <w:t xml:space="preserve">              "name": "健康管理践行型",</w:t>
              <w:br/>
              <w:t xml:space="preserve">              "description": "核心路径为 `健康档案管理`、`健康数据自动同步`（穿戴设备）、`减重专区`。"</w:t>
              <w:br/>
              <w:t xml:space="preserve">            },</w:t>
              <w:br/>
              <w:t xml:space="preserve">            {</w:t>
              <w:br/>
              <w:t xml:space="preserve">              "name": "医保服务利用型",</w:t>
              <w:br/>
              <w:t xml:space="preserve">              "description": "核心路径为 `医保问答`、`医保码` 相关功能。"</w:t>
              <w:br/>
              <w:t xml:space="preserve">            }</w:t>
              <w:br/>
              <w:t xml:space="preserve">          ]</w:t>
              <w:br/>
              <w:t xml:space="preserve">        },</w:t>
              <w:br/>
              <w:t xml:space="preserve">        {</w:t>
              <w:br/>
              <w:t xml:space="preserve">          "level_2_tag": "交互方式偏好",</w:t>
              <w:br/>
              <w:t xml:space="preserve">          "values": [</w:t>
              <w:br/>
              <w:t xml:space="preserve">            {</w:t>
              <w:br/>
              <w:t xml:space="preserve">              "name": "语音交互型",</w:t>
              <w:br/>
              <w:t xml:space="preserve">              "description": "偏好通过语音进行多轮对话问诊。"</w:t>
              <w:br/>
              <w:t xml:space="preserve">            },</w:t>
              <w:br/>
              <w:t xml:space="preserve">            {</w:t>
              <w:br/>
              <w:t xml:space="preserve">              "name": "文本交互型",</w:t>
              <w:br/>
              <w:t xml:space="preserve">              "description": "偏好使用手动输入文字进行查询。"</w:t>
              <w:br/>
              <w:t xml:space="preserve">            },</w:t>
              <w:br/>
              <w:t xml:space="preserve">            {</w:t>
              <w:br/>
              <w:t xml:space="preserve">              "name": "图像识别型",</w:t>
              <w:br/>
              <w:t xml:space="preserve">              "description": "频繁使用 `拍报告`、`拍药盒`、`拍皮肤`、`饮食热量识别` 等功能。"</w:t>
              <w:br/>
              <w:t xml:space="preserve">            },</w:t>
              <w:br/>
              <w:t xml:space="preserve">            {</w:t>
              <w:br/>
              <w:t xml:space="preserve">              "name": "小程序服务型",</w:t>
              <w:br/>
              <w:t xml:space="preserve">              "description": "经常通过点击按钮跳转至小程序完成挂号、买药、问诊等操作。"</w:t>
              <w:br/>
              <w:t xml:space="preserve">            },</w:t>
              <w:br/>
              <w:t xml:space="preserve">            {</w:t>
              <w:br/>
              <w:t xml:space="preserve">              "name": "智能设备联动型",</w:t>
              <w:br/>
              <w:t xml:space="preserve">              "description": "已绑定并同步VIVO、华为、鱼跃等智能穿戴或检测设备的数据。"</w:t>
              <w:br/>
              <w:t xml:space="preserve">            }</w:t>
              <w:br/>
              <w:t xml:space="preserve">          ]</w:t>
              <w:br/>
              <w:t xml:space="preserve">        }</w:t>
              <w:br/>
              <w:t xml:space="preserve">      ]</w:t>
              <w:br/>
              <w:t xml:space="preserve">    },</w:t>
              <w:br/>
              <w:t xml:space="preserve">    {</w:t>
              <w:br/>
              <w:t xml:space="preserve">      "level_1_tag": "用户意图与转化阶段",</w:t>
              <w:br/>
              <w:t xml:space="preserve">      "description": "此标签旨在洞察用户使用产品背后的深层需求，并判断其在医疗健康服务消费链路中所处的阶段。",</w:t>
              <w:br/>
              <w:t xml:space="preserve">      "level_2_tags": [</w:t>
              <w:br/>
              <w:t xml:space="preserve">        {</w:t>
              <w:br/>
              <w:t xml:space="preserve">          "level_2_tag": "具体意图分类",</w:t>
              <w:br/>
              <w:t xml:space="preserve">          "values": [</w:t>
              <w:br/>
              <w:t xml:space="preserve">            {</w:t>
              <w:br/>
              <w:t xml:space="preserve">              "name": "症状自我评估",</w:t>
              <w:br/>
              <w:t xml:space="preserve">              "description": "“我[症状]，可能是什么病？”"</w:t>
              <w:br/>
              <w:t xml:space="preserve">            },</w:t>
              <w:br/>
              <w:t xml:space="preserve">            {</w:t>
              <w:br/>
              <w:t xml:space="preserve">              "name": "专业报告解读",</w:t>
              <w:br/>
              <w:t xml:space="preserve">              "description": "“帮我看看这张化验单。”"</w:t>
              <w:br/>
              <w:t xml:space="preserve">            },</w:t>
              <w:br/>
              <w:t xml:space="preserve">            {</w:t>
              <w:br/>
              <w:t xml:space="preserve">              "name": "药品信息核对",</w:t>
              <w:br/>
              <w:t xml:space="preserve">              "description": "“这个药怎么吃？有什么副作用？”"</w:t>
              <w:br/>
              <w:t xml:space="preserve">            },</w:t>
              <w:br/>
              <w:t xml:space="preserve">            {</w:t>
              <w:br/>
              <w:t xml:space="preserve">              "name": "寻求就医指导",</w:t>
              <w:br/>
              <w:t xml:space="preserve">              "description": "“我应该挂哪个科？哪个医生好？”"</w:t>
              <w:br/>
              <w:t xml:space="preserve">            },</w:t>
              <w:br/>
              <w:t xml:space="preserve">            {</w:t>
              <w:br/>
              <w:t xml:space="preserve">              "name": "生活方式改善",</w:t>
              <w:br/>
              <w:t xml:space="preserve">              "description": "“我体质虚寒该怎么注意饮食？”"</w:t>
              <w:br/>
              <w:t xml:space="preserve">            },</w:t>
              <w:br/>
              <w:t xml:space="preserve">            {</w:t>
              <w:br/>
              <w:t xml:space="preserve">              "name": "付费服务咨询",</w:t>
              <w:br/>
              <w:t xml:space="preserve">              "description": "正在使用或咨询 `在线问诊` 等付费服务。"</w:t>
              <w:br/>
              <w:t xml:space="preserve">            },</w:t>
              <w:br/>
              <w:t xml:space="preserve">            {</w:t>
              <w:br/>
              <w:t xml:space="preserve">              "name": "医保政策/流程查询",</w:t>
              <w:br/>
              <w:t xml:space="preserve">              "description": "关心医保报销、异地就医等问题。"</w:t>
              <w:br/>
              <w:t xml:space="preserve">            }</w:t>
              <w:br/>
              <w:t xml:space="preserve">          ]</w:t>
              <w:br/>
              <w:t xml:space="preserve">        },</w:t>
              <w:br/>
              <w:t xml:space="preserve">        {</w:t>
              <w:br/>
              <w:t xml:space="preserve">          "level_2_tag": "转化阶段",</w:t>
              <w:br/>
              <w:t xml:space="preserve">          "values": [</w:t>
              <w:br/>
              <w:t xml:space="preserve">            {</w:t>
              <w:br/>
              <w:t xml:space="preserve">              "name": "信息认知阶段",</w:t>
              <w:br/>
              <w:t xml:space="preserve">              "description": "广泛浏览健康科普、疾病知识。"</w:t>
              <w:br/>
              <w:t xml:space="preserve">            },</w:t>
              <w:br/>
              <w:t xml:space="preserve">            {</w:t>
              <w:br/>
              <w:t xml:space="preserve">              "name": "问题分析阶段",</w:t>
              <w:br/>
              <w:t xml:space="preserve">              "description": "使用AI诊室、拍报告等功能分析具体健康问题。"</w:t>
              <w:br/>
              <w:t xml:space="preserve">            },</w:t>
              <w:br/>
              <w:t xml:space="preserve">            {</w:t>
              <w:br/>
              <w:t xml:space="preserve">              "name": "决策行动阶段",</w:t>
              <w:br/>
              <w:t xml:space="preserve">              "description": "查询医生/医院信息、使用预约挂号功能。"</w:t>
              <w:br/>
              <w:t xml:space="preserve">            },</w:t>
              <w:br/>
              <w:t xml:space="preserve">            {</w:t>
              <w:br/>
              <w:t xml:space="preserve">              "name": "服务消费阶段",</w:t>
              <w:br/>
              <w:t xml:space="preserve">              "description": "使用在线问诊（付费）、线上买药、医保码支付等功能。"</w:t>
              <w:br/>
              <w:t xml:space="preserve">            }</w:t>
              <w:br/>
              <w:t xml:space="preserve">          ]</w:t>
              <w:br/>
              <w:t xml:space="preserve">        }</w:t>
              <w:br/>
              <w:t xml:space="preserve">      ]</w:t>
              <w:br/>
              <w:t xml:space="preserve">    },</w:t>
              <w:br/>
              <w:t xml:space="preserve">    {</w:t>
              <w:br/>
              <w:t xml:space="preserve">      "level_1_tag": "用户商业价值",</w:t>
              <w:br/>
              <w:t xml:space="preserve">      "description": "此标签从运营和商业化角度出发，对用户的价值进行分层，以便进行精细化运营。",</w:t>
              <w:br/>
              <w:t xml:space="preserve">      "level_2_tags": [</w:t>
              <w:br/>
              <w:t xml:space="preserve">        {</w:t>
              <w:br/>
              <w:t xml:space="preserve">          "level_2_tag": "价值等级",</w:t>
              <w:br/>
              <w:t xml:space="preserve">          "values": [</w:t>
              <w:br/>
              <w:t xml:space="preserve">            {</w:t>
              <w:br/>
              <w:t xml:space="preserve">              "name": "高价值用户",</w:t>
              <w:br/>
              <w:t xml:space="preserve">              "description": "有过 `在线问诊`、`线上买药` 等付费行为，或频繁使用服务闭环相关功能。"</w:t>
              <w:br/>
              <w:t xml:space="preserve">            },</w:t>
              <w:br/>
              <w:t xml:space="preserve">            {</w:t>
              <w:br/>
              <w:t xml:space="preserve">              "name": "高潜力用户",</w:t>
              <w:br/>
              <w:t xml:space="preserve">              "description": "频繁使用AI诊断相关功能，有转化为付费用户的可能。"</w:t>
              <w:br/>
              <w:t xml:space="preserve">            },</w:t>
              <w:br/>
              <w:t xml:space="preserve">            {</w:t>
              <w:br/>
              <w:t xml:space="preserve">              "name": "高活跃用户",</w:t>
              <w:br/>
              <w:t xml:space="preserve">              "description": "每日/周登录，但主要使用信息查询、健康管理等免费功能。"</w:t>
              <w:br/>
              <w:t xml:space="preserve">            },</w:t>
              <w:br/>
              <w:t xml:space="preserve">            {</w:t>
              <w:br/>
              <w:t xml:space="preserve">              "name": "低频用户",</w:t>
              <w:br/>
              <w:t xml:space="preserve">              "description": "仅在有明确、紧急需求时偶尔使用。"</w:t>
              <w:br/>
              <w:t xml:space="preserve">            },</w:t>
              <w:br/>
              <w:t xml:space="preserve">            {</w:t>
              <w:br/>
              <w:t xml:space="preserve">              "name": "流失风险用户",</w:t>
              <w:br/>
              <w:t xml:space="preserve">              "description": "曾为活跃用户，但近期活跃度显著下降。"</w:t>
              <w:br/>
              <w:t xml:space="preserve">            }</w:t>
              <w:br/>
              <w:t xml:space="preserve">          ]</w:t>
              <w:br/>
              <w:t xml:space="preserve">        },</w:t>
              <w:br/>
              <w:t xml:space="preserve">        {</w:t>
              <w:br/>
              <w:t xml:space="preserve">          "level_2_tag": "付费敏感度",</w:t>
              <w:br/>
              <w:t xml:space="preserve">          "values": [</w:t>
              <w:br/>
              <w:t xml:space="preserve">            {</w:t>
              <w:br/>
              <w:t xml:space="preserve">              "name": "价格不敏感",</w:t>
              <w:br/>
              <w:t xml:space="preserve">              "description": "直接使用付费服务。"</w:t>
              <w:br/>
              <w:t xml:space="preserve">            },</w:t>
              <w:br/>
              <w:t xml:space="preserve">            {</w:t>
              <w:br/>
              <w:t xml:space="preserve">              "name": "价格敏感",</w:t>
              <w:br/>
              <w:t xml:space="preserve">              "description": "多次进入付费页面但未完成支付。"</w:t>
              <w:br/>
              <w:t xml:space="preserve">            },</w:t>
              <w:br/>
              <w:t xml:space="preserve">            {</w:t>
              <w:br/>
              <w:t xml:space="preserve">              "name": "纯免费用户",</w:t>
              <w:br/>
              <w:t xml:space="preserve">              "description": "从未使用过任何付费相关功能。"</w:t>
              <w:br/>
              <w:t xml:space="preserve">            }</w:t>
              <w:br/>
              <w:t xml:space="preserve">          ]</w:t>
              <w:br/>
              <w:t xml:space="preserve">        }</w:t>
              <w:br/>
              <w:t xml:space="preserve">      ]</w:t>
              <w:br/>
              <w:t xml:space="preserve">    }</w:t>
              <w:br/>
              <w:t xml:space="preserve">  ]</w:t>
              <w:br/>
            </w:r>
            <w:r>
              <w:rPr>
                <w:rFonts w:eastAsia="Consolas" w:ascii="Consolas" w:cs="Consolas" w:hAnsi="Consolas"/>
                <w:sz w:val="22"/>
              </w:rPr>
              <w:t>}</w:t>
            </w:r>
          </w:p>
        </w:tc>
      </w:tr>
    </w:tbl>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56540">
    <w:lvl>
      <w:numFmt w:val="bullet"/>
      <w:suff w:val="tab"/>
      <w:lvlText w:val="•"/>
      <w:rPr>
        <w:color w:val="3370ff"/>
      </w:rPr>
    </w:lvl>
  </w:abstractNum>
  <w:abstractNum w:abstractNumId="556541">
    <w:lvl>
      <w:numFmt w:val="bullet"/>
      <w:suff w:val="tab"/>
      <w:lvlText w:val="￮"/>
      <w:rPr>
        <w:color w:val="3370ff"/>
      </w:rPr>
    </w:lvl>
  </w:abstractNum>
  <w:abstractNum w:abstractNumId="556542">
    <w:lvl>
      <w:numFmt w:val="bullet"/>
      <w:suff w:val="tab"/>
      <w:lvlText w:val="▪"/>
      <w:rPr>
        <w:color w:val="3370ff"/>
        <w:sz w:val="11"/>
      </w:rPr>
    </w:lvl>
  </w:abstractNum>
  <w:abstractNum w:abstractNumId="556543">
    <w:lvl>
      <w:numFmt w:val="bullet"/>
      <w:suff w:val="tab"/>
      <w:lvlText w:val="▪"/>
      <w:rPr>
        <w:color w:val="3370ff"/>
        <w:sz w:val="11"/>
      </w:rPr>
    </w:lvl>
  </w:abstractNum>
  <w:abstractNum w:abstractNumId="556544">
    <w:lvl>
      <w:numFmt w:val="bullet"/>
      <w:suff w:val="tab"/>
      <w:lvlText w:val="▪"/>
      <w:rPr>
        <w:color w:val="3370ff"/>
        <w:sz w:val="11"/>
      </w:rPr>
    </w:lvl>
  </w:abstractNum>
  <w:abstractNum w:abstractNumId="556545">
    <w:lvl>
      <w:numFmt w:val="bullet"/>
      <w:suff w:val="tab"/>
      <w:lvlText w:val="▪"/>
      <w:rPr>
        <w:color w:val="3370ff"/>
        <w:sz w:val="11"/>
      </w:rPr>
    </w:lvl>
  </w:abstractNum>
  <w:abstractNum w:abstractNumId="556546">
    <w:lvl>
      <w:numFmt w:val="bullet"/>
      <w:suff w:val="tab"/>
      <w:lvlText w:val="▪"/>
      <w:rPr>
        <w:color w:val="3370ff"/>
        <w:sz w:val="11"/>
      </w:rPr>
    </w:lvl>
  </w:abstractNum>
  <w:abstractNum w:abstractNumId="556547">
    <w:lvl>
      <w:numFmt w:val="bullet"/>
      <w:suff w:val="tab"/>
      <w:lvlText w:val="▪"/>
      <w:rPr>
        <w:color w:val="3370ff"/>
        <w:sz w:val="11"/>
      </w:rPr>
    </w:lvl>
  </w:abstractNum>
  <w:abstractNum w:abstractNumId="556548">
    <w:lvl>
      <w:numFmt w:val="bullet"/>
      <w:suff w:val="tab"/>
      <w:lvlText w:val="￮"/>
      <w:rPr>
        <w:color w:val="3370ff"/>
      </w:rPr>
    </w:lvl>
  </w:abstractNum>
  <w:abstractNum w:abstractNumId="556549">
    <w:lvl>
      <w:numFmt w:val="bullet"/>
      <w:suff w:val="tab"/>
      <w:lvlText w:val="▪"/>
      <w:rPr>
        <w:color w:val="3370ff"/>
        <w:sz w:val="11"/>
      </w:rPr>
    </w:lvl>
  </w:abstractNum>
  <w:abstractNum w:abstractNumId="556550">
    <w:lvl>
      <w:numFmt w:val="bullet"/>
      <w:suff w:val="tab"/>
      <w:lvlText w:val="▪"/>
      <w:rPr>
        <w:color w:val="3370ff"/>
        <w:sz w:val="11"/>
      </w:rPr>
    </w:lvl>
  </w:abstractNum>
  <w:abstractNum w:abstractNumId="556551">
    <w:lvl>
      <w:numFmt w:val="bullet"/>
      <w:suff w:val="tab"/>
      <w:lvlText w:val="￮"/>
      <w:rPr>
        <w:color w:val="3370ff"/>
      </w:rPr>
    </w:lvl>
  </w:abstractNum>
  <w:abstractNum w:abstractNumId="556552">
    <w:lvl>
      <w:numFmt w:val="bullet"/>
      <w:suff w:val="tab"/>
      <w:lvlText w:val="▪"/>
      <w:rPr>
        <w:color w:val="3370ff"/>
        <w:sz w:val="11"/>
      </w:rPr>
    </w:lvl>
  </w:abstractNum>
  <w:abstractNum w:abstractNumId="556553">
    <w:lvl>
      <w:numFmt w:val="bullet"/>
      <w:suff w:val="tab"/>
      <w:lvlText w:val="▪"/>
      <w:rPr>
        <w:color w:val="3370ff"/>
        <w:sz w:val="11"/>
      </w:rPr>
    </w:lvl>
  </w:abstractNum>
  <w:abstractNum w:abstractNumId="556554">
    <w:lvl>
      <w:numFmt w:val="bullet"/>
      <w:suff w:val="tab"/>
      <w:lvlText w:val="▪"/>
      <w:rPr>
        <w:color w:val="3370ff"/>
        <w:sz w:val="11"/>
      </w:rPr>
    </w:lvl>
  </w:abstractNum>
  <w:abstractNum w:abstractNumId="556555">
    <w:lvl>
      <w:numFmt w:val="bullet"/>
      <w:suff w:val="tab"/>
      <w:lvlText w:val="￮"/>
      <w:rPr>
        <w:color w:val="3370ff"/>
      </w:rPr>
    </w:lvl>
  </w:abstractNum>
  <w:abstractNum w:abstractNumId="556556">
    <w:lvl>
      <w:numFmt w:val="bullet"/>
      <w:suff w:val="tab"/>
      <w:lvlText w:val="▪"/>
      <w:rPr>
        <w:color w:val="3370ff"/>
        <w:sz w:val="11"/>
      </w:rPr>
    </w:lvl>
  </w:abstractNum>
  <w:abstractNum w:abstractNumId="556557">
    <w:lvl>
      <w:numFmt w:val="bullet"/>
      <w:suff w:val="tab"/>
      <w:lvlText w:val="▪"/>
      <w:rPr>
        <w:color w:val="3370ff"/>
        <w:sz w:val="11"/>
      </w:rPr>
    </w:lvl>
  </w:abstractNum>
  <w:abstractNum w:abstractNumId="556558">
    <w:lvl>
      <w:numFmt w:val="bullet"/>
      <w:suff w:val="tab"/>
      <w:lvlText w:val="▪"/>
      <w:rPr>
        <w:color w:val="3370ff"/>
        <w:sz w:val="11"/>
      </w:rPr>
    </w:lvl>
  </w:abstractNum>
  <w:abstractNum w:abstractNumId="556559">
    <w:lvl>
      <w:numFmt w:val="bullet"/>
      <w:suff w:val="tab"/>
      <w:lvlText w:val="▪"/>
      <w:rPr>
        <w:color w:val="3370ff"/>
        <w:sz w:val="11"/>
      </w:rPr>
    </w:lvl>
  </w:abstractNum>
  <w:abstractNum w:abstractNumId="556560">
    <w:lvl>
      <w:numFmt w:val="bullet"/>
      <w:suff w:val="tab"/>
      <w:lvlText w:val="▪"/>
      <w:rPr>
        <w:color w:val="3370ff"/>
        <w:sz w:val="11"/>
      </w:rPr>
    </w:lvl>
  </w:abstractNum>
  <w:abstractNum w:abstractNumId="556561">
    <w:lvl>
      <w:numFmt w:val="bullet"/>
      <w:suff w:val="tab"/>
      <w:lvlText w:val="•"/>
      <w:rPr>
        <w:color w:val="3370ff"/>
      </w:rPr>
    </w:lvl>
  </w:abstractNum>
  <w:abstractNum w:abstractNumId="556562">
    <w:lvl>
      <w:numFmt w:val="bullet"/>
      <w:suff w:val="tab"/>
      <w:lvlText w:val="￮"/>
      <w:rPr>
        <w:color w:val="3370ff"/>
      </w:rPr>
    </w:lvl>
  </w:abstractNum>
  <w:abstractNum w:abstractNumId="556563">
    <w:lvl>
      <w:numFmt w:val="bullet"/>
      <w:suff w:val="tab"/>
      <w:lvlText w:val="▪"/>
      <w:rPr>
        <w:color w:val="3370ff"/>
        <w:sz w:val="11"/>
      </w:rPr>
    </w:lvl>
  </w:abstractNum>
  <w:abstractNum w:abstractNumId="556564">
    <w:lvl>
      <w:numFmt w:val="bullet"/>
      <w:suff w:val="tab"/>
      <w:lvlText w:val="▪"/>
      <w:rPr>
        <w:color w:val="3370ff"/>
        <w:sz w:val="11"/>
      </w:rPr>
    </w:lvl>
  </w:abstractNum>
  <w:abstractNum w:abstractNumId="556565">
    <w:lvl>
      <w:numFmt w:val="bullet"/>
      <w:suff w:val="tab"/>
      <w:lvlText w:val="▪"/>
      <w:rPr>
        <w:color w:val="3370ff"/>
        <w:sz w:val="11"/>
      </w:rPr>
    </w:lvl>
  </w:abstractNum>
  <w:abstractNum w:abstractNumId="556566">
    <w:lvl>
      <w:numFmt w:val="bullet"/>
      <w:suff w:val="tab"/>
      <w:lvlText w:val="▪"/>
      <w:rPr>
        <w:color w:val="3370ff"/>
        <w:sz w:val="11"/>
      </w:rPr>
    </w:lvl>
  </w:abstractNum>
  <w:abstractNum w:abstractNumId="556567">
    <w:lvl>
      <w:numFmt w:val="bullet"/>
      <w:suff w:val="tab"/>
      <w:lvlText w:val="▪"/>
      <w:rPr>
        <w:color w:val="3370ff"/>
        <w:sz w:val="11"/>
      </w:rPr>
    </w:lvl>
  </w:abstractNum>
  <w:abstractNum w:abstractNumId="556568">
    <w:lvl>
      <w:numFmt w:val="bullet"/>
      <w:suff w:val="tab"/>
      <w:lvlText w:val="￮"/>
      <w:rPr>
        <w:color w:val="3370ff"/>
      </w:rPr>
    </w:lvl>
  </w:abstractNum>
  <w:abstractNum w:abstractNumId="556569">
    <w:lvl>
      <w:numFmt w:val="bullet"/>
      <w:suff w:val="tab"/>
      <w:lvlText w:val="▪"/>
      <w:rPr>
        <w:color w:val="3370ff"/>
        <w:sz w:val="11"/>
      </w:rPr>
    </w:lvl>
  </w:abstractNum>
  <w:abstractNum w:abstractNumId="556570">
    <w:lvl>
      <w:numFmt w:val="bullet"/>
      <w:suff w:val="tab"/>
      <w:lvlText w:val="▪"/>
      <w:rPr>
        <w:color w:val="3370ff"/>
        <w:sz w:val="11"/>
      </w:rPr>
    </w:lvl>
  </w:abstractNum>
  <w:abstractNum w:abstractNumId="556571">
    <w:lvl>
      <w:numFmt w:val="bullet"/>
      <w:suff w:val="tab"/>
      <w:lvlText w:val="▪"/>
      <w:rPr>
        <w:color w:val="3370ff"/>
        <w:sz w:val="11"/>
      </w:rPr>
    </w:lvl>
  </w:abstractNum>
  <w:abstractNum w:abstractNumId="556572">
    <w:lvl>
      <w:numFmt w:val="bullet"/>
      <w:suff w:val="tab"/>
      <w:lvlText w:val="▪"/>
      <w:rPr>
        <w:color w:val="3370ff"/>
        <w:sz w:val="11"/>
      </w:rPr>
    </w:lvl>
  </w:abstractNum>
  <w:abstractNum w:abstractNumId="556573">
    <w:lvl>
      <w:numFmt w:val="bullet"/>
      <w:suff w:val="tab"/>
      <w:lvlText w:val="▪"/>
      <w:rPr>
        <w:color w:val="3370ff"/>
        <w:sz w:val="11"/>
      </w:rPr>
    </w:lvl>
  </w:abstractNum>
  <w:abstractNum w:abstractNumId="556574">
    <w:lvl>
      <w:numFmt w:val="bullet"/>
      <w:suff w:val="tab"/>
      <w:lvlText w:val="•"/>
      <w:rPr>
        <w:color w:val="3370ff"/>
      </w:rPr>
    </w:lvl>
  </w:abstractNum>
  <w:abstractNum w:abstractNumId="556575">
    <w:lvl>
      <w:numFmt w:val="bullet"/>
      <w:suff w:val="tab"/>
      <w:lvlText w:val="￮"/>
      <w:rPr>
        <w:color w:val="3370ff"/>
      </w:rPr>
    </w:lvl>
  </w:abstractNum>
  <w:abstractNum w:abstractNumId="556576">
    <w:lvl>
      <w:numFmt w:val="bullet"/>
      <w:suff w:val="tab"/>
      <w:lvlText w:val="▪"/>
      <w:rPr>
        <w:color w:val="3370ff"/>
        <w:sz w:val="11"/>
      </w:rPr>
    </w:lvl>
  </w:abstractNum>
  <w:abstractNum w:abstractNumId="556577">
    <w:lvl>
      <w:numFmt w:val="bullet"/>
      <w:suff w:val="tab"/>
      <w:lvlText w:val="▪"/>
      <w:rPr>
        <w:color w:val="3370ff"/>
        <w:sz w:val="11"/>
      </w:rPr>
    </w:lvl>
  </w:abstractNum>
  <w:abstractNum w:abstractNumId="556578">
    <w:lvl>
      <w:numFmt w:val="bullet"/>
      <w:suff w:val="tab"/>
      <w:lvlText w:val="▪"/>
      <w:rPr>
        <w:color w:val="3370ff"/>
        <w:sz w:val="11"/>
      </w:rPr>
    </w:lvl>
  </w:abstractNum>
  <w:abstractNum w:abstractNumId="556579">
    <w:lvl>
      <w:numFmt w:val="bullet"/>
      <w:suff w:val="tab"/>
      <w:lvlText w:val="▪"/>
      <w:rPr>
        <w:color w:val="3370ff"/>
        <w:sz w:val="11"/>
      </w:rPr>
    </w:lvl>
  </w:abstractNum>
  <w:abstractNum w:abstractNumId="556580">
    <w:lvl>
      <w:numFmt w:val="bullet"/>
      <w:suff w:val="tab"/>
      <w:lvlText w:val="▪"/>
      <w:rPr>
        <w:color w:val="3370ff"/>
        <w:sz w:val="11"/>
      </w:rPr>
    </w:lvl>
  </w:abstractNum>
  <w:abstractNum w:abstractNumId="556581">
    <w:lvl>
      <w:numFmt w:val="bullet"/>
      <w:suff w:val="tab"/>
      <w:lvlText w:val="▪"/>
      <w:rPr>
        <w:color w:val="3370ff"/>
        <w:sz w:val="11"/>
      </w:rPr>
    </w:lvl>
  </w:abstractNum>
  <w:abstractNum w:abstractNumId="556582">
    <w:lvl>
      <w:numFmt w:val="bullet"/>
      <w:suff w:val="tab"/>
      <w:lvlText w:val="▪"/>
      <w:rPr>
        <w:color w:val="3370ff"/>
        <w:sz w:val="11"/>
      </w:rPr>
    </w:lvl>
  </w:abstractNum>
  <w:abstractNum w:abstractNumId="556583">
    <w:lvl>
      <w:numFmt w:val="bullet"/>
      <w:suff w:val="tab"/>
      <w:lvlText w:val="￮"/>
      <w:rPr>
        <w:color w:val="3370ff"/>
      </w:rPr>
    </w:lvl>
  </w:abstractNum>
  <w:abstractNum w:abstractNumId="556584">
    <w:lvl>
      <w:numFmt w:val="bullet"/>
      <w:suff w:val="tab"/>
      <w:lvlText w:val="▪"/>
      <w:rPr>
        <w:color w:val="3370ff"/>
        <w:sz w:val="11"/>
      </w:rPr>
    </w:lvl>
  </w:abstractNum>
  <w:abstractNum w:abstractNumId="556585">
    <w:lvl>
      <w:numFmt w:val="bullet"/>
      <w:suff w:val="tab"/>
      <w:lvlText w:val="▪"/>
      <w:rPr>
        <w:color w:val="3370ff"/>
        <w:sz w:val="11"/>
      </w:rPr>
    </w:lvl>
  </w:abstractNum>
  <w:abstractNum w:abstractNumId="556586">
    <w:lvl>
      <w:numFmt w:val="bullet"/>
      <w:suff w:val="tab"/>
      <w:lvlText w:val="▪"/>
      <w:rPr>
        <w:color w:val="3370ff"/>
        <w:sz w:val="11"/>
      </w:rPr>
    </w:lvl>
  </w:abstractNum>
  <w:abstractNum w:abstractNumId="556587">
    <w:lvl>
      <w:numFmt w:val="bullet"/>
      <w:suff w:val="tab"/>
      <w:lvlText w:val="▪"/>
      <w:rPr>
        <w:color w:val="3370ff"/>
        <w:sz w:val="11"/>
      </w:rPr>
    </w:lvl>
  </w:abstractNum>
  <w:abstractNum w:abstractNumId="556588">
    <w:lvl>
      <w:numFmt w:val="bullet"/>
      <w:suff w:val="tab"/>
      <w:lvlText w:val="•"/>
      <w:rPr>
        <w:color w:val="3370ff"/>
      </w:rPr>
    </w:lvl>
  </w:abstractNum>
  <w:abstractNum w:abstractNumId="556589">
    <w:lvl>
      <w:numFmt w:val="bullet"/>
      <w:suff w:val="tab"/>
      <w:lvlText w:val="￮"/>
      <w:rPr>
        <w:color w:val="3370ff"/>
      </w:rPr>
    </w:lvl>
  </w:abstractNum>
  <w:abstractNum w:abstractNumId="556590">
    <w:lvl>
      <w:numFmt w:val="bullet"/>
      <w:suff w:val="tab"/>
      <w:lvlText w:val="▪"/>
      <w:rPr>
        <w:color w:val="3370ff"/>
        <w:sz w:val="11"/>
      </w:rPr>
    </w:lvl>
  </w:abstractNum>
  <w:abstractNum w:abstractNumId="556591">
    <w:lvl>
      <w:numFmt w:val="bullet"/>
      <w:suff w:val="tab"/>
      <w:lvlText w:val="▪"/>
      <w:rPr>
        <w:color w:val="3370ff"/>
        <w:sz w:val="11"/>
      </w:rPr>
    </w:lvl>
  </w:abstractNum>
  <w:abstractNum w:abstractNumId="556592">
    <w:lvl>
      <w:numFmt w:val="bullet"/>
      <w:suff w:val="tab"/>
      <w:lvlText w:val="▪"/>
      <w:rPr>
        <w:color w:val="3370ff"/>
        <w:sz w:val="11"/>
      </w:rPr>
    </w:lvl>
  </w:abstractNum>
  <w:abstractNum w:abstractNumId="556593">
    <w:lvl>
      <w:numFmt w:val="bullet"/>
      <w:suff w:val="tab"/>
      <w:lvlText w:val="▪"/>
      <w:rPr>
        <w:color w:val="3370ff"/>
        <w:sz w:val="11"/>
      </w:rPr>
    </w:lvl>
  </w:abstractNum>
  <w:abstractNum w:abstractNumId="556594">
    <w:lvl>
      <w:numFmt w:val="bullet"/>
      <w:suff w:val="tab"/>
      <w:lvlText w:val="▪"/>
      <w:rPr>
        <w:color w:val="3370ff"/>
        <w:sz w:val="11"/>
      </w:rPr>
    </w:lvl>
  </w:abstractNum>
  <w:abstractNum w:abstractNumId="556595">
    <w:lvl>
      <w:numFmt w:val="bullet"/>
      <w:suff w:val="tab"/>
      <w:lvlText w:val="￮"/>
      <w:rPr>
        <w:color w:val="3370ff"/>
      </w:rPr>
    </w:lvl>
  </w:abstractNum>
  <w:abstractNum w:abstractNumId="556596">
    <w:lvl>
      <w:numFmt w:val="bullet"/>
      <w:suff w:val="tab"/>
      <w:lvlText w:val="▪"/>
      <w:rPr>
        <w:color w:val="3370ff"/>
        <w:sz w:val="11"/>
      </w:rPr>
    </w:lvl>
  </w:abstractNum>
  <w:abstractNum w:abstractNumId="556597">
    <w:lvl>
      <w:numFmt w:val="bullet"/>
      <w:suff w:val="tab"/>
      <w:lvlText w:val="▪"/>
      <w:rPr>
        <w:color w:val="3370ff"/>
        <w:sz w:val="11"/>
      </w:rPr>
    </w:lvl>
  </w:abstractNum>
  <w:abstractNum w:abstractNumId="556598">
    <w:lvl>
      <w:numFmt w:val="bullet"/>
      <w:suff w:val="tab"/>
      <w:lvlText w:val="▪"/>
      <w:rPr>
        <w:color w:val="3370ff"/>
        <w:sz w:val="11"/>
      </w:rPr>
    </w:lvl>
  </w:abstractNum>
  <w:num w:numId="1">
    <w:abstractNumId w:val="556540"/>
  </w:num>
  <w:num w:numId="2">
    <w:abstractNumId w:val="556541"/>
  </w:num>
  <w:num w:numId="3">
    <w:abstractNumId w:val="556542"/>
  </w:num>
  <w:num w:numId="4">
    <w:abstractNumId w:val="556543"/>
  </w:num>
  <w:num w:numId="5">
    <w:abstractNumId w:val="556544"/>
  </w:num>
  <w:num w:numId="6">
    <w:abstractNumId w:val="556545"/>
  </w:num>
  <w:num w:numId="7">
    <w:abstractNumId w:val="556546"/>
  </w:num>
  <w:num w:numId="8">
    <w:abstractNumId w:val="556547"/>
  </w:num>
  <w:num w:numId="9">
    <w:abstractNumId w:val="556548"/>
  </w:num>
  <w:num w:numId="10">
    <w:abstractNumId w:val="556549"/>
  </w:num>
  <w:num w:numId="11">
    <w:abstractNumId w:val="556550"/>
  </w:num>
  <w:num w:numId="12">
    <w:abstractNumId w:val="556551"/>
  </w:num>
  <w:num w:numId="13">
    <w:abstractNumId w:val="556552"/>
  </w:num>
  <w:num w:numId="14">
    <w:abstractNumId w:val="556553"/>
  </w:num>
  <w:num w:numId="15">
    <w:abstractNumId w:val="556554"/>
  </w:num>
  <w:num w:numId="16">
    <w:abstractNumId w:val="556555"/>
  </w:num>
  <w:num w:numId="17">
    <w:abstractNumId w:val="556556"/>
  </w:num>
  <w:num w:numId="18">
    <w:abstractNumId w:val="556557"/>
  </w:num>
  <w:num w:numId="19">
    <w:abstractNumId w:val="556558"/>
  </w:num>
  <w:num w:numId="20">
    <w:abstractNumId w:val="556559"/>
  </w:num>
  <w:num w:numId="21">
    <w:abstractNumId w:val="556560"/>
  </w:num>
  <w:num w:numId="22">
    <w:abstractNumId w:val="556561"/>
  </w:num>
  <w:num w:numId="23">
    <w:abstractNumId w:val="556562"/>
  </w:num>
  <w:num w:numId="24">
    <w:abstractNumId w:val="556563"/>
  </w:num>
  <w:num w:numId="25">
    <w:abstractNumId w:val="556564"/>
  </w:num>
  <w:num w:numId="26">
    <w:abstractNumId w:val="556565"/>
  </w:num>
  <w:num w:numId="27">
    <w:abstractNumId w:val="556566"/>
  </w:num>
  <w:num w:numId="28">
    <w:abstractNumId w:val="556567"/>
  </w:num>
  <w:num w:numId="29">
    <w:abstractNumId w:val="556568"/>
  </w:num>
  <w:num w:numId="30">
    <w:abstractNumId w:val="556569"/>
  </w:num>
  <w:num w:numId="31">
    <w:abstractNumId w:val="556570"/>
  </w:num>
  <w:num w:numId="32">
    <w:abstractNumId w:val="556571"/>
  </w:num>
  <w:num w:numId="33">
    <w:abstractNumId w:val="556572"/>
  </w:num>
  <w:num w:numId="34">
    <w:abstractNumId w:val="556573"/>
  </w:num>
  <w:num w:numId="35">
    <w:abstractNumId w:val="556574"/>
  </w:num>
  <w:num w:numId="36">
    <w:abstractNumId w:val="556575"/>
  </w:num>
  <w:num w:numId="37">
    <w:abstractNumId w:val="556576"/>
  </w:num>
  <w:num w:numId="38">
    <w:abstractNumId w:val="556577"/>
  </w:num>
  <w:num w:numId="39">
    <w:abstractNumId w:val="556578"/>
  </w:num>
  <w:num w:numId="40">
    <w:abstractNumId w:val="556579"/>
  </w:num>
  <w:num w:numId="41">
    <w:abstractNumId w:val="556580"/>
  </w:num>
  <w:num w:numId="42">
    <w:abstractNumId w:val="556581"/>
  </w:num>
  <w:num w:numId="43">
    <w:abstractNumId w:val="556582"/>
  </w:num>
  <w:num w:numId="44">
    <w:abstractNumId w:val="556583"/>
  </w:num>
  <w:num w:numId="45">
    <w:abstractNumId w:val="556584"/>
  </w:num>
  <w:num w:numId="46">
    <w:abstractNumId w:val="556585"/>
  </w:num>
  <w:num w:numId="47">
    <w:abstractNumId w:val="556586"/>
  </w:num>
  <w:num w:numId="48">
    <w:abstractNumId w:val="556587"/>
  </w:num>
  <w:num w:numId="49">
    <w:abstractNumId w:val="556588"/>
  </w:num>
  <w:num w:numId="50">
    <w:abstractNumId w:val="556589"/>
  </w:num>
  <w:num w:numId="51">
    <w:abstractNumId w:val="556590"/>
  </w:num>
  <w:num w:numId="52">
    <w:abstractNumId w:val="556591"/>
  </w:num>
  <w:num w:numId="53">
    <w:abstractNumId w:val="556592"/>
  </w:num>
  <w:num w:numId="54">
    <w:abstractNumId w:val="556593"/>
  </w:num>
  <w:num w:numId="55">
    <w:abstractNumId w:val="556594"/>
  </w:num>
  <w:num w:numId="56">
    <w:abstractNumId w:val="556595"/>
  </w:num>
  <w:num w:numId="57">
    <w:abstractNumId w:val="556596"/>
  </w:num>
  <w:num w:numId="58">
    <w:abstractNumId w:val="556597"/>
  </w:num>
  <w:num w:numId="59">
    <w:abstractNumId w:val="55659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2025-09-04T09:36:30Z</dcterms:created>
  <dc:creator>Apache POI</dc:creator>
</cp:coreProperties>
</file>