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AD3" w:rsidRDefault="008317CB">
      <w:pPr>
        <w:jc w:val="center"/>
        <w:rPr>
          <w:sz w:val="18"/>
          <w:szCs w:val="16"/>
        </w:rPr>
      </w:pPr>
      <w:r>
        <w:rPr>
          <w:rFonts w:hint="eastAsia"/>
          <w:b/>
          <w:bCs/>
          <w:sz w:val="36"/>
          <w:szCs w:val="16"/>
        </w:rPr>
        <w:t>富士康工业大脑</w:t>
      </w:r>
      <w:r w:rsidR="008B6E63">
        <w:rPr>
          <w:rFonts w:hint="eastAsia"/>
          <w:b/>
          <w:bCs/>
          <w:sz w:val="36"/>
          <w:szCs w:val="16"/>
        </w:rPr>
        <w:t>项目验收报告</w:t>
      </w:r>
    </w:p>
    <w:p w:rsidR="00533AD3" w:rsidRDefault="00533AD3">
      <w:pPr>
        <w:pStyle w:val="3"/>
      </w:pPr>
    </w:p>
    <w:p w:rsidR="00533AD3" w:rsidRDefault="008B6E63">
      <w:pPr>
        <w:pStyle w:val="3"/>
      </w:pPr>
      <w:r>
        <w:rPr>
          <w:rFonts w:hint="eastAsia"/>
        </w:rPr>
        <w:t>项目</w:t>
      </w:r>
      <w:r>
        <w:rPr>
          <w:rFonts w:hint="eastAsia"/>
        </w:rPr>
        <w:t xml:space="preserve">  </w:t>
      </w:r>
      <w:r>
        <w:rPr>
          <w:rFonts w:hint="eastAsia"/>
        </w:rPr>
        <w:sym w:font="Wingdings 2" w:char="00A3"/>
      </w:r>
      <w:r>
        <w:rPr>
          <w:rFonts w:hint="eastAsia"/>
        </w:rPr>
        <w:t>初验</w:t>
      </w:r>
      <w:r>
        <w:rPr>
          <w:rFonts w:hint="eastAsia"/>
        </w:rPr>
        <w:t xml:space="preserve">  </w:t>
      </w:r>
      <w:r>
        <w:rPr>
          <w:rFonts w:hint="eastAsia"/>
        </w:rPr>
        <w:sym w:font="Wingdings 2" w:char="00A3"/>
      </w:r>
      <w:r>
        <w:rPr>
          <w:rFonts w:hint="eastAsia"/>
        </w:rPr>
        <w:t>第</w:t>
      </w:r>
      <w:r>
        <w:rPr>
          <w:rFonts w:hint="eastAsia"/>
        </w:rPr>
        <w:t>___</w:t>
      </w:r>
      <w:r>
        <w:rPr>
          <w:rFonts w:hint="eastAsia"/>
        </w:rPr>
        <w:t>次阶段验收</w:t>
      </w:r>
      <w:r>
        <w:rPr>
          <w:rFonts w:hint="eastAsia"/>
        </w:rPr>
        <w:t xml:space="preserve">  </w:t>
      </w:r>
      <w:r>
        <w:rPr>
          <w:rFonts w:hint="eastAsia"/>
        </w:rPr>
        <w:sym w:font="Wingdings 2" w:char="0052"/>
      </w:r>
      <w:r>
        <w:rPr>
          <w:rFonts w:hint="eastAsia"/>
        </w:rPr>
        <w:t>终验</w:t>
      </w:r>
      <w:r>
        <w:rPr>
          <w:rFonts w:hint="eastAsia"/>
        </w:rPr>
        <w:t xml:space="preserve">  </w:t>
      </w:r>
      <w:r>
        <w:rPr>
          <w:rFonts w:hint="eastAsia"/>
        </w:rPr>
        <w:t>验收报告</w:t>
      </w:r>
    </w:p>
    <w:p w:rsidR="00533AD3" w:rsidRDefault="008B6E63">
      <w:pPr>
        <w:pStyle w:val="3"/>
        <w:numPr>
          <w:ilvl w:val="0"/>
          <w:numId w:val="1"/>
        </w:numPr>
      </w:pPr>
      <w:r>
        <w:rPr>
          <w:rFonts w:hint="eastAsia"/>
        </w:rPr>
        <w:t>关于此次验收的约定：</w:t>
      </w:r>
    </w:p>
    <w:p w:rsidR="00533AD3" w:rsidRDefault="008B6E63">
      <w:pPr>
        <w:ind w:firstLineChars="200" w:firstLine="480"/>
        <w:rPr>
          <w:color w:val="000000" w:themeColor="text1"/>
        </w:rPr>
      </w:pPr>
      <w:r>
        <w:rPr>
          <w:rFonts w:hint="eastAsia"/>
          <w:color w:val="000000" w:themeColor="text1"/>
        </w:rPr>
        <w:t>项目已经完成，现对项目进行验收，对“附件一”中所列出的软硬件清单进行核准，以附件二中的验收标准为依据进行项目验收。</w:t>
      </w:r>
    </w:p>
    <w:p w:rsidR="00533AD3" w:rsidRDefault="008B6E63">
      <w:pPr>
        <w:pStyle w:val="3"/>
        <w:numPr>
          <w:ilvl w:val="0"/>
          <w:numId w:val="1"/>
        </w:numPr>
      </w:pPr>
      <w:r>
        <w:rPr>
          <w:rFonts w:hint="eastAsia"/>
        </w:rPr>
        <w:t>富士康可视化项目的验收情况</w:t>
      </w:r>
    </w:p>
    <w:tbl>
      <w:tblPr>
        <w:tblW w:w="882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800"/>
        <w:gridCol w:w="7020"/>
      </w:tblGrid>
      <w:tr w:rsidR="00533AD3">
        <w:trPr>
          <w:cantSplit/>
          <w:trHeight w:val="567"/>
          <w:jc w:val="center"/>
        </w:trPr>
        <w:tc>
          <w:tcPr>
            <w:tcW w:w="1800" w:type="dxa"/>
            <w:tcBorders>
              <w:top w:val="single" w:sz="4" w:space="0" w:color="auto"/>
              <w:left w:val="single" w:sz="4" w:space="0" w:color="auto"/>
              <w:bottom w:val="single" w:sz="6" w:space="0" w:color="auto"/>
              <w:right w:val="single" w:sz="6" w:space="0" w:color="auto"/>
            </w:tcBorders>
            <w:vAlign w:val="center"/>
          </w:tcPr>
          <w:p w:rsidR="00533AD3" w:rsidRDefault="008B6E63">
            <w:pPr>
              <w:jc w:val="center"/>
              <w:rPr>
                <w:rFonts w:ascii="宋体" w:hAnsi="宋体"/>
                <w:b/>
              </w:rPr>
            </w:pPr>
            <w:r>
              <w:rPr>
                <w:rFonts w:ascii="宋体" w:hAnsi="宋体" w:hint="eastAsia"/>
                <w:b/>
              </w:rPr>
              <w:t>用户名称</w:t>
            </w:r>
          </w:p>
        </w:tc>
        <w:tc>
          <w:tcPr>
            <w:tcW w:w="7020" w:type="dxa"/>
            <w:tcBorders>
              <w:top w:val="single" w:sz="4" w:space="0" w:color="auto"/>
              <w:left w:val="single" w:sz="6" w:space="0" w:color="auto"/>
              <w:bottom w:val="single" w:sz="6" w:space="0" w:color="auto"/>
              <w:right w:val="single" w:sz="4" w:space="0" w:color="auto"/>
            </w:tcBorders>
            <w:vAlign w:val="center"/>
          </w:tcPr>
          <w:p w:rsidR="00533AD3" w:rsidRDefault="008317CB">
            <w:pPr>
              <w:rPr>
                <w:rFonts w:ascii="宋体" w:hAnsi="宋体"/>
              </w:rPr>
            </w:pPr>
            <w:r>
              <w:rPr>
                <w:rFonts w:ascii="宋体" w:hAnsi="宋体" w:hint="eastAsia"/>
              </w:rPr>
              <w:t>深圳鸿智云创科技有限公司</w:t>
            </w:r>
          </w:p>
        </w:tc>
      </w:tr>
      <w:tr w:rsidR="00533AD3">
        <w:trPr>
          <w:cantSplit/>
          <w:trHeight w:val="567"/>
          <w:jc w:val="center"/>
        </w:trPr>
        <w:tc>
          <w:tcPr>
            <w:tcW w:w="1800" w:type="dxa"/>
            <w:tcBorders>
              <w:top w:val="single" w:sz="6" w:space="0" w:color="auto"/>
              <w:left w:val="single" w:sz="4" w:space="0" w:color="auto"/>
              <w:bottom w:val="single" w:sz="6" w:space="0" w:color="auto"/>
              <w:right w:val="single" w:sz="6" w:space="0" w:color="auto"/>
            </w:tcBorders>
            <w:vAlign w:val="center"/>
          </w:tcPr>
          <w:p w:rsidR="00533AD3" w:rsidRDefault="008B6E63">
            <w:pPr>
              <w:jc w:val="center"/>
              <w:rPr>
                <w:rFonts w:ascii="宋体" w:hAnsi="宋体"/>
                <w:b/>
              </w:rPr>
            </w:pPr>
            <w:r>
              <w:rPr>
                <w:rFonts w:ascii="宋体" w:hAnsi="宋体" w:hint="eastAsia"/>
                <w:b/>
              </w:rPr>
              <w:t>项目名称</w:t>
            </w:r>
          </w:p>
        </w:tc>
        <w:tc>
          <w:tcPr>
            <w:tcW w:w="7020" w:type="dxa"/>
            <w:tcBorders>
              <w:top w:val="single" w:sz="6" w:space="0" w:color="auto"/>
              <w:left w:val="single" w:sz="6" w:space="0" w:color="auto"/>
              <w:bottom w:val="single" w:sz="6" w:space="0" w:color="auto"/>
              <w:right w:val="single" w:sz="4" w:space="0" w:color="auto"/>
            </w:tcBorders>
            <w:shd w:val="clear" w:color="auto" w:fill="auto"/>
            <w:vAlign w:val="center"/>
          </w:tcPr>
          <w:p w:rsidR="00533AD3" w:rsidRDefault="008317CB">
            <w:pPr>
              <w:rPr>
                <w:rFonts w:ascii="宋体" w:hAnsi="宋体"/>
              </w:rPr>
            </w:pPr>
            <w:r>
              <w:rPr>
                <w:rFonts w:ascii="宋体" w:hAnsi="宋体" w:hint="eastAsia"/>
              </w:rPr>
              <w:t>富士康工业大脑项目</w:t>
            </w:r>
          </w:p>
        </w:tc>
      </w:tr>
      <w:tr w:rsidR="00533AD3">
        <w:trPr>
          <w:cantSplit/>
          <w:trHeight w:val="567"/>
          <w:jc w:val="center"/>
        </w:trPr>
        <w:tc>
          <w:tcPr>
            <w:tcW w:w="1800" w:type="dxa"/>
            <w:tcBorders>
              <w:top w:val="single" w:sz="6" w:space="0" w:color="auto"/>
              <w:left w:val="single" w:sz="4" w:space="0" w:color="auto"/>
              <w:bottom w:val="single" w:sz="6" w:space="0" w:color="auto"/>
              <w:right w:val="single" w:sz="6" w:space="0" w:color="auto"/>
            </w:tcBorders>
            <w:vAlign w:val="center"/>
          </w:tcPr>
          <w:p w:rsidR="00533AD3" w:rsidRDefault="008B6E63">
            <w:pPr>
              <w:jc w:val="center"/>
              <w:rPr>
                <w:rFonts w:ascii="宋体" w:hAnsi="宋体"/>
                <w:b/>
              </w:rPr>
            </w:pPr>
            <w:r>
              <w:rPr>
                <w:rFonts w:ascii="宋体" w:hAnsi="宋体" w:hint="eastAsia"/>
                <w:b/>
              </w:rPr>
              <w:t>软件产品名称</w:t>
            </w:r>
          </w:p>
        </w:tc>
        <w:tc>
          <w:tcPr>
            <w:tcW w:w="7020" w:type="dxa"/>
            <w:tcBorders>
              <w:top w:val="single" w:sz="6" w:space="0" w:color="auto"/>
              <w:left w:val="single" w:sz="6" w:space="0" w:color="auto"/>
              <w:bottom w:val="single" w:sz="6" w:space="0" w:color="auto"/>
              <w:right w:val="single" w:sz="4" w:space="0" w:color="auto"/>
            </w:tcBorders>
            <w:shd w:val="clear" w:color="auto" w:fill="auto"/>
            <w:vAlign w:val="center"/>
          </w:tcPr>
          <w:p w:rsidR="00533AD3" w:rsidRPr="005F6949" w:rsidRDefault="005F6949">
            <w:pPr>
              <w:rPr>
                <w:rFonts w:ascii="宋体" w:hAnsi="宋体"/>
              </w:rPr>
            </w:pPr>
            <w:r w:rsidRPr="005F6949">
              <w:rPr>
                <w:rFonts w:ascii="Arial" w:eastAsia="华文仿宋" w:hAnsi="Arial" w:cs="Arial" w:hint="eastAsia"/>
                <w:color w:val="000000"/>
              </w:rPr>
              <w:t>工业大脑系统监控软件</w:t>
            </w:r>
            <w:r w:rsidRPr="005F6949">
              <w:rPr>
                <w:rFonts w:ascii="Arial" w:eastAsia="华文仿宋" w:hAnsi="Arial" w:cs="Arial"/>
                <w:color w:val="000000"/>
              </w:rPr>
              <w:t xml:space="preserve">1.0  </w:t>
            </w:r>
          </w:p>
        </w:tc>
        <w:bookmarkStart w:id="0" w:name="_GoBack"/>
        <w:bookmarkEnd w:id="0"/>
      </w:tr>
      <w:tr w:rsidR="00533AD3">
        <w:trPr>
          <w:cantSplit/>
          <w:trHeight w:val="567"/>
          <w:jc w:val="center"/>
        </w:trPr>
        <w:tc>
          <w:tcPr>
            <w:tcW w:w="1800" w:type="dxa"/>
            <w:tcBorders>
              <w:top w:val="single" w:sz="6" w:space="0" w:color="auto"/>
              <w:left w:val="single" w:sz="4" w:space="0" w:color="auto"/>
              <w:bottom w:val="single" w:sz="6" w:space="0" w:color="auto"/>
              <w:right w:val="single" w:sz="6" w:space="0" w:color="auto"/>
            </w:tcBorders>
            <w:vAlign w:val="center"/>
          </w:tcPr>
          <w:p w:rsidR="00533AD3" w:rsidRDefault="008B6E63">
            <w:pPr>
              <w:jc w:val="center"/>
              <w:rPr>
                <w:rFonts w:ascii="宋体" w:hAnsi="宋体"/>
                <w:b/>
              </w:rPr>
            </w:pPr>
            <w:r>
              <w:rPr>
                <w:rFonts w:ascii="宋体" w:hAnsi="宋体" w:hint="eastAsia"/>
                <w:b/>
              </w:rPr>
              <w:t>项目实施单位</w:t>
            </w:r>
          </w:p>
        </w:tc>
        <w:tc>
          <w:tcPr>
            <w:tcW w:w="7020" w:type="dxa"/>
            <w:tcBorders>
              <w:top w:val="single" w:sz="6" w:space="0" w:color="auto"/>
              <w:left w:val="single" w:sz="6" w:space="0" w:color="auto"/>
              <w:bottom w:val="single" w:sz="6" w:space="0" w:color="auto"/>
              <w:right w:val="single" w:sz="4" w:space="0" w:color="auto"/>
            </w:tcBorders>
            <w:vAlign w:val="center"/>
          </w:tcPr>
          <w:p w:rsidR="00533AD3" w:rsidRDefault="008B6E63">
            <w:pPr>
              <w:rPr>
                <w:rFonts w:ascii="宋体" w:hAnsi="宋体"/>
              </w:rPr>
            </w:pPr>
            <w:r>
              <w:rPr>
                <w:rFonts w:ascii="宋体" w:hAnsi="宋体" w:hint="eastAsia"/>
              </w:rPr>
              <w:t>深圳市敢为特种设备物联网技术有限公司</w:t>
            </w:r>
          </w:p>
        </w:tc>
      </w:tr>
      <w:tr w:rsidR="00533AD3">
        <w:trPr>
          <w:cantSplit/>
          <w:trHeight w:val="567"/>
          <w:jc w:val="center"/>
        </w:trPr>
        <w:tc>
          <w:tcPr>
            <w:tcW w:w="1800" w:type="dxa"/>
            <w:tcBorders>
              <w:top w:val="single" w:sz="6" w:space="0" w:color="auto"/>
              <w:left w:val="single" w:sz="4" w:space="0" w:color="auto"/>
              <w:bottom w:val="single" w:sz="6" w:space="0" w:color="auto"/>
              <w:right w:val="single" w:sz="6" w:space="0" w:color="auto"/>
            </w:tcBorders>
            <w:vAlign w:val="center"/>
          </w:tcPr>
          <w:p w:rsidR="00533AD3" w:rsidRDefault="008B6E63">
            <w:pPr>
              <w:jc w:val="center"/>
              <w:rPr>
                <w:rFonts w:ascii="宋体" w:hAnsi="宋体"/>
                <w:b/>
              </w:rPr>
            </w:pPr>
            <w:r>
              <w:rPr>
                <w:rFonts w:ascii="宋体" w:hAnsi="宋体" w:hint="eastAsia"/>
                <w:b/>
              </w:rPr>
              <w:t>合同</w:t>
            </w:r>
            <w:r>
              <w:rPr>
                <w:rFonts w:ascii="宋体" w:hAnsi="宋体" w:hint="eastAsia"/>
                <w:b/>
              </w:rPr>
              <w:t>编</w:t>
            </w:r>
            <w:r>
              <w:rPr>
                <w:rFonts w:ascii="宋体" w:hAnsi="宋体" w:hint="eastAsia"/>
                <w:b/>
              </w:rPr>
              <w:t>号</w:t>
            </w:r>
          </w:p>
        </w:tc>
        <w:tc>
          <w:tcPr>
            <w:tcW w:w="7020" w:type="dxa"/>
            <w:tcBorders>
              <w:top w:val="single" w:sz="6" w:space="0" w:color="auto"/>
              <w:left w:val="single" w:sz="6" w:space="0" w:color="auto"/>
              <w:bottom w:val="single" w:sz="6" w:space="0" w:color="auto"/>
              <w:right w:val="single" w:sz="4" w:space="0" w:color="auto"/>
            </w:tcBorders>
            <w:vAlign w:val="center"/>
          </w:tcPr>
          <w:p w:rsidR="00533AD3" w:rsidRDefault="008317CB">
            <w:pPr>
              <w:rPr>
                <w:rFonts w:ascii="宋体" w:hAnsi="宋体"/>
              </w:rPr>
            </w:pPr>
            <w:r>
              <w:rPr>
                <w:rFonts w:ascii="宋体" w:hAnsi="宋体" w:hint="eastAsia"/>
              </w:rPr>
              <w:t>GW20180911-FIIGW-02</w:t>
            </w:r>
          </w:p>
        </w:tc>
      </w:tr>
      <w:tr w:rsidR="00533AD3">
        <w:trPr>
          <w:cantSplit/>
          <w:trHeight w:val="567"/>
          <w:jc w:val="center"/>
        </w:trPr>
        <w:tc>
          <w:tcPr>
            <w:tcW w:w="1800" w:type="dxa"/>
            <w:tcBorders>
              <w:top w:val="single" w:sz="6" w:space="0" w:color="auto"/>
              <w:left w:val="single" w:sz="4" w:space="0" w:color="auto"/>
              <w:bottom w:val="single" w:sz="6" w:space="0" w:color="auto"/>
              <w:right w:val="single" w:sz="6" w:space="0" w:color="auto"/>
            </w:tcBorders>
            <w:vAlign w:val="center"/>
          </w:tcPr>
          <w:p w:rsidR="00533AD3" w:rsidRDefault="008B6E63">
            <w:pPr>
              <w:jc w:val="center"/>
              <w:rPr>
                <w:rFonts w:ascii="宋体" w:hAnsi="宋体"/>
                <w:b/>
              </w:rPr>
            </w:pPr>
            <w:r>
              <w:rPr>
                <w:rFonts w:ascii="宋体" w:hAnsi="宋体" w:hint="eastAsia"/>
                <w:b/>
              </w:rPr>
              <w:t>项目保修期</w:t>
            </w:r>
          </w:p>
        </w:tc>
        <w:tc>
          <w:tcPr>
            <w:tcW w:w="7020" w:type="dxa"/>
            <w:tcBorders>
              <w:top w:val="single" w:sz="6" w:space="0" w:color="auto"/>
              <w:left w:val="single" w:sz="6" w:space="0" w:color="auto"/>
              <w:bottom w:val="single" w:sz="6" w:space="0" w:color="auto"/>
              <w:right w:val="single" w:sz="4" w:space="0" w:color="auto"/>
            </w:tcBorders>
            <w:vAlign w:val="center"/>
          </w:tcPr>
          <w:p w:rsidR="00533AD3" w:rsidRDefault="008B6E63">
            <w:pPr>
              <w:rPr>
                <w:rFonts w:ascii="宋体" w:hAnsi="宋体"/>
              </w:rPr>
            </w:pPr>
            <w:r>
              <w:rPr>
                <w:rFonts w:ascii="宋体" w:hAnsi="宋体" w:hint="eastAsia"/>
              </w:rPr>
              <w:t>2018-12</w:t>
            </w:r>
            <w:r>
              <w:rPr>
                <w:rFonts w:ascii="宋体" w:hAnsi="宋体" w:hint="eastAsia"/>
              </w:rPr>
              <w:t>-01</w:t>
            </w:r>
            <w:r>
              <w:rPr>
                <w:rFonts w:ascii="宋体" w:hAnsi="宋体" w:hint="eastAsia"/>
              </w:rPr>
              <w:t>至</w:t>
            </w:r>
            <w:r>
              <w:rPr>
                <w:rFonts w:ascii="宋体" w:hAnsi="宋体" w:hint="eastAsia"/>
              </w:rPr>
              <w:t>2019-12-01</w:t>
            </w:r>
          </w:p>
        </w:tc>
      </w:tr>
      <w:tr w:rsidR="00533AD3">
        <w:trPr>
          <w:cantSplit/>
          <w:trHeight w:val="2562"/>
          <w:jc w:val="center"/>
        </w:trPr>
        <w:tc>
          <w:tcPr>
            <w:tcW w:w="1800" w:type="dxa"/>
            <w:tcBorders>
              <w:top w:val="single" w:sz="6" w:space="0" w:color="auto"/>
              <w:left w:val="single" w:sz="4" w:space="0" w:color="auto"/>
              <w:bottom w:val="single" w:sz="6" w:space="0" w:color="auto"/>
              <w:right w:val="single" w:sz="6" w:space="0" w:color="auto"/>
            </w:tcBorders>
            <w:vAlign w:val="center"/>
          </w:tcPr>
          <w:p w:rsidR="00533AD3" w:rsidRDefault="008B6E63">
            <w:pPr>
              <w:jc w:val="center"/>
              <w:rPr>
                <w:rFonts w:ascii="宋体" w:hAnsi="宋体"/>
                <w:b/>
              </w:rPr>
            </w:pPr>
            <w:r>
              <w:rPr>
                <w:rFonts w:ascii="宋体" w:hAnsi="宋体" w:hint="eastAsia"/>
                <w:b/>
              </w:rPr>
              <w:t>合同履行情况</w:t>
            </w:r>
          </w:p>
        </w:tc>
        <w:tc>
          <w:tcPr>
            <w:tcW w:w="7020" w:type="dxa"/>
            <w:tcBorders>
              <w:top w:val="single" w:sz="6" w:space="0" w:color="auto"/>
              <w:left w:val="single" w:sz="6" w:space="0" w:color="auto"/>
              <w:bottom w:val="single" w:sz="6" w:space="0" w:color="auto"/>
              <w:right w:val="single" w:sz="4" w:space="0" w:color="auto"/>
            </w:tcBorders>
            <w:vAlign w:val="center"/>
          </w:tcPr>
          <w:p w:rsidR="00533AD3" w:rsidRDefault="008B6E63" w:rsidP="008317CB">
            <w:pPr>
              <w:ind w:firstLineChars="196" w:firstLine="470"/>
            </w:pPr>
            <w:r>
              <w:rPr>
                <w:rFonts w:ascii="宋体" w:hAnsi="宋体" w:hint="eastAsia"/>
                <w:b/>
                <w:u w:val="single"/>
              </w:rPr>
              <w:t>深圳市敢为特种设备物联网技术有限公司</w:t>
            </w:r>
            <w:r>
              <w:rPr>
                <w:rFonts w:ascii="宋体" w:hAnsi="宋体" w:hint="eastAsia"/>
                <w:b/>
                <w:u w:val="single"/>
              </w:rPr>
              <w:t xml:space="preserve"> </w:t>
            </w:r>
            <w:r>
              <w:rPr>
                <w:rFonts w:ascii="宋体" w:hAnsi="宋体" w:hint="eastAsia"/>
              </w:rPr>
              <w:t>为</w:t>
            </w:r>
            <w:r w:rsidR="008317CB">
              <w:rPr>
                <w:rFonts w:ascii="宋体" w:hAnsi="宋体" w:hint="eastAsia"/>
                <w:b/>
                <w:u w:val="single"/>
              </w:rPr>
              <w:t>深圳鸿智云创</w:t>
            </w:r>
            <w:r>
              <w:rPr>
                <w:rFonts w:ascii="宋体" w:hAnsi="宋体" w:hint="eastAsia"/>
                <w:b/>
                <w:u w:val="single"/>
              </w:rPr>
              <w:t>科技有限公司</w:t>
            </w:r>
            <w:r>
              <w:rPr>
                <w:rFonts w:ascii="宋体" w:hAnsi="宋体" w:hint="eastAsia"/>
                <w:b/>
                <w:u w:val="single"/>
              </w:rPr>
              <w:t xml:space="preserve">  </w:t>
            </w:r>
            <w:r>
              <w:rPr>
                <w:rFonts w:ascii="宋体" w:hAnsi="宋体" w:hint="eastAsia"/>
              </w:rPr>
              <w:t>负责实施的</w:t>
            </w:r>
            <w:r w:rsidR="008317CB">
              <w:rPr>
                <w:rFonts w:ascii="宋体" w:hAnsi="宋体" w:hint="eastAsia"/>
                <w:b/>
                <w:u w:val="single"/>
              </w:rPr>
              <w:t>富士康工业大脑</w:t>
            </w:r>
            <w:r>
              <w:rPr>
                <w:rFonts w:ascii="宋体" w:hAnsi="宋体" w:hint="eastAsia"/>
                <w:b/>
                <w:u w:val="single"/>
              </w:rPr>
              <w:t>项目</w:t>
            </w:r>
            <w:r>
              <w:rPr>
                <w:rFonts w:hint="eastAsia"/>
              </w:rPr>
              <w:t>，</w:t>
            </w:r>
            <w:r>
              <w:rPr>
                <w:rFonts w:hint="eastAsia"/>
              </w:rPr>
              <w:t>已</w:t>
            </w:r>
            <w:r>
              <w:rPr>
                <w:rFonts w:hint="eastAsia"/>
              </w:rPr>
              <w:t>全部交付，项目文档完整，系统经过严格测试，符合技术要求，目前整个系统运行情况正常。</w:t>
            </w:r>
          </w:p>
          <w:p w:rsidR="00533AD3" w:rsidRDefault="00533AD3">
            <w:pPr>
              <w:rPr>
                <w:rFonts w:ascii="宋体" w:hAnsi="宋体"/>
              </w:rPr>
            </w:pPr>
          </w:p>
        </w:tc>
      </w:tr>
      <w:tr w:rsidR="00533AD3">
        <w:trPr>
          <w:cantSplit/>
          <w:trHeight w:val="3924"/>
          <w:jc w:val="center"/>
        </w:trPr>
        <w:tc>
          <w:tcPr>
            <w:tcW w:w="1800" w:type="dxa"/>
            <w:tcBorders>
              <w:top w:val="single" w:sz="6" w:space="0" w:color="auto"/>
              <w:left w:val="single" w:sz="4" w:space="0" w:color="auto"/>
              <w:bottom w:val="single" w:sz="6" w:space="0" w:color="auto"/>
              <w:right w:val="single" w:sz="6" w:space="0" w:color="auto"/>
            </w:tcBorders>
            <w:vAlign w:val="center"/>
          </w:tcPr>
          <w:p w:rsidR="00533AD3" w:rsidRDefault="008B6E63">
            <w:pPr>
              <w:jc w:val="center"/>
              <w:rPr>
                <w:rFonts w:ascii="宋体" w:hAnsi="宋体"/>
                <w:b/>
              </w:rPr>
            </w:pPr>
            <w:r>
              <w:rPr>
                <w:rFonts w:ascii="宋体" w:hAnsi="宋体" w:hint="eastAsia"/>
                <w:b/>
              </w:rPr>
              <w:lastRenderedPageBreak/>
              <w:t>交付物清单及验收标准</w:t>
            </w:r>
          </w:p>
          <w:p w:rsidR="00533AD3" w:rsidRDefault="008B6E63">
            <w:pPr>
              <w:jc w:val="center"/>
              <w:rPr>
                <w:rFonts w:ascii="宋体" w:hAnsi="宋体"/>
              </w:rPr>
            </w:pPr>
            <w:r>
              <w:rPr>
                <w:rFonts w:ascii="宋体" w:hAnsi="宋体" w:hint="eastAsia"/>
              </w:rPr>
              <w:t>（含内容、数量，可按资产管理员的要求另行提供详细清单附件）</w:t>
            </w:r>
          </w:p>
        </w:tc>
        <w:tc>
          <w:tcPr>
            <w:tcW w:w="7020" w:type="dxa"/>
            <w:tcBorders>
              <w:top w:val="single" w:sz="6" w:space="0" w:color="auto"/>
              <w:left w:val="single" w:sz="6" w:space="0" w:color="auto"/>
              <w:bottom w:val="single" w:sz="6" w:space="0" w:color="auto"/>
              <w:right w:val="single" w:sz="4" w:space="0" w:color="auto"/>
            </w:tcBorders>
          </w:tcPr>
          <w:p w:rsidR="00533AD3" w:rsidRDefault="008B6E63">
            <w:pPr>
              <w:rPr>
                <w:rFonts w:eastAsia="仿宋_GB2312"/>
                <w:b/>
                <w:color w:val="000000"/>
                <w:sz w:val="28"/>
                <w:szCs w:val="28"/>
              </w:rPr>
            </w:pPr>
            <w:r>
              <w:rPr>
                <w:rFonts w:ascii="宋体" w:hAnsi="宋体" w:hint="eastAsia"/>
              </w:rPr>
              <w:t>已完整提交资料，见附件。</w:t>
            </w:r>
          </w:p>
        </w:tc>
      </w:tr>
      <w:tr w:rsidR="00533AD3">
        <w:trPr>
          <w:cantSplit/>
          <w:trHeight w:val="1333"/>
          <w:jc w:val="center"/>
        </w:trPr>
        <w:tc>
          <w:tcPr>
            <w:tcW w:w="1800" w:type="dxa"/>
            <w:tcBorders>
              <w:top w:val="single" w:sz="6" w:space="0" w:color="auto"/>
              <w:left w:val="single" w:sz="4" w:space="0" w:color="auto"/>
              <w:bottom w:val="single" w:sz="6" w:space="0" w:color="auto"/>
              <w:right w:val="single" w:sz="6" w:space="0" w:color="auto"/>
            </w:tcBorders>
            <w:vAlign w:val="center"/>
          </w:tcPr>
          <w:p w:rsidR="00533AD3" w:rsidRDefault="008B6E63">
            <w:pPr>
              <w:jc w:val="center"/>
              <w:rPr>
                <w:rFonts w:ascii="宋体" w:hAnsi="宋体"/>
                <w:b/>
              </w:rPr>
            </w:pPr>
            <w:r>
              <w:rPr>
                <w:rFonts w:ascii="宋体" w:hAnsi="宋体" w:hint="eastAsia"/>
                <w:b/>
              </w:rPr>
              <w:t>验收人意见</w:t>
            </w:r>
          </w:p>
        </w:tc>
        <w:tc>
          <w:tcPr>
            <w:tcW w:w="7020" w:type="dxa"/>
            <w:tcBorders>
              <w:top w:val="single" w:sz="6" w:space="0" w:color="auto"/>
              <w:left w:val="single" w:sz="6" w:space="0" w:color="auto"/>
              <w:bottom w:val="single" w:sz="6" w:space="0" w:color="auto"/>
              <w:right w:val="single" w:sz="4" w:space="0" w:color="auto"/>
            </w:tcBorders>
          </w:tcPr>
          <w:p w:rsidR="00533AD3" w:rsidRDefault="00533AD3">
            <w:pPr>
              <w:rPr>
                <w:rFonts w:eastAsia="仿宋_GB2312"/>
                <w:b/>
                <w:color w:val="000000"/>
                <w:sz w:val="28"/>
                <w:szCs w:val="28"/>
              </w:rPr>
            </w:pPr>
          </w:p>
        </w:tc>
      </w:tr>
      <w:tr w:rsidR="00533AD3">
        <w:trPr>
          <w:cantSplit/>
          <w:trHeight w:val="3375"/>
          <w:jc w:val="center"/>
        </w:trPr>
        <w:tc>
          <w:tcPr>
            <w:tcW w:w="1800" w:type="dxa"/>
            <w:tcBorders>
              <w:top w:val="single" w:sz="6" w:space="0" w:color="auto"/>
              <w:left w:val="single" w:sz="4" w:space="0" w:color="auto"/>
              <w:bottom w:val="single" w:sz="6" w:space="0" w:color="auto"/>
              <w:right w:val="single" w:sz="6" w:space="0" w:color="auto"/>
            </w:tcBorders>
            <w:vAlign w:val="center"/>
          </w:tcPr>
          <w:p w:rsidR="00533AD3" w:rsidRDefault="008B6E63">
            <w:pPr>
              <w:jc w:val="center"/>
              <w:rPr>
                <w:rFonts w:ascii="宋体" w:hAnsi="宋体"/>
                <w:b/>
              </w:rPr>
            </w:pPr>
            <w:r>
              <w:rPr>
                <w:rFonts w:ascii="宋体" w:hAnsi="宋体" w:hint="eastAsia"/>
                <w:b/>
              </w:rPr>
              <w:t>验收单位</w:t>
            </w:r>
          </w:p>
          <w:p w:rsidR="00533AD3" w:rsidRDefault="008B6E63">
            <w:pPr>
              <w:jc w:val="center"/>
              <w:rPr>
                <w:rFonts w:ascii="宋体" w:hAnsi="宋体"/>
                <w:color w:val="FF6600"/>
              </w:rPr>
            </w:pPr>
            <w:r>
              <w:rPr>
                <w:rFonts w:ascii="宋体" w:hAnsi="宋体" w:hint="eastAsia"/>
                <w:b/>
              </w:rPr>
              <w:t>负责人签字</w:t>
            </w:r>
          </w:p>
        </w:tc>
        <w:tc>
          <w:tcPr>
            <w:tcW w:w="7020" w:type="dxa"/>
            <w:tcBorders>
              <w:top w:val="single" w:sz="6" w:space="0" w:color="auto"/>
              <w:left w:val="single" w:sz="6" w:space="0" w:color="auto"/>
              <w:bottom w:val="single" w:sz="6" w:space="0" w:color="auto"/>
              <w:right w:val="single" w:sz="4" w:space="0" w:color="auto"/>
            </w:tcBorders>
            <w:vAlign w:val="center"/>
          </w:tcPr>
          <w:p w:rsidR="00533AD3" w:rsidRDefault="00533AD3">
            <w:pPr>
              <w:rPr>
                <w:rFonts w:ascii="宋体" w:hAnsi="宋体"/>
              </w:rPr>
            </w:pPr>
          </w:p>
          <w:p w:rsidR="00533AD3" w:rsidRDefault="00533AD3">
            <w:pPr>
              <w:rPr>
                <w:rFonts w:ascii="宋体" w:hAnsi="宋体"/>
              </w:rPr>
            </w:pPr>
          </w:p>
          <w:p w:rsidR="00533AD3" w:rsidRDefault="00533AD3">
            <w:pPr>
              <w:rPr>
                <w:rFonts w:ascii="宋体" w:hAnsi="宋体"/>
              </w:rPr>
            </w:pPr>
          </w:p>
          <w:p w:rsidR="00533AD3" w:rsidRDefault="00533AD3">
            <w:pPr>
              <w:jc w:val="left"/>
              <w:rPr>
                <w:rFonts w:ascii="宋体" w:hAnsi="宋体"/>
              </w:rPr>
            </w:pPr>
          </w:p>
          <w:p w:rsidR="00533AD3" w:rsidRDefault="008B6E63">
            <w:pPr>
              <w:ind w:firstLineChars="1750" w:firstLine="4200"/>
              <w:rPr>
                <w:rFonts w:eastAsia="仿宋_GB2312"/>
              </w:rPr>
            </w:pPr>
            <w:r>
              <w:rPr>
                <w:rFonts w:ascii="宋体" w:hAnsi="宋体" w:hint="eastAsia"/>
              </w:rPr>
              <w:t>日期：</w:t>
            </w:r>
          </w:p>
        </w:tc>
      </w:tr>
      <w:tr w:rsidR="00533AD3">
        <w:trPr>
          <w:cantSplit/>
          <w:trHeight w:val="3681"/>
          <w:jc w:val="center"/>
        </w:trPr>
        <w:tc>
          <w:tcPr>
            <w:tcW w:w="1800" w:type="dxa"/>
            <w:tcBorders>
              <w:top w:val="single" w:sz="6" w:space="0" w:color="auto"/>
              <w:left w:val="single" w:sz="4" w:space="0" w:color="auto"/>
              <w:bottom w:val="single" w:sz="4" w:space="0" w:color="auto"/>
              <w:right w:val="single" w:sz="6" w:space="0" w:color="auto"/>
            </w:tcBorders>
            <w:vAlign w:val="center"/>
          </w:tcPr>
          <w:p w:rsidR="00533AD3" w:rsidRDefault="008B6E63">
            <w:pPr>
              <w:jc w:val="center"/>
              <w:rPr>
                <w:rFonts w:ascii="宋体" w:hAnsi="宋体"/>
                <w:b/>
              </w:rPr>
            </w:pPr>
            <w:r>
              <w:rPr>
                <w:rFonts w:ascii="宋体" w:hAnsi="宋体" w:hint="eastAsia"/>
                <w:b/>
              </w:rPr>
              <w:t>实施单位</w:t>
            </w:r>
          </w:p>
          <w:p w:rsidR="00533AD3" w:rsidRDefault="008B6E63">
            <w:pPr>
              <w:jc w:val="center"/>
              <w:rPr>
                <w:rFonts w:ascii="宋体" w:hAnsi="宋体"/>
              </w:rPr>
            </w:pPr>
            <w:r>
              <w:rPr>
                <w:rFonts w:ascii="宋体" w:hAnsi="宋体" w:hint="eastAsia"/>
                <w:b/>
              </w:rPr>
              <w:t>签字</w:t>
            </w:r>
          </w:p>
        </w:tc>
        <w:tc>
          <w:tcPr>
            <w:tcW w:w="7020" w:type="dxa"/>
            <w:tcBorders>
              <w:top w:val="single" w:sz="6" w:space="0" w:color="auto"/>
              <w:left w:val="single" w:sz="6" w:space="0" w:color="auto"/>
              <w:bottom w:val="single" w:sz="4" w:space="0" w:color="auto"/>
              <w:right w:val="single" w:sz="4" w:space="0" w:color="auto"/>
            </w:tcBorders>
            <w:vAlign w:val="center"/>
          </w:tcPr>
          <w:p w:rsidR="00533AD3" w:rsidRDefault="00533AD3">
            <w:pPr>
              <w:rPr>
                <w:rFonts w:ascii="宋体" w:hAnsi="宋体"/>
              </w:rPr>
            </w:pPr>
          </w:p>
          <w:p w:rsidR="00533AD3" w:rsidRDefault="008B6E63">
            <w:pPr>
              <w:rPr>
                <w:rFonts w:ascii="宋体" w:hAnsi="宋体"/>
                <w:b/>
              </w:rPr>
            </w:pPr>
            <w:r>
              <w:rPr>
                <w:rFonts w:ascii="宋体" w:hAnsi="宋体" w:hint="eastAsia"/>
                <w:b/>
              </w:rPr>
              <w:t>深圳市敢为特种设备物联网技术有限公司</w:t>
            </w:r>
          </w:p>
          <w:p w:rsidR="00533AD3" w:rsidRDefault="00533AD3">
            <w:pPr>
              <w:rPr>
                <w:rFonts w:ascii="宋体" w:hAnsi="宋体"/>
                <w:b/>
              </w:rPr>
            </w:pPr>
          </w:p>
          <w:p w:rsidR="00533AD3" w:rsidRDefault="00533AD3">
            <w:pPr>
              <w:rPr>
                <w:rFonts w:ascii="宋体" w:hAnsi="宋体"/>
                <w:b/>
              </w:rPr>
            </w:pPr>
          </w:p>
          <w:p w:rsidR="00533AD3" w:rsidRDefault="00533AD3">
            <w:pPr>
              <w:rPr>
                <w:rFonts w:ascii="宋体" w:hAnsi="宋体"/>
                <w:b/>
              </w:rPr>
            </w:pPr>
          </w:p>
          <w:p w:rsidR="00533AD3" w:rsidRDefault="008B6E63">
            <w:pPr>
              <w:rPr>
                <w:rFonts w:eastAsia="仿宋_GB2312"/>
              </w:rPr>
            </w:pPr>
            <w:r>
              <w:rPr>
                <w:rFonts w:ascii="宋体" w:hAnsi="宋体" w:hint="eastAsia"/>
                <w:b/>
              </w:rPr>
              <w:t>项目负责人：</w:t>
            </w:r>
            <w:r>
              <w:rPr>
                <w:rFonts w:ascii="宋体" w:hAnsi="宋体" w:hint="eastAsia"/>
                <w:b/>
              </w:rPr>
              <w:t xml:space="preserve">                        </w:t>
            </w:r>
            <w:r>
              <w:rPr>
                <w:rFonts w:ascii="宋体" w:hAnsi="宋体" w:hint="eastAsia"/>
              </w:rPr>
              <w:t>日期：</w:t>
            </w:r>
          </w:p>
        </w:tc>
      </w:tr>
    </w:tbl>
    <w:p w:rsidR="00533AD3" w:rsidRDefault="00533AD3">
      <w:pPr>
        <w:ind w:firstLineChars="200" w:firstLine="480"/>
      </w:pPr>
    </w:p>
    <w:p w:rsidR="00533AD3" w:rsidRDefault="00533AD3">
      <w:pPr>
        <w:ind w:firstLineChars="200" w:firstLine="480"/>
      </w:pPr>
    </w:p>
    <w:p w:rsidR="00533AD3" w:rsidRDefault="00533AD3">
      <w:pPr>
        <w:ind w:firstLineChars="200" w:firstLine="480"/>
      </w:pPr>
    </w:p>
    <w:p w:rsidR="00533AD3" w:rsidRDefault="008B6E63">
      <w:r>
        <w:rPr>
          <w:rFonts w:hint="eastAsia"/>
        </w:rPr>
        <w:lastRenderedPageBreak/>
        <w:t>附件一：交付清单</w:t>
      </w:r>
    </w:p>
    <w:tbl>
      <w:tblPr>
        <w:tblpPr w:leftFromText="180" w:rightFromText="180" w:vertAnchor="text" w:horzAnchor="page" w:tblpX="1103" w:tblpY="448"/>
        <w:tblOverlap w:val="never"/>
        <w:tblW w:w="9349" w:type="dxa"/>
        <w:tblLayout w:type="fixed"/>
        <w:tblLook w:val="04A0" w:firstRow="1" w:lastRow="0" w:firstColumn="1" w:lastColumn="0" w:noHBand="0" w:noVBand="1"/>
      </w:tblPr>
      <w:tblGrid>
        <w:gridCol w:w="491"/>
        <w:gridCol w:w="823"/>
        <w:gridCol w:w="4777"/>
        <w:gridCol w:w="1011"/>
        <w:gridCol w:w="1095"/>
        <w:gridCol w:w="1152"/>
      </w:tblGrid>
      <w:tr w:rsidR="00533AD3">
        <w:trPr>
          <w:trHeight w:val="755"/>
        </w:trPr>
        <w:tc>
          <w:tcPr>
            <w:tcW w:w="491" w:type="dxa"/>
            <w:tcBorders>
              <w:top w:val="single" w:sz="4" w:space="0" w:color="000000"/>
              <w:left w:val="single" w:sz="12" w:space="0" w:color="000000"/>
              <w:bottom w:val="single" w:sz="4" w:space="0" w:color="000000"/>
              <w:right w:val="single" w:sz="4" w:space="0" w:color="000000"/>
            </w:tcBorders>
            <w:shd w:val="solid" w:color="BEBEBE" w:fill="auto"/>
            <w:tcMar>
              <w:top w:w="15" w:type="dxa"/>
              <w:left w:w="15" w:type="dxa"/>
              <w:bottom w:w="15" w:type="dxa"/>
              <w:right w:w="15" w:type="dxa"/>
            </w:tcMar>
            <w:vAlign w:val="center"/>
          </w:tcPr>
          <w:p w:rsidR="00533AD3" w:rsidRDefault="008B6E63">
            <w:pPr>
              <w:widowControl/>
              <w:jc w:val="center"/>
              <w:textAlignment w:val="center"/>
              <w:rPr>
                <w:rFonts w:ascii="华文仿宋" w:eastAsia="华文仿宋" w:hAnsi="华文仿宋" w:cs="华文仿宋"/>
                <w:color w:val="000000"/>
                <w:sz w:val="18"/>
                <w:szCs w:val="18"/>
              </w:rPr>
            </w:pPr>
            <w:r>
              <w:rPr>
                <w:rFonts w:ascii="华文仿宋" w:eastAsia="华文仿宋" w:hAnsi="华文仿宋" w:cs="华文仿宋" w:hint="eastAsia"/>
                <w:color w:val="000000"/>
                <w:sz w:val="18"/>
                <w:szCs w:val="18"/>
                <w:lang w:bidi="ar"/>
              </w:rPr>
              <w:t>序号</w:t>
            </w:r>
          </w:p>
        </w:tc>
        <w:tc>
          <w:tcPr>
            <w:tcW w:w="823" w:type="dxa"/>
            <w:tcBorders>
              <w:top w:val="single" w:sz="4" w:space="0" w:color="000000"/>
              <w:left w:val="single" w:sz="4" w:space="0" w:color="000000"/>
              <w:bottom w:val="single" w:sz="4" w:space="0" w:color="000000"/>
              <w:right w:val="single" w:sz="4" w:space="0" w:color="000000"/>
            </w:tcBorders>
            <w:shd w:val="solid" w:color="BEBEBE" w:fill="auto"/>
            <w:tcMar>
              <w:top w:w="15" w:type="dxa"/>
              <w:left w:w="15" w:type="dxa"/>
              <w:bottom w:w="15" w:type="dxa"/>
              <w:right w:w="15" w:type="dxa"/>
            </w:tcMar>
            <w:vAlign w:val="center"/>
          </w:tcPr>
          <w:p w:rsidR="00533AD3" w:rsidRDefault="008B6E63">
            <w:pPr>
              <w:widowControl/>
              <w:jc w:val="center"/>
              <w:textAlignment w:val="center"/>
              <w:rPr>
                <w:rFonts w:ascii="华文仿宋" w:eastAsia="华文仿宋" w:hAnsi="华文仿宋" w:cs="华文仿宋"/>
                <w:color w:val="000000"/>
                <w:sz w:val="18"/>
                <w:szCs w:val="18"/>
              </w:rPr>
            </w:pPr>
            <w:r>
              <w:rPr>
                <w:rFonts w:ascii="华文仿宋" w:eastAsia="华文仿宋" w:hAnsi="华文仿宋" w:cs="华文仿宋" w:hint="eastAsia"/>
                <w:color w:val="000000"/>
                <w:sz w:val="22"/>
                <w:lang w:bidi="ar"/>
              </w:rPr>
              <w:t>品名</w:t>
            </w:r>
          </w:p>
        </w:tc>
        <w:tc>
          <w:tcPr>
            <w:tcW w:w="4777" w:type="dxa"/>
            <w:tcBorders>
              <w:top w:val="single" w:sz="4" w:space="0" w:color="000000"/>
              <w:left w:val="single" w:sz="4" w:space="0" w:color="000000"/>
              <w:bottom w:val="single" w:sz="4" w:space="0" w:color="000000"/>
              <w:right w:val="single" w:sz="4" w:space="0" w:color="000000"/>
            </w:tcBorders>
            <w:shd w:val="solid" w:color="BEBEBE" w:fill="auto"/>
            <w:tcMar>
              <w:top w:w="15" w:type="dxa"/>
              <w:left w:w="15" w:type="dxa"/>
              <w:bottom w:w="15" w:type="dxa"/>
              <w:right w:w="15" w:type="dxa"/>
            </w:tcMar>
            <w:vAlign w:val="center"/>
          </w:tcPr>
          <w:p w:rsidR="00533AD3" w:rsidRDefault="008B6E63">
            <w:pPr>
              <w:widowControl/>
              <w:jc w:val="center"/>
              <w:textAlignment w:val="top"/>
              <w:rPr>
                <w:rFonts w:ascii="华文仿宋" w:eastAsia="华文仿宋" w:hAnsi="华文仿宋" w:cs="华文仿宋"/>
                <w:color w:val="000000"/>
                <w:sz w:val="18"/>
                <w:szCs w:val="18"/>
              </w:rPr>
            </w:pPr>
            <w:r>
              <w:rPr>
                <w:rFonts w:ascii="华文仿宋" w:eastAsia="华文仿宋" w:hAnsi="华文仿宋" w:cs="华文仿宋" w:hint="eastAsia"/>
                <w:color w:val="000000"/>
                <w:sz w:val="18"/>
                <w:szCs w:val="18"/>
                <w:lang w:bidi="ar"/>
              </w:rPr>
              <w:t>简要描述</w:t>
            </w:r>
          </w:p>
        </w:tc>
        <w:tc>
          <w:tcPr>
            <w:tcW w:w="1011" w:type="dxa"/>
            <w:tcBorders>
              <w:top w:val="single" w:sz="4" w:space="0" w:color="000000"/>
              <w:left w:val="single" w:sz="4" w:space="0" w:color="000000"/>
              <w:bottom w:val="single" w:sz="4" w:space="0" w:color="000000"/>
              <w:right w:val="single" w:sz="4" w:space="0" w:color="000000"/>
            </w:tcBorders>
            <w:shd w:val="solid" w:color="BEBEBE" w:fill="auto"/>
            <w:tcMar>
              <w:top w:w="15" w:type="dxa"/>
              <w:left w:w="15" w:type="dxa"/>
              <w:bottom w:w="15" w:type="dxa"/>
              <w:right w:w="15" w:type="dxa"/>
            </w:tcMar>
            <w:vAlign w:val="center"/>
          </w:tcPr>
          <w:p w:rsidR="00533AD3" w:rsidRDefault="008B6E63">
            <w:pPr>
              <w:widowControl/>
              <w:jc w:val="center"/>
              <w:textAlignment w:val="center"/>
              <w:rPr>
                <w:rFonts w:ascii="华文仿宋" w:eastAsia="华文仿宋" w:hAnsi="华文仿宋" w:cs="华文仿宋"/>
                <w:color w:val="000000"/>
                <w:sz w:val="18"/>
                <w:szCs w:val="18"/>
              </w:rPr>
            </w:pPr>
            <w:r>
              <w:rPr>
                <w:rFonts w:ascii="华文仿宋" w:eastAsia="华文仿宋" w:hAnsi="华文仿宋" w:cs="华文仿宋" w:hint="eastAsia"/>
                <w:color w:val="000000"/>
                <w:sz w:val="18"/>
                <w:szCs w:val="18"/>
                <w:lang w:bidi="ar"/>
              </w:rPr>
              <w:t>单位</w:t>
            </w:r>
          </w:p>
        </w:tc>
        <w:tc>
          <w:tcPr>
            <w:tcW w:w="1095" w:type="dxa"/>
            <w:tcBorders>
              <w:top w:val="single" w:sz="4" w:space="0" w:color="000000"/>
              <w:left w:val="single" w:sz="4" w:space="0" w:color="000000"/>
              <w:bottom w:val="single" w:sz="4" w:space="0" w:color="000000"/>
              <w:right w:val="single" w:sz="4" w:space="0" w:color="000000"/>
            </w:tcBorders>
            <w:shd w:val="solid" w:color="BEBEBE" w:fill="auto"/>
            <w:tcMar>
              <w:top w:w="15" w:type="dxa"/>
              <w:left w:w="15" w:type="dxa"/>
              <w:bottom w:w="15" w:type="dxa"/>
              <w:right w:w="15" w:type="dxa"/>
            </w:tcMar>
            <w:vAlign w:val="center"/>
          </w:tcPr>
          <w:p w:rsidR="00533AD3" w:rsidRDefault="008B6E63">
            <w:pPr>
              <w:widowControl/>
              <w:jc w:val="center"/>
              <w:textAlignment w:val="center"/>
              <w:rPr>
                <w:rFonts w:ascii="华文仿宋" w:eastAsia="华文仿宋" w:hAnsi="华文仿宋" w:cs="华文仿宋"/>
                <w:color w:val="000000"/>
                <w:sz w:val="18"/>
                <w:szCs w:val="18"/>
              </w:rPr>
            </w:pPr>
            <w:r>
              <w:rPr>
                <w:rFonts w:ascii="华文仿宋" w:eastAsia="华文仿宋" w:hAnsi="华文仿宋" w:cs="华文仿宋" w:hint="eastAsia"/>
                <w:color w:val="000000"/>
                <w:sz w:val="18"/>
                <w:szCs w:val="18"/>
                <w:lang w:bidi="ar"/>
              </w:rPr>
              <w:t>品牌</w:t>
            </w:r>
          </w:p>
        </w:tc>
        <w:tc>
          <w:tcPr>
            <w:tcW w:w="1152" w:type="dxa"/>
            <w:tcBorders>
              <w:top w:val="single" w:sz="4" w:space="0" w:color="000000"/>
              <w:left w:val="single" w:sz="4" w:space="0" w:color="000000"/>
              <w:bottom w:val="single" w:sz="4" w:space="0" w:color="000000"/>
              <w:right w:val="single" w:sz="4" w:space="0" w:color="000000"/>
            </w:tcBorders>
            <w:shd w:val="solid" w:color="BEBEBE" w:fill="auto"/>
            <w:tcMar>
              <w:top w:w="15" w:type="dxa"/>
              <w:left w:w="15" w:type="dxa"/>
              <w:bottom w:w="15" w:type="dxa"/>
              <w:right w:w="15" w:type="dxa"/>
            </w:tcMar>
            <w:vAlign w:val="center"/>
          </w:tcPr>
          <w:p w:rsidR="00533AD3" w:rsidRDefault="008B6E63">
            <w:pPr>
              <w:widowControl/>
              <w:jc w:val="center"/>
              <w:textAlignment w:val="center"/>
              <w:rPr>
                <w:rFonts w:ascii="华文仿宋" w:eastAsia="华文仿宋" w:hAnsi="华文仿宋" w:cs="华文仿宋"/>
                <w:color w:val="000000"/>
                <w:sz w:val="18"/>
                <w:szCs w:val="18"/>
              </w:rPr>
            </w:pPr>
            <w:r>
              <w:rPr>
                <w:rFonts w:ascii="华文仿宋" w:eastAsia="华文仿宋" w:hAnsi="华文仿宋" w:cs="华文仿宋" w:hint="eastAsia"/>
                <w:color w:val="000000"/>
                <w:kern w:val="0"/>
                <w:sz w:val="18"/>
                <w:szCs w:val="18"/>
                <w:lang w:bidi="ar"/>
              </w:rPr>
              <w:t>数量</w:t>
            </w:r>
          </w:p>
        </w:tc>
      </w:tr>
      <w:tr w:rsidR="008317CB" w:rsidTr="004D11FA">
        <w:trPr>
          <w:trHeight w:val="1266"/>
        </w:trPr>
        <w:tc>
          <w:tcPr>
            <w:tcW w:w="491"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1</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kern w:val="0"/>
                <w:sz w:val="18"/>
                <w:szCs w:val="18"/>
                <w:lang w:bidi="ar"/>
              </w:rPr>
            </w:pPr>
            <w:r>
              <w:rPr>
                <w:rFonts w:ascii="华文仿宋" w:eastAsia="华文仿宋" w:hAnsi="华文仿宋" w:cs="华文仿宋" w:hint="eastAsia"/>
                <w:color w:val="000000"/>
                <w:kern w:val="0"/>
                <w:sz w:val="18"/>
                <w:szCs w:val="18"/>
                <w:lang w:bidi="ar"/>
              </w:rPr>
              <w:t>基础平台软件及授权</w:t>
            </w:r>
          </w:p>
        </w:tc>
        <w:tc>
          <w:tcPr>
            <w:tcW w:w="47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top"/>
              <w:rPr>
                <w:rFonts w:ascii="华文仿宋" w:eastAsia="华文仿宋" w:hAnsi="华文仿宋" w:cs="华文仿宋" w:hint="eastAsia"/>
                <w:color w:val="000000"/>
                <w:kern w:val="0"/>
                <w:sz w:val="18"/>
                <w:szCs w:val="18"/>
                <w:lang w:bidi="ar"/>
              </w:rPr>
            </w:pPr>
            <w:r>
              <w:rPr>
                <w:rFonts w:ascii="华文仿宋" w:eastAsia="华文仿宋" w:hAnsi="华文仿宋" w:cs="华文仿宋" w:hint="eastAsia"/>
                <w:color w:val="000000"/>
                <w:kern w:val="0"/>
                <w:sz w:val="18"/>
                <w:szCs w:val="18"/>
                <w:lang w:bidi="ar"/>
              </w:rPr>
              <w:t>整个系统的基础平台及软件授权，一套用于车间内</w:t>
            </w:r>
            <w:r>
              <w:rPr>
                <w:rFonts w:ascii="华文仿宋" w:eastAsia="华文仿宋" w:hAnsi="华文仿宋" w:cs="华文仿宋"/>
                <w:color w:val="000000"/>
                <w:kern w:val="0"/>
                <w:sz w:val="18"/>
                <w:szCs w:val="18"/>
                <w:lang w:bidi="ar"/>
              </w:rPr>
              <w:t>(1*2)</w:t>
            </w:r>
            <w:r>
              <w:rPr>
                <w:rFonts w:ascii="华文仿宋" w:eastAsia="华文仿宋" w:hAnsi="华文仿宋" w:cs="华文仿宋" w:hint="eastAsia"/>
                <w:color w:val="000000"/>
                <w:kern w:val="0"/>
                <w:sz w:val="18"/>
                <w:szCs w:val="18"/>
                <w:lang w:bidi="ar"/>
              </w:rPr>
              <w:t>，一套用于指挥中心</w:t>
            </w:r>
            <w:r>
              <w:rPr>
                <w:rFonts w:ascii="华文仿宋" w:eastAsia="华文仿宋" w:hAnsi="华文仿宋" w:cs="华文仿宋"/>
                <w:color w:val="000000"/>
                <w:kern w:val="0"/>
                <w:sz w:val="18"/>
                <w:szCs w:val="18"/>
                <w:lang w:bidi="ar"/>
              </w:rPr>
              <w:t>(4*4)</w:t>
            </w:r>
          </w:p>
        </w:tc>
        <w:tc>
          <w:tcPr>
            <w:tcW w:w="10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kern w:val="0"/>
                <w:sz w:val="18"/>
                <w:szCs w:val="18"/>
                <w:lang w:bidi="ar"/>
              </w:rPr>
            </w:pPr>
            <w:r>
              <w:rPr>
                <w:rFonts w:ascii="华文仿宋" w:eastAsia="华文仿宋" w:hAnsi="华文仿宋" w:cs="华文仿宋" w:hint="eastAsia"/>
                <w:color w:val="000000"/>
                <w:kern w:val="0"/>
                <w:sz w:val="18"/>
                <w:szCs w:val="18"/>
                <w:lang w:bidi="ar"/>
              </w:rPr>
              <w:t>套</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kern w:val="0"/>
                <w:sz w:val="18"/>
                <w:szCs w:val="18"/>
                <w:lang w:bidi="ar"/>
              </w:rPr>
            </w:pPr>
            <w:r>
              <w:rPr>
                <w:rFonts w:ascii="华文仿宋" w:eastAsia="华文仿宋" w:hAnsi="华文仿宋" w:cs="华文仿宋"/>
                <w:color w:val="000000"/>
                <w:kern w:val="0"/>
                <w:sz w:val="18"/>
                <w:szCs w:val="18"/>
                <w:lang w:bidi="ar"/>
              </w:rPr>
              <w:t>Ganwei</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kern w:val="0"/>
                <w:sz w:val="18"/>
                <w:szCs w:val="18"/>
                <w:lang w:bidi="ar"/>
              </w:rPr>
            </w:pPr>
            <w:r>
              <w:rPr>
                <w:rFonts w:ascii="华文仿宋" w:eastAsia="华文仿宋" w:hAnsi="华文仿宋" w:cs="华文仿宋"/>
                <w:color w:val="000000"/>
                <w:kern w:val="0"/>
                <w:sz w:val="18"/>
                <w:szCs w:val="18"/>
                <w:lang w:bidi="ar"/>
              </w:rPr>
              <w:t>2</w:t>
            </w:r>
          </w:p>
        </w:tc>
      </w:tr>
      <w:tr w:rsidR="008317CB" w:rsidTr="00FA26CC">
        <w:trPr>
          <w:trHeight w:val="1200"/>
        </w:trPr>
        <w:tc>
          <w:tcPr>
            <w:tcW w:w="491"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sz w:val="18"/>
                <w:szCs w:val="18"/>
              </w:rPr>
            </w:pPr>
            <w:r>
              <w:rPr>
                <w:rFonts w:ascii="华文仿宋" w:eastAsia="华文仿宋" w:hAnsi="华文仿宋" w:cs="华文仿宋" w:hint="eastAsia"/>
                <w:color w:val="000000"/>
                <w:kern w:val="0"/>
                <w:sz w:val="18"/>
                <w:szCs w:val="18"/>
                <w:lang w:bidi="ar"/>
              </w:rPr>
              <w:t>2</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语音模块</w:t>
            </w:r>
          </w:p>
        </w:tc>
        <w:tc>
          <w:tcPr>
            <w:tcW w:w="47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top"/>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通过与科大讯飞语音引擎接口，结合语义分析，配置语音指令与系统进行沟通</w:t>
            </w:r>
          </w:p>
        </w:tc>
        <w:tc>
          <w:tcPr>
            <w:tcW w:w="10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套</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Ganwei</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2</w:t>
            </w:r>
          </w:p>
        </w:tc>
      </w:tr>
      <w:tr w:rsidR="008317CB" w:rsidTr="00FA26CC">
        <w:trPr>
          <w:trHeight w:val="1200"/>
        </w:trPr>
        <w:tc>
          <w:tcPr>
            <w:tcW w:w="491"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3</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APP</w:t>
            </w:r>
          </w:p>
        </w:tc>
        <w:tc>
          <w:tcPr>
            <w:tcW w:w="47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top"/>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APP(</w:t>
            </w:r>
            <w:r>
              <w:rPr>
                <w:rFonts w:ascii="华文仿宋" w:eastAsia="华文仿宋" w:hAnsi="华文仿宋" w:cs="华文仿宋" w:hint="eastAsia"/>
                <w:color w:val="000000"/>
                <w:kern w:val="0"/>
                <w:sz w:val="18"/>
                <w:szCs w:val="18"/>
                <w:lang w:bidi="ar"/>
              </w:rPr>
              <w:t>含</w:t>
            </w:r>
            <w:r>
              <w:rPr>
                <w:rFonts w:ascii="华文仿宋" w:eastAsia="华文仿宋" w:hAnsi="华文仿宋" w:cs="华文仿宋"/>
                <w:color w:val="000000"/>
                <w:kern w:val="0"/>
                <w:sz w:val="18"/>
                <w:szCs w:val="18"/>
                <w:lang w:bidi="ar"/>
              </w:rPr>
              <w:t>IOS</w:t>
            </w:r>
            <w:r>
              <w:rPr>
                <w:rFonts w:ascii="华文仿宋" w:eastAsia="华文仿宋" w:hAnsi="华文仿宋" w:cs="华文仿宋" w:hint="eastAsia"/>
                <w:color w:val="000000"/>
                <w:kern w:val="0"/>
                <w:sz w:val="18"/>
                <w:szCs w:val="18"/>
                <w:lang w:bidi="ar"/>
              </w:rPr>
              <w:t>和</w:t>
            </w:r>
            <w:r>
              <w:rPr>
                <w:rFonts w:ascii="华文仿宋" w:eastAsia="华文仿宋" w:hAnsi="华文仿宋" w:cs="华文仿宋"/>
                <w:color w:val="000000"/>
                <w:kern w:val="0"/>
                <w:sz w:val="18"/>
                <w:szCs w:val="18"/>
                <w:lang w:bidi="ar"/>
              </w:rPr>
              <w:t>Android</w:t>
            </w:r>
            <w:r>
              <w:rPr>
                <w:rFonts w:ascii="华文仿宋" w:eastAsia="华文仿宋" w:hAnsi="华文仿宋" w:cs="华文仿宋" w:hint="eastAsia"/>
                <w:color w:val="000000"/>
                <w:kern w:val="0"/>
                <w:sz w:val="18"/>
                <w:szCs w:val="18"/>
                <w:lang w:bidi="ar"/>
              </w:rPr>
              <w:t>版</w:t>
            </w:r>
            <w:r>
              <w:rPr>
                <w:rFonts w:ascii="华文仿宋" w:eastAsia="华文仿宋" w:hAnsi="华文仿宋" w:cs="华文仿宋"/>
                <w:color w:val="000000"/>
                <w:kern w:val="0"/>
                <w:sz w:val="18"/>
                <w:szCs w:val="18"/>
                <w:lang w:bidi="ar"/>
              </w:rPr>
              <w:t>)</w:t>
            </w:r>
            <w:r>
              <w:rPr>
                <w:rFonts w:ascii="华文仿宋" w:eastAsia="华文仿宋" w:hAnsi="华文仿宋" w:cs="华文仿宋" w:hint="eastAsia"/>
                <w:color w:val="000000"/>
                <w:kern w:val="0"/>
                <w:sz w:val="18"/>
                <w:szCs w:val="18"/>
                <w:lang w:bidi="ar"/>
              </w:rPr>
              <w:t>开发</w:t>
            </w:r>
          </w:p>
        </w:tc>
        <w:tc>
          <w:tcPr>
            <w:tcW w:w="10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项</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Ganwei</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1</w:t>
            </w:r>
          </w:p>
        </w:tc>
      </w:tr>
      <w:tr w:rsidR="008317CB" w:rsidTr="00FA26CC">
        <w:trPr>
          <w:trHeight w:val="686"/>
        </w:trPr>
        <w:tc>
          <w:tcPr>
            <w:tcW w:w="491"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sz w:val="18"/>
                <w:szCs w:val="18"/>
              </w:rPr>
            </w:pPr>
            <w:r>
              <w:rPr>
                <w:rFonts w:ascii="华文仿宋" w:eastAsia="华文仿宋" w:hAnsi="华文仿宋" w:cs="华文仿宋" w:hint="eastAsia"/>
                <w:color w:val="000000"/>
                <w:sz w:val="18"/>
                <w:szCs w:val="18"/>
                <w:lang w:bidi="ar"/>
              </w:rPr>
              <w:t>4</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3D</w:t>
            </w:r>
            <w:r>
              <w:rPr>
                <w:rFonts w:ascii="华文仿宋" w:eastAsia="华文仿宋" w:hAnsi="华文仿宋" w:cs="华文仿宋" w:hint="eastAsia"/>
                <w:color w:val="000000"/>
                <w:kern w:val="0"/>
                <w:sz w:val="18"/>
                <w:szCs w:val="18"/>
                <w:lang w:bidi="ar"/>
              </w:rPr>
              <w:t>模块</w:t>
            </w:r>
          </w:p>
        </w:tc>
        <w:tc>
          <w:tcPr>
            <w:tcW w:w="47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top"/>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支持用户进行任意角度的三维场景漫游，支持任意路径的自动巡视，实现数字双胞胎。</w:t>
            </w:r>
          </w:p>
        </w:tc>
        <w:tc>
          <w:tcPr>
            <w:tcW w:w="10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套</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Ganwei</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1</w:t>
            </w:r>
          </w:p>
        </w:tc>
      </w:tr>
      <w:tr w:rsidR="008317CB" w:rsidTr="00FA26CC">
        <w:trPr>
          <w:trHeight w:val="711"/>
        </w:trPr>
        <w:tc>
          <w:tcPr>
            <w:tcW w:w="491"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5</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车间主设备协议通讯模块</w:t>
            </w:r>
          </w:p>
        </w:tc>
        <w:tc>
          <w:tcPr>
            <w:tcW w:w="47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top"/>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TG,FAUNC,FOXNUM(2</w:t>
            </w:r>
            <w:r>
              <w:rPr>
                <w:rFonts w:ascii="华文仿宋" w:eastAsia="华文仿宋" w:hAnsi="华文仿宋" w:cs="华文仿宋" w:hint="eastAsia"/>
                <w:color w:val="000000"/>
                <w:kern w:val="0"/>
                <w:sz w:val="18"/>
                <w:szCs w:val="18"/>
                <w:lang w:bidi="ar"/>
              </w:rPr>
              <w:t>台</w:t>
            </w:r>
            <w:r>
              <w:rPr>
                <w:rFonts w:ascii="华文仿宋" w:eastAsia="华文仿宋" w:hAnsi="华文仿宋" w:cs="华文仿宋"/>
                <w:color w:val="000000"/>
                <w:kern w:val="0"/>
                <w:sz w:val="18"/>
                <w:szCs w:val="18"/>
                <w:lang w:bidi="ar"/>
              </w:rPr>
              <w:t>),ATM-II,</w:t>
            </w:r>
            <w:r>
              <w:rPr>
                <w:rFonts w:ascii="华文仿宋" w:eastAsia="华文仿宋" w:hAnsi="华文仿宋" w:cs="华文仿宋" w:hint="eastAsia"/>
                <w:color w:val="000000"/>
                <w:kern w:val="0"/>
                <w:sz w:val="18"/>
                <w:szCs w:val="18"/>
                <w:lang w:bidi="ar"/>
              </w:rPr>
              <w:t>缺陷检测设备，</w:t>
            </w:r>
            <w:r>
              <w:rPr>
                <w:rFonts w:ascii="华文仿宋" w:eastAsia="华文仿宋" w:hAnsi="华文仿宋" w:cs="华文仿宋"/>
                <w:color w:val="000000"/>
                <w:kern w:val="0"/>
                <w:sz w:val="18"/>
                <w:szCs w:val="18"/>
                <w:lang w:bidi="ar"/>
              </w:rPr>
              <w:t>FOXBOT A1200(6</w:t>
            </w:r>
            <w:r>
              <w:rPr>
                <w:rFonts w:ascii="华文仿宋" w:eastAsia="华文仿宋" w:hAnsi="华文仿宋" w:cs="华文仿宋" w:hint="eastAsia"/>
                <w:color w:val="000000"/>
                <w:kern w:val="0"/>
                <w:sz w:val="18"/>
                <w:szCs w:val="18"/>
                <w:lang w:bidi="ar"/>
              </w:rPr>
              <w:t>台</w:t>
            </w:r>
            <w:r>
              <w:rPr>
                <w:rFonts w:ascii="华文仿宋" w:eastAsia="华文仿宋" w:hAnsi="华文仿宋" w:cs="华文仿宋"/>
                <w:color w:val="000000"/>
                <w:kern w:val="0"/>
                <w:sz w:val="18"/>
                <w:szCs w:val="18"/>
                <w:lang w:bidi="ar"/>
              </w:rPr>
              <w:t>),AGV(2</w:t>
            </w:r>
            <w:r>
              <w:rPr>
                <w:rFonts w:ascii="华文仿宋" w:eastAsia="华文仿宋" w:hAnsi="华文仿宋" w:cs="华文仿宋" w:hint="eastAsia"/>
                <w:color w:val="000000"/>
                <w:kern w:val="0"/>
                <w:sz w:val="18"/>
                <w:szCs w:val="18"/>
                <w:lang w:bidi="ar"/>
              </w:rPr>
              <w:t>台</w:t>
            </w:r>
            <w:r>
              <w:rPr>
                <w:rFonts w:ascii="华文仿宋" w:eastAsia="华文仿宋" w:hAnsi="华文仿宋" w:cs="华文仿宋"/>
                <w:color w:val="000000"/>
                <w:kern w:val="0"/>
                <w:sz w:val="18"/>
                <w:szCs w:val="18"/>
                <w:lang w:bidi="ar"/>
              </w:rPr>
              <w:t>),AGV</w:t>
            </w:r>
            <w:r>
              <w:rPr>
                <w:rFonts w:ascii="华文仿宋" w:eastAsia="华文仿宋" w:hAnsi="华文仿宋" w:cs="华文仿宋" w:hint="eastAsia"/>
                <w:color w:val="000000"/>
                <w:kern w:val="0"/>
                <w:sz w:val="18"/>
                <w:szCs w:val="18"/>
                <w:lang w:bidi="ar"/>
              </w:rPr>
              <w:t>充电桩</w:t>
            </w:r>
            <w:r>
              <w:rPr>
                <w:rFonts w:ascii="华文仿宋" w:eastAsia="华文仿宋" w:hAnsi="华文仿宋" w:cs="华文仿宋"/>
                <w:color w:val="000000"/>
                <w:kern w:val="0"/>
                <w:sz w:val="18"/>
                <w:szCs w:val="18"/>
                <w:lang w:bidi="ar"/>
              </w:rPr>
              <w:t>,TG</w:t>
            </w:r>
            <w:r>
              <w:rPr>
                <w:rFonts w:ascii="华文仿宋" w:eastAsia="华文仿宋" w:hAnsi="华文仿宋" w:cs="华文仿宋" w:hint="eastAsia"/>
                <w:color w:val="000000"/>
                <w:kern w:val="0"/>
                <w:sz w:val="18"/>
                <w:szCs w:val="18"/>
                <w:lang w:bidi="ar"/>
              </w:rPr>
              <w:t>过滤器和仓储系统</w:t>
            </w:r>
          </w:p>
        </w:tc>
        <w:tc>
          <w:tcPr>
            <w:tcW w:w="10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套</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sz w:val="18"/>
                <w:szCs w:val="18"/>
              </w:rPr>
              <w:t>FII</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1</w:t>
            </w:r>
          </w:p>
        </w:tc>
      </w:tr>
      <w:tr w:rsidR="008317CB" w:rsidTr="00FA26CC">
        <w:trPr>
          <w:trHeight w:val="636"/>
        </w:trPr>
        <w:tc>
          <w:tcPr>
            <w:tcW w:w="491"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6</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车间辅助设备</w:t>
            </w:r>
            <w:r>
              <w:rPr>
                <w:rFonts w:ascii="华文仿宋" w:eastAsia="华文仿宋" w:hAnsi="华文仿宋" w:cs="华文仿宋"/>
                <w:color w:val="000000"/>
                <w:kern w:val="0"/>
                <w:sz w:val="18"/>
                <w:szCs w:val="18"/>
                <w:lang w:bidi="ar"/>
              </w:rPr>
              <w:t>/</w:t>
            </w:r>
            <w:r>
              <w:rPr>
                <w:rFonts w:ascii="华文仿宋" w:eastAsia="华文仿宋" w:hAnsi="华文仿宋" w:cs="华文仿宋" w:hint="eastAsia"/>
                <w:color w:val="000000"/>
                <w:kern w:val="0"/>
                <w:sz w:val="18"/>
                <w:szCs w:val="18"/>
                <w:lang w:bidi="ar"/>
              </w:rPr>
              <w:t>传感器通讯模块</w:t>
            </w:r>
          </w:p>
        </w:tc>
        <w:tc>
          <w:tcPr>
            <w:tcW w:w="47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top"/>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门禁</w:t>
            </w:r>
            <w:r>
              <w:rPr>
                <w:rFonts w:ascii="华文仿宋" w:eastAsia="华文仿宋" w:hAnsi="华文仿宋" w:cs="华文仿宋"/>
                <w:color w:val="000000"/>
                <w:kern w:val="0"/>
                <w:sz w:val="18"/>
                <w:szCs w:val="18"/>
                <w:lang w:bidi="ar"/>
              </w:rPr>
              <w:t>,</w:t>
            </w:r>
            <w:r>
              <w:rPr>
                <w:rFonts w:ascii="华文仿宋" w:eastAsia="华文仿宋" w:hAnsi="华文仿宋" w:cs="华文仿宋" w:hint="eastAsia"/>
                <w:color w:val="000000"/>
                <w:kern w:val="0"/>
                <w:sz w:val="18"/>
                <w:szCs w:val="18"/>
                <w:lang w:bidi="ar"/>
              </w:rPr>
              <w:t>灯光</w:t>
            </w:r>
            <w:r>
              <w:rPr>
                <w:rFonts w:ascii="华文仿宋" w:eastAsia="华文仿宋" w:hAnsi="华文仿宋" w:cs="华文仿宋"/>
                <w:color w:val="000000"/>
                <w:kern w:val="0"/>
                <w:sz w:val="18"/>
                <w:szCs w:val="18"/>
                <w:lang w:bidi="ar"/>
              </w:rPr>
              <w:t>,</w:t>
            </w:r>
            <w:r>
              <w:rPr>
                <w:rFonts w:ascii="华文仿宋" w:eastAsia="华文仿宋" w:hAnsi="华文仿宋" w:cs="华文仿宋" w:hint="eastAsia"/>
                <w:color w:val="000000"/>
                <w:kern w:val="0"/>
                <w:sz w:val="18"/>
                <w:szCs w:val="18"/>
                <w:lang w:bidi="ar"/>
              </w:rPr>
              <w:t>温湿度</w:t>
            </w:r>
            <w:r>
              <w:rPr>
                <w:rFonts w:ascii="华文仿宋" w:eastAsia="华文仿宋" w:hAnsi="华文仿宋" w:cs="华文仿宋"/>
                <w:color w:val="000000"/>
                <w:kern w:val="0"/>
                <w:sz w:val="18"/>
                <w:szCs w:val="18"/>
                <w:lang w:bidi="ar"/>
              </w:rPr>
              <w:t>,4K</w:t>
            </w:r>
            <w:r>
              <w:rPr>
                <w:rFonts w:ascii="华文仿宋" w:eastAsia="华文仿宋" w:hAnsi="华文仿宋" w:cs="华文仿宋" w:hint="eastAsia"/>
                <w:color w:val="000000"/>
                <w:kern w:val="0"/>
                <w:sz w:val="18"/>
                <w:szCs w:val="18"/>
                <w:lang w:bidi="ar"/>
              </w:rPr>
              <w:t>摄像头、导轨机器人、</w:t>
            </w:r>
            <w:r>
              <w:rPr>
                <w:rFonts w:ascii="华文仿宋" w:eastAsia="华文仿宋" w:hAnsi="华文仿宋" w:cs="华文仿宋"/>
                <w:color w:val="000000"/>
                <w:kern w:val="0"/>
                <w:sz w:val="18"/>
                <w:szCs w:val="18"/>
                <w:lang w:bidi="ar"/>
              </w:rPr>
              <w:t>NVR</w:t>
            </w:r>
            <w:r>
              <w:rPr>
                <w:rFonts w:ascii="华文仿宋" w:eastAsia="华文仿宋" w:hAnsi="华文仿宋" w:cs="华文仿宋" w:hint="eastAsia"/>
                <w:color w:val="000000"/>
                <w:kern w:val="0"/>
                <w:sz w:val="18"/>
                <w:szCs w:val="18"/>
                <w:lang w:bidi="ar"/>
              </w:rPr>
              <w:t>等</w:t>
            </w:r>
          </w:p>
        </w:tc>
        <w:tc>
          <w:tcPr>
            <w:tcW w:w="10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套</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Ganwei</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1</w:t>
            </w:r>
          </w:p>
        </w:tc>
      </w:tr>
      <w:tr w:rsidR="008317CB" w:rsidTr="00FA26CC">
        <w:trPr>
          <w:trHeight w:val="527"/>
        </w:trPr>
        <w:tc>
          <w:tcPr>
            <w:tcW w:w="491"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7</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视频监控联动模块</w:t>
            </w:r>
          </w:p>
        </w:tc>
        <w:tc>
          <w:tcPr>
            <w:tcW w:w="47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top"/>
              <w:rPr>
                <w:rFonts w:ascii="华文仿宋" w:eastAsia="华文仿宋" w:hAnsi="华文仿宋" w:cs="华文仿宋" w:hint="eastAsia"/>
                <w:color w:val="000000"/>
                <w:sz w:val="18"/>
                <w:szCs w:val="18"/>
              </w:rPr>
            </w:pPr>
            <w:r>
              <w:rPr>
                <w:rStyle w:val="font11"/>
                <w:rFonts w:hint="default"/>
                <w:lang w:bidi="ar"/>
              </w:rPr>
              <w:t>在</w:t>
            </w:r>
            <w:r>
              <w:rPr>
                <w:rStyle w:val="font31"/>
                <w:rFonts w:hint="default"/>
                <w:lang w:bidi="ar"/>
              </w:rPr>
              <w:t>1*2和4*4的大屏上展示CCTV，包括车间CCTV以及相关位置的CCTV</w:t>
            </w:r>
          </w:p>
        </w:tc>
        <w:tc>
          <w:tcPr>
            <w:tcW w:w="10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套</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Ganwei</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1</w:t>
            </w:r>
          </w:p>
        </w:tc>
      </w:tr>
      <w:tr w:rsidR="008317CB" w:rsidTr="00FA26CC">
        <w:trPr>
          <w:trHeight w:val="711"/>
        </w:trPr>
        <w:tc>
          <w:tcPr>
            <w:tcW w:w="491"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8</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视频系统接口模块</w:t>
            </w:r>
          </w:p>
        </w:tc>
        <w:tc>
          <w:tcPr>
            <w:tcW w:w="47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top"/>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实时视频操控和设备故障报警与视频融合联合</w:t>
            </w:r>
          </w:p>
        </w:tc>
        <w:tc>
          <w:tcPr>
            <w:tcW w:w="10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套</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Ganwei</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1</w:t>
            </w:r>
          </w:p>
        </w:tc>
      </w:tr>
      <w:tr w:rsidR="008317CB" w:rsidTr="00FA26CC">
        <w:trPr>
          <w:trHeight w:val="711"/>
        </w:trPr>
        <w:tc>
          <w:tcPr>
            <w:tcW w:w="491"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9</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信息发布模块</w:t>
            </w:r>
          </w:p>
        </w:tc>
        <w:tc>
          <w:tcPr>
            <w:tcW w:w="47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top"/>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信息编辑发布：支持编辑所需要的文字发送到指定的</w:t>
            </w:r>
            <w:r>
              <w:rPr>
                <w:rFonts w:ascii="华文仿宋" w:eastAsia="华文仿宋" w:hAnsi="华文仿宋" w:cs="华文仿宋"/>
                <w:color w:val="000000"/>
                <w:kern w:val="0"/>
                <w:sz w:val="18"/>
                <w:szCs w:val="18"/>
                <w:lang w:bidi="ar"/>
              </w:rPr>
              <w:t>LED</w:t>
            </w:r>
            <w:r>
              <w:rPr>
                <w:rFonts w:ascii="华文仿宋" w:eastAsia="华文仿宋" w:hAnsi="华文仿宋" w:cs="华文仿宋" w:hint="eastAsia"/>
                <w:color w:val="000000"/>
                <w:kern w:val="0"/>
                <w:sz w:val="18"/>
                <w:szCs w:val="18"/>
                <w:lang w:bidi="ar"/>
              </w:rPr>
              <w:t>屏</w:t>
            </w:r>
          </w:p>
        </w:tc>
        <w:tc>
          <w:tcPr>
            <w:tcW w:w="10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套</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Ganwei</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1</w:t>
            </w:r>
          </w:p>
        </w:tc>
      </w:tr>
      <w:tr w:rsidR="008317CB" w:rsidTr="00FA26CC">
        <w:trPr>
          <w:trHeight w:val="711"/>
        </w:trPr>
        <w:tc>
          <w:tcPr>
            <w:tcW w:w="491"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10</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网络设备监控模块</w:t>
            </w:r>
          </w:p>
        </w:tc>
        <w:tc>
          <w:tcPr>
            <w:tcW w:w="47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top"/>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对网络设备进行监视和控制</w:t>
            </w:r>
          </w:p>
        </w:tc>
        <w:tc>
          <w:tcPr>
            <w:tcW w:w="10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套</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Ganwei</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1</w:t>
            </w:r>
          </w:p>
        </w:tc>
      </w:tr>
      <w:tr w:rsidR="008317CB" w:rsidTr="00FA26CC">
        <w:trPr>
          <w:trHeight w:val="711"/>
        </w:trPr>
        <w:tc>
          <w:tcPr>
            <w:tcW w:w="491"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11</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多屏融合互动模块</w:t>
            </w:r>
          </w:p>
        </w:tc>
        <w:tc>
          <w:tcPr>
            <w:tcW w:w="47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top"/>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多屏互动技术联动拼接屏控制系统进行基于事件的多维协同信息页面聚合</w:t>
            </w:r>
          </w:p>
        </w:tc>
        <w:tc>
          <w:tcPr>
            <w:tcW w:w="10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套</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Ganwei</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jc w:val="center"/>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1</w:t>
            </w:r>
          </w:p>
        </w:tc>
      </w:tr>
      <w:tr w:rsidR="00533AD3">
        <w:trPr>
          <w:trHeight w:val="711"/>
        </w:trPr>
        <w:tc>
          <w:tcPr>
            <w:tcW w:w="491"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533AD3" w:rsidRDefault="00533AD3">
            <w:pPr>
              <w:widowControl/>
              <w:jc w:val="center"/>
              <w:textAlignment w:val="center"/>
              <w:rPr>
                <w:rFonts w:ascii="华文仿宋" w:eastAsia="华文仿宋" w:hAnsi="华文仿宋" w:cs="华文仿宋"/>
                <w:color w:val="000000"/>
                <w:kern w:val="0"/>
                <w:sz w:val="18"/>
                <w:szCs w:val="18"/>
                <w:lang w:bidi="ar"/>
              </w:rPr>
            </w:pP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533AD3" w:rsidRDefault="00533AD3" w:rsidP="008317CB">
            <w:pPr>
              <w:widowControl/>
              <w:textAlignment w:val="center"/>
              <w:rPr>
                <w:rFonts w:ascii="华文仿宋" w:eastAsia="华文仿宋" w:hAnsi="华文仿宋" w:cs="华文仿宋"/>
                <w:color w:val="000000"/>
                <w:kern w:val="0"/>
                <w:sz w:val="18"/>
                <w:szCs w:val="18"/>
                <w:lang w:bidi="ar"/>
              </w:rPr>
            </w:pPr>
          </w:p>
        </w:tc>
        <w:tc>
          <w:tcPr>
            <w:tcW w:w="47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533AD3" w:rsidRDefault="00533AD3" w:rsidP="008317CB">
            <w:pPr>
              <w:widowControl/>
              <w:jc w:val="center"/>
              <w:textAlignment w:val="top"/>
              <w:rPr>
                <w:rFonts w:ascii="华文仿宋" w:eastAsia="华文仿宋" w:hAnsi="华文仿宋" w:cs="华文仿宋"/>
                <w:color w:val="000000"/>
                <w:kern w:val="0"/>
                <w:sz w:val="18"/>
                <w:szCs w:val="18"/>
                <w:lang w:bidi="ar"/>
              </w:rPr>
            </w:pPr>
          </w:p>
        </w:tc>
        <w:tc>
          <w:tcPr>
            <w:tcW w:w="10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533AD3" w:rsidRDefault="00533AD3">
            <w:pPr>
              <w:widowControl/>
              <w:jc w:val="center"/>
              <w:textAlignment w:val="center"/>
              <w:rPr>
                <w:rFonts w:ascii="华文仿宋" w:eastAsia="华文仿宋" w:hAnsi="华文仿宋" w:cs="华文仿宋"/>
                <w:color w:val="000000"/>
                <w:kern w:val="0"/>
                <w:sz w:val="18"/>
                <w:szCs w:val="18"/>
                <w:lang w:bidi="ar"/>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533AD3" w:rsidRDefault="00533AD3">
            <w:pPr>
              <w:widowControl/>
              <w:jc w:val="center"/>
              <w:textAlignment w:val="center"/>
              <w:rPr>
                <w:rFonts w:ascii="华文仿宋" w:eastAsia="华文仿宋" w:hAnsi="华文仿宋" w:cs="华文仿宋"/>
                <w:color w:val="000000"/>
                <w:kern w:val="0"/>
                <w:sz w:val="18"/>
                <w:szCs w:val="18"/>
                <w:lang w:bidi="ar"/>
              </w:rPr>
            </w:pP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533AD3" w:rsidRDefault="00533AD3">
            <w:pPr>
              <w:widowControl/>
              <w:jc w:val="center"/>
              <w:textAlignment w:val="center"/>
              <w:rPr>
                <w:rFonts w:ascii="华文仿宋" w:eastAsia="华文仿宋" w:hAnsi="华文仿宋" w:cs="华文仿宋"/>
                <w:color w:val="000000"/>
                <w:kern w:val="0"/>
                <w:sz w:val="18"/>
                <w:szCs w:val="18"/>
                <w:lang w:bidi="ar"/>
              </w:rPr>
            </w:pPr>
          </w:p>
        </w:tc>
      </w:tr>
    </w:tbl>
    <w:p w:rsidR="00533AD3" w:rsidRDefault="00533AD3"/>
    <w:p w:rsidR="00533AD3" w:rsidRDefault="00533AD3"/>
    <w:p w:rsidR="00533AD3" w:rsidRDefault="00533AD3"/>
    <w:p w:rsidR="00533AD3" w:rsidRDefault="008B6E63">
      <w:pPr>
        <w:ind w:firstLineChars="200" w:firstLine="480"/>
      </w:pPr>
      <w:r>
        <w:rPr>
          <w:rFonts w:hint="eastAsia"/>
        </w:rPr>
        <w:lastRenderedPageBreak/>
        <w:t>附件二：验收标准</w:t>
      </w:r>
    </w:p>
    <w:tbl>
      <w:tblPr>
        <w:tblpPr w:leftFromText="180" w:rightFromText="180" w:vertAnchor="text" w:horzAnchor="page" w:tblpX="1573" w:tblpY="478"/>
        <w:tblOverlap w:val="never"/>
        <w:tblW w:w="9120" w:type="dxa"/>
        <w:tblLayout w:type="fixed"/>
        <w:tblLook w:val="04A0" w:firstRow="1" w:lastRow="0" w:firstColumn="1" w:lastColumn="0" w:noHBand="0" w:noVBand="1"/>
      </w:tblPr>
      <w:tblGrid>
        <w:gridCol w:w="728"/>
        <w:gridCol w:w="1992"/>
        <w:gridCol w:w="6400"/>
      </w:tblGrid>
      <w:tr w:rsidR="00533AD3">
        <w:trPr>
          <w:trHeight w:val="454"/>
        </w:trPr>
        <w:tc>
          <w:tcPr>
            <w:tcW w:w="728" w:type="dxa"/>
            <w:tcBorders>
              <w:top w:val="single" w:sz="4" w:space="0" w:color="000000"/>
              <w:left w:val="single" w:sz="4" w:space="0" w:color="000000"/>
              <w:bottom w:val="single" w:sz="4" w:space="0" w:color="000000"/>
              <w:right w:val="single" w:sz="4" w:space="0" w:color="000000"/>
            </w:tcBorders>
            <w:shd w:val="solid" w:color="BEBEBE" w:fill="auto"/>
            <w:tcMar>
              <w:top w:w="15" w:type="dxa"/>
              <w:left w:w="15" w:type="dxa"/>
              <w:bottom w:w="15" w:type="dxa"/>
              <w:right w:w="15" w:type="dxa"/>
            </w:tcMar>
            <w:vAlign w:val="center"/>
          </w:tcPr>
          <w:p w:rsidR="00533AD3" w:rsidRDefault="008B6E63">
            <w:pPr>
              <w:widowControl/>
              <w:spacing w:line="260" w:lineRule="exact"/>
              <w:jc w:val="center"/>
              <w:textAlignment w:val="center"/>
              <w:rPr>
                <w:rFonts w:ascii="华文仿宋" w:eastAsia="华文仿宋" w:hAnsi="华文仿宋" w:cs="华文仿宋"/>
                <w:color w:val="000000"/>
                <w:sz w:val="18"/>
                <w:szCs w:val="18"/>
              </w:rPr>
            </w:pPr>
            <w:r>
              <w:rPr>
                <w:rFonts w:ascii="华文仿宋" w:eastAsia="华文仿宋" w:hAnsi="华文仿宋" w:cs="华文仿宋" w:hint="eastAsia"/>
                <w:color w:val="000000"/>
                <w:sz w:val="18"/>
                <w:szCs w:val="18"/>
                <w:lang w:bidi="ar"/>
              </w:rPr>
              <w:t>序号</w:t>
            </w:r>
          </w:p>
        </w:tc>
        <w:tc>
          <w:tcPr>
            <w:tcW w:w="1992" w:type="dxa"/>
            <w:tcBorders>
              <w:top w:val="single" w:sz="4" w:space="0" w:color="000000"/>
              <w:left w:val="single" w:sz="4" w:space="0" w:color="000000"/>
              <w:bottom w:val="single" w:sz="4" w:space="0" w:color="000000"/>
              <w:right w:val="single" w:sz="4" w:space="0" w:color="000000"/>
            </w:tcBorders>
            <w:shd w:val="solid" w:color="BEBEBE" w:fill="auto"/>
            <w:tcMar>
              <w:top w:w="15" w:type="dxa"/>
              <w:left w:w="15" w:type="dxa"/>
              <w:bottom w:w="15" w:type="dxa"/>
              <w:right w:w="15" w:type="dxa"/>
            </w:tcMar>
            <w:vAlign w:val="center"/>
          </w:tcPr>
          <w:p w:rsidR="00533AD3" w:rsidRDefault="008B6E63">
            <w:pPr>
              <w:widowControl/>
              <w:spacing w:line="260" w:lineRule="exact"/>
              <w:jc w:val="center"/>
              <w:textAlignment w:val="center"/>
              <w:rPr>
                <w:rFonts w:ascii="华文仿宋" w:eastAsia="华文仿宋" w:hAnsi="华文仿宋" w:cs="华文仿宋"/>
                <w:color w:val="000000"/>
                <w:sz w:val="18"/>
                <w:szCs w:val="18"/>
              </w:rPr>
            </w:pPr>
            <w:r>
              <w:rPr>
                <w:rFonts w:ascii="华文仿宋" w:eastAsia="华文仿宋" w:hAnsi="华文仿宋" w:cs="华文仿宋" w:hint="eastAsia"/>
                <w:color w:val="000000"/>
                <w:sz w:val="18"/>
                <w:szCs w:val="18"/>
                <w:lang w:bidi="ar"/>
              </w:rPr>
              <w:t>名称</w:t>
            </w:r>
          </w:p>
        </w:tc>
        <w:tc>
          <w:tcPr>
            <w:tcW w:w="6400" w:type="dxa"/>
            <w:tcBorders>
              <w:top w:val="single" w:sz="4" w:space="0" w:color="000000"/>
              <w:left w:val="single" w:sz="4" w:space="0" w:color="000000"/>
              <w:bottom w:val="single" w:sz="4" w:space="0" w:color="000000"/>
              <w:right w:val="single" w:sz="4" w:space="0" w:color="000000"/>
            </w:tcBorders>
            <w:shd w:val="solid" w:color="BEBEBE" w:fill="auto"/>
            <w:tcMar>
              <w:top w:w="15" w:type="dxa"/>
              <w:left w:w="15" w:type="dxa"/>
              <w:bottom w:w="15" w:type="dxa"/>
              <w:right w:w="15" w:type="dxa"/>
            </w:tcMar>
            <w:vAlign w:val="center"/>
          </w:tcPr>
          <w:p w:rsidR="00533AD3" w:rsidRDefault="008B6E63">
            <w:pPr>
              <w:widowControl/>
              <w:spacing w:line="260" w:lineRule="exact"/>
              <w:jc w:val="center"/>
              <w:textAlignment w:val="top"/>
              <w:rPr>
                <w:rFonts w:ascii="华文仿宋" w:eastAsia="华文仿宋" w:hAnsi="华文仿宋" w:cs="华文仿宋"/>
                <w:color w:val="000000"/>
                <w:sz w:val="18"/>
                <w:szCs w:val="18"/>
              </w:rPr>
            </w:pPr>
            <w:r>
              <w:rPr>
                <w:rFonts w:ascii="华文仿宋" w:eastAsia="华文仿宋" w:hAnsi="华文仿宋" w:cs="华文仿宋" w:hint="eastAsia"/>
                <w:color w:val="000000"/>
                <w:sz w:val="18"/>
                <w:szCs w:val="18"/>
                <w:lang w:bidi="ar"/>
              </w:rPr>
              <w:t>描述</w:t>
            </w:r>
          </w:p>
        </w:tc>
      </w:tr>
      <w:tr w:rsidR="008317CB">
        <w:trPr>
          <w:trHeight w:val="1307"/>
        </w:trPr>
        <w:tc>
          <w:tcPr>
            <w:tcW w:w="7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1</w:t>
            </w:r>
          </w:p>
        </w:tc>
        <w:tc>
          <w:tcPr>
            <w:tcW w:w="1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spacing w:line="260" w:lineRule="exact"/>
              <w:jc w:val="left"/>
              <w:textAlignment w:val="center"/>
              <w:rPr>
                <w:rFonts w:ascii="华文仿宋" w:eastAsia="华文仿宋" w:hAnsi="华文仿宋" w:cs="华文仿宋" w:hint="eastAsia"/>
                <w:color w:val="000000"/>
                <w:kern w:val="0"/>
                <w:sz w:val="18"/>
                <w:szCs w:val="18"/>
                <w:lang w:bidi="ar"/>
              </w:rPr>
            </w:pPr>
            <w:r>
              <w:rPr>
                <w:rFonts w:ascii="华文仿宋" w:eastAsia="华文仿宋" w:hAnsi="华文仿宋" w:cs="华文仿宋" w:hint="eastAsia"/>
                <w:color w:val="000000"/>
                <w:kern w:val="0"/>
                <w:sz w:val="18"/>
                <w:szCs w:val="18"/>
                <w:lang w:bidi="ar"/>
              </w:rPr>
              <w:t>基础平台软件及授权</w:t>
            </w:r>
          </w:p>
        </w:tc>
        <w:tc>
          <w:tcPr>
            <w:tcW w:w="6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8317CB" w:rsidRDefault="008317CB" w:rsidP="00D368A7">
            <w:pPr>
              <w:widowControl/>
              <w:spacing w:before="100" w:after="100" w:line="260" w:lineRule="exact"/>
              <w:jc w:val="left"/>
              <w:textAlignment w:val="top"/>
              <w:rPr>
                <w:rFonts w:ascii="华文仿宋" w:eastAsia="华文仿宋" w:hAnsi="华文仿宋" w:cs="华文仿宋" w:hint="eastAsia"/>
                <w:color w:val="000000"/>
                <w:kern w:val="0"/>
                <w:sz w:val="18"/>
                <w:szCs w:val="18"/>
                <w:lang w:bidi="ar"/>
              </w:rPr>
            </w:pPr>
            <w:r>
              <w:rPr>
                <w:rFonts w:ascii="华文仿宋" w:eastAsia="华文仿宋" w:hAnsi="华文仿宋" w:cs="华文仿宋" w:hint="eastAsia"/>
                <w:color w:val="000000"/>
                <w:kern w:val="0"/>
                <w:sz w:val="18"/>
                <w:szCs w:val="18"/>
                <w:lang w:bidi="ar"/>
              </w:rPr>
              <w:t>整个系统的基础平台及软件授权，一套用于车间内</w:t>
            </w:r>
            <w:r>
              <w:rPr>
                <w:rFonts w:ascii="华文仿宋" w:eastAsia="华文仿宋" w:hAnsi="华文仿宋" w:cs="华文仿宋"/>
                <w:color w:val="000000"/>
                <w:kern w:val="0"/>
                <w:sz w:val="18"/>
                <w:szCs w:val="18"/>
                <w:lang w:bidi="ar"/>
              </w:rPr>
              <w:t>(1*2)</w:t>
            </w:r>
            <w:r>
              <w:rPr>
                <w:rFonts w:ascii="华文仿宋" w:eastAsia="华文仿宋" w:hAnsi="华文仿宋" w:cs="华文仿宋" w:hint="eastAsia"/>
                <w:color w:val="000000"/>
                <w:kern w:val="0"/>
                <w:sz w:val="18"/>
                <w:szCs w:val="18"/>
                <w:lang w:bidi="ar"/>
              </w:rPr>
              <w:t>，一套用于指挥中心</w:t>
            </w:r>
            <w:r>
              <w:rPr>
                <w:rFonts w:ascii="华文仿宋" w:eastAsia="华文仿宋" w:hAnsi="华文仿宋" w:cs="华文仿宋"/>
                <w:color w:val="000000"/>
                <w:kern w:val="0"/>
                <w:sz w:val="18"/>
                <w:szCs w:val="18"/>
                <w:lang w:bidi="ar"/>
              </w:rPr>
              <w:t>(4*4)</w:t>
            </w:r>
            <w:r>
              <w:rPr>
                <w:rFonts w:ascii="华文仿宋" w:eastAsia="华文仿宋" w:hAnsi="华文仿宋" w:cs="华文仿宋" w:hint="eastAsia"/>
                <w:color w:val="000000"/>
                <w:kern w:val="0"/>
                <w:sz w:val="18"/>
                <w:szCs w:val="18"/>
                <w:lang w:bidi="ar"/>
              </w:rPr>
              <w:t>，数据采集存储、账户管理、权限管理与配置、系统运行快照、事件驱动联动、时间信息协同、报警引擎、数据监测报警、检索服务、文件存储、策略调度引擎、界面交互控制、任务引擎、预案管理、报表引擎、日志存储、系统配置。</w:t>
            </w:r>
          </w:p>
        </w:tc>
      </w:tr>
      <w:tr w:rsidR="008317CB">
        <w:trPr>
          <w:trHeight w:val="480"/>
        </w:trPr>
        <w:tc>
          <w:tcPr>
            <w:tcW w:w="7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2</w:t>
            </w:r>
          </w:p>
        </w:tc>
        <w:tc>
          <w:tcPr>
            <w:tcW w:w="1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spacing w:line="260" w:lineRule="exact"/>
              <w:jc w:val="left"/>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语音模块</w:t>
            </w:r>
          </w:p>
        </w:tc>
        <w:tc>
          <w:tcPr>
            <w:tcW w:w="6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8317CB" w:rsidRDefault="008317CB" w:rsidP="00D368A7">
            <w:pPr>
              <w:widowControl/>
              <w:spacing w:line="260" w:lineRule="exact"/>
              <w:jc w:val="left"/>
              <w:textAlignment w:val="top"/>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通过与科大讯飞语音引擎接口，结合语义分析，配置语音指令与系统进行沟通，通过</w:t>
            </w:r>
            <w:r>
              <w:rPr>
                <w:rFonts w:ascii="华文仿宋" w:eastAsia="华文仿宋" w:hAnsi="华文仿宋" w:cs="华文仿宋"/>
                <w:color w:val="000000"/>
                <w:kern w:val="0"/>
                <w:sz w:val="18"/>
                <w:szCs w:val="18"/>
                <w:lang w:bidi="ar"/>
              </w:rPr>
              <w:t>APP</w:t>
            </w:r>
            <w:r>
              <w:rPr>
                <w:rFonts w:ascii="华文仿宋" w:eastAsia="华文仿宋" w:hAnsi="华文仿宋" w:cs="华文仿宋" w:hint="eastAsia"/>
                <w:color w:val="000000"/>
                <w:kern w:val="0"/>
                <w:sz w:val="18"/>
                <w:szCs w:val="18"/>
                <w:lang w:bidi="ar"/>
              </w:rPr>
              <w:t>下达单个指令、多个指令或模式指令。</w:t>
            </w:r>
          </w:p>
        </w:tc>
      </w:tr>
      <w:tr w:rsidR="008317CB">
        <w:trPr>
          <w:trHeight w:val="1104"/>
        </w:trPr>
        <w:tc>
          <w:tcPr>
            <w:tcW w:w="7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3</w:t>
            </w:r>
          </w:p>
        </w:tc>
        <w:tc>
          <w:tcPr>
            <w:tcW w:w="1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spacing w:line="260" w:lineRule="exact"/>
              <w:jc w:val="left"/>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APP</w:t>
            </w:r>
          </w:p>
        </w:tc>
        <w:tc>
          <w:tcPr>
            <w:tcW w:w="6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8317CB" w:rsidRDefault="008317CB" w:rsidP="00D368A7">
            <w:pPr>
              <w:widowControl/>
              <w:spacing w:line="260" w:lineRule="exact"/>
              <w:jc w:val="left"/>
              <w:textAlignment w:val="top"/>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APP(</w:t>
            </w:r>
            <w:r>
              <w:rPr>
                <w:rFonts w:ascii="华文仿宋" w:eastAsia="华文仿宋" w:hAnsi="华文仿宋" w:cs="华文仿宋" w:hint="eastAsia"/>
                <w:color w:val="000000"/>
                <w:kern w:val="0"/>
                <w:sz w:val="18"/>
                <w:szCs w:val="18"/>
                <w:lang w:bidi="ar"/>
              </w:rPr>
              <w:t>含</w:t>
            </w:r>
            <w:r>
              <w:rPr>
                <w:rFonts w:ascii="华文仿宋" w:eastAsia="华文仿宋" w:hAnsi="华文仿宋" w:cs="华文仿宋"/>
                <w:color w:val="000000"/>
                <w:kern w:val="0"/>
                <w:sz w:val="18"/>
                <w:szCs w:val="18"/>
                <w:lang w:bidi="ar"/>
              </w:rPr>
              <w:t>IOS</w:t>
            </w:r>
            <w:r>
              <w:rPr>
                <w:rFonts w:ascii="华文仿宋" w:eastAsia="华文仿宋" w:hAnsi="华文仿宋" w:cs="华文仿宋" w:hint="eastAsia"/>
                <w:color w:val="000000"/>
                <w:kern w:val="0"/>
                <w:sz w:val="18"/>
                <w:szCs w:val="18"/>
                <w:lang w:bidi="ar"/>
              </w:rPr>
              <w:t>和</w:t>
            </w:r>
            <w:r>
              <w:rPr>
                <w:rFonts w:ascii="华文仿宋" w:eastAsia="华文仿宋" w:hAnsi="华文仿宋" w:cs="华文仿宋"/>
                <w:color w:val="000000"/>
                <w:kern w:val="0"/>
                <w:sz w:val="18"/>
                <w:szCs w:val="18"/>
                <w:lang w:bidi="ar"/>
              </w:rPr>
              <w:t>Android</w:t>
            </w:r>
            <w:r>
              <w:rPr>
                <w:rFonts w:ascii="华文仿宋" w:eastAsia="华文仿宋" w:hAnsi="华文仿宋" w:cs="华文仿宋" w:hint="eastAsia"/>
                <w:color w:val="000000"/>
                <w:kern w:val="0"/>
                <w:sz w:val="18"/>
                <w:szCs w:val="18"/>
                <w:lang w:bidi="ar"/>
              </w:rPr>
              <w:t>版</w:t>
            </w:r>
            <w:r>
              <w:rPr>
                <w:rFonts w:ascii="华文仿宋" w:eastAsia="华文仿宋" w:hAnsi="华文仿宋" w:cs="华文仿宋"/>
                <w:color w:val="000000"/>
                <w:kern w:val="0"/>
                <w:sz w:val="18"/>
                <w:szCs w:val="18"/>
                <w:lang w:bidi="ar"/>
              </w:rPr>
              <w:t>)</w:t>
            </w:r>
            <w:r>
              <w:rPr>
                <w:rFonts w:ascii="华文仿宋" w:eastAsia="华文仿宋" w:hAnsi="华文仿宋" w:cs="华文仿宋" w:hint="eastAsia"/>
                <w:color w:val="000000"/>
                <w:kern w:val="0"/>
                <w:sz w:val="18"/>
                <w:szCs w:val="18"/>
                <w:lang w:bidi="ar"/>
              </w:rPr>
              <w:t>开发，实时查看子系统设备运行状态及参数；接收系统报警信息，报警信息同步；远程控制（语音）设备运行；系统运行状态信息快照，实时对全平台内系统设备运行状态进行汇总，按照管理的分类原则向手机</w:t>
            </w:r>
            <w:r>
              <w:rPr>
                <w:rFonts w:ascii="华文仿宋" w:eastAsia="华文仿宋" w:hAnsi="华文仿宋" w:cs="华文仿宋"/>
                <w:color w:val="000000"/>
                <w:kern w:val="0"/>
                <w:sz w:val="18"/>
                <w:szCs w:val="18"/>
                <w:lang w:bidi="ar"/>
              </w:rPr>
              <w:t>APP</w:t>
            </w:r>
            <w:r>
              <w:rPr>
                <w:rFonts w:ascii="华文仿宋" w:eastAsia="华文仿宋" w:hAnsi="华文仿宋" w:cs="华文仿宋" w:hint="eastAsia"/>
                <w:color w:val="000000"/>
                <w:kern w:val="0"/>
                <w:sz w:val="18"/>
                <w:szCs w:val="18"/>
                <w:lang w:bidi="ar"/>
              </w:rPr>
              <w:t>推送系统运行状态汇总信息；系统事件统计：按故障等报警事件类别进行统计，可按天，按周、按月和按时间段进行统计，并生成统计图表。</w:t>
            </w:r>
          </w:p>
        </w:tc>
      </w:tr>
      <w:tr w:rsidR="008317CB">
        <w:trPr>
          <w:trHeight w:val="660"/>
        </w:trPr>
        <w:tc>
          <w:tcPr>
            <w:tcW w:w="7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4</w:t>
            </w:r>
          </w:p>
        </w:tc>
        <w:tc>
          <w:tcPr>
            <w:tcW w:w="1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spacing w:line="260" w:lineRule="exact"/>
              <w:jc w:val="left"/>
              <w:textAlignment w:val="center"/>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3D</w:t>
            </w:r>
            <w:r>
              <w:rPr>
                <w:rFonts w:ascii="华文仿宋" w:eastAsia="华文仿宋" w:hAnsi="华文仿宋" w:cs="华文仿宋" w:hint="eastAsia"/>
                <w:color w:val="000000"/>
                <w:kern w:val="0"/>
                <w:sz w:val="18"/>
                <w:szCs w:val="18"/>
                <w:lang w:bidi="ar"/>
              </w:rPr>
              <w:t>模块（数字双胞胎）</w:t>
            </w:r>
          </w:p>
        </w:tc>
        <w:tc>
          <w:tcPr>
            <w:tcW w:w="6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8317CB" w:rsidRDefault="008317CB" w:rsidP="00D368A7">
            <w:pPr>
              <w:widowControl/>
              <w:spacing w:line="260" w:lineRule="exact"/>
              <w:jc w:val="left"/>
              <w:textAlignment w:val="top"/>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支持用户进行任意角度的三维场景漫游，支持任意路径的自动巡视</w:t>
            </w:r>
            <w:r>
              <w:rPr>
                <w:rFonts w:ascii="华文仿宋" w:eastAsia="华文仿宋" w:hAnsi="华文仿宋" w:cs="华文仿宋" w:hint="eastAsia"/>
                <w:color w:val="000000"/>
                <w:kern w:val="0"/>
                <w:sz w:val="18"/>
                <w:szCs w:val="18"/>
                <w:lang w:bidi="ar"/>
              </w:rPr>
              <w:br/>
              <w:t>支持在</w:t>
            </w:r>
            <w:r>
              <w:rPr>
                <w:rFonts w:ascii="华文仿宋" w:eastAsia="华文仿宋" w:hAnsi="华文仿宋" w:cs="华文仿宋"/>
                <w:color w:val="000000"/>
                <w:kern w:val="0"/>
                <w:sz w:val="18"/>
                <w:szCs w:val="18"/>
                <w:lang w:bidi="ar"/>
              </w:rPr>
              <w:t>3D</w:t>
            </w:r>
            <w:r>
              <w:rPr>
                <w:rFonts w:ascii="华文仿宋" w:eastAsia="华文仿宋" w:hAnsi="华文仿宋" w:cs="华文仿宋" w:hint="eastAsia"/>
                <w:color w:val="000000"/>
                <w:kern w:val="0"/>
                <w:sz w:val="18"/>
                <w:szCs w:val="18"/>
                <w:lang w:bidi="ar"/>
              </w:rPr>
              <w:t>场景中贴图，高清显示原景实物</w:t>
            </w:r>
            <w:r>
              <w:rPr>
                <w:rFonts w:ascii="华文仿宋" w:eastAsia="华文仿宋" w:hAnsi="华文仿宋" w:cs="华文仿宋"/>
                <w:color w:val="000000"/>
                <w:kern w:val="0"/>
                <w:sz w:val="18"/>
                <w:szCs w:val="18"/>
                <w:lang w:bidi="ar"/>
              </w:rPr>
              <w:t xml:space="preserve"> </w:t>
            </w:r>
            <w:r>
              <w:rPr>
                <w:rFonts w:ascii="华文仿宋" w:eastAsia="华文仿宋" w:hAnsi="华文仿宋" w:cs="华文仿宋" w:hint="eastAsia"/>
                <w:color w:val="000000"/>
                <w:kern w:val="0"/>
                <w:sz w:val="18"/>
                <w:szCs w:val="18"/>
                <w:lang w:bidi="ar"/>
              </w:rPr>
              <w:t>，把设备</w:t>
            </w:r>
            <w:r>
              <w:rPr>
                <w:rFonts w:ascii="华文仿宋" w:eastAsia="华文仿宋" w:hAnsi="华文仿宋" w:cs="华文仿宋"/>
                <w:color w:val="000000"/>
                <w:kern w:val="0"/>
                <w:sz w:val="18"/>
                <w:szCs w:val="18"/>
                <w:lang w:bidi="ar"/>
              </w:rPr>
              <w:t>/</w:t>
            </w:r>
            <w:r>
              <w:rPr>
                <w:rFonts w:ascii="华文仿宋" w:eastAsia="华文仿宋" w:hAnsi="华文仿宋" w:cs="华文仿宋" w:hint="eastAsia"/>
                <w:color w:val="000000"/>
                <w:kern w:val="0"/>
                <w:sz w:val="18"/>
                <w:szCs w:val="18"/>
                <w:lang w:bidi="ar"/>
              </w:rPr>
              <w:t>传感器数据、音视频、三维虚拟模型等多类视觉画面，通过后台的数据纠缠关系，把各类画面进行二次融合，实时显示在大屏幕或者坐席电脑上</w:t>
            </w:r>
          </w:p>
        </w:tc>
      </w:tr>
      <w:tr w:rsidR="008317CB">
        <w:trPr>
          <w:trHeight w:val="660"/>
        </w:trPr>
        <w:tc>
          <w:tcPr>
            <w:tcW w:w="7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5</w:t>
            </w:r>
          </w:p>
        </w:tc>
        <w:tc>
          <w:tcPr>
            <w:tcW w:w="1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spacing w:line="260" w:lineRule="exact"/>
              <w:jc w:val="left"/>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车间主设备协议通讯模块</w:t>
            </w:r>
          </w:p>
        </w:tc>
        <w:tc>
          <w:tcPr>
            <w:tcW w:w="6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8317CB" w:rsidRDefault="008317CB" w:rsidP="00D368A7">
            <w:pPr>
              <w:widowControl/>
              <w:spacing w:line="260" w:lineRule="exact"/>
              <w:jc w:val="left"/>
              <w:textAlignment w:val="top"/>
              <w:rPr>
                <w:rFonts w:ascii="华文仿宋" w:eastAsia="华文仿宋" w:hAnsi="华文仿宋" w:cs="华文仿宋" w:hint="eastAsia"/>
                <w:color w:val="000000"/>
                <w:sz w:val="18"/>
                <w:szCs w:val="18"/>
              </w:rPr>
            </w:pPr>
            <w:r>
              <w:rPr>
                <w:rFonts w:ascii="华文仿宋" w:eastAsia="华文仿宋" w:hAnsi="华文仿宋" w:cs="华文仿宋"/>
                <w:color w:val="000000"/>
                <w:kern w:val="0"/>
                <w:sz w:val="18"/>
                <w:szCs w:val="18"/>
                <w:lang w:bidi="ar"/>
              </w:rPr>
              <w:t>TG,FAUNC,FOXNUM(2</w:t>
            </w:r>
            <w:r>
              <w:rPr>
                <w:rFonts w:ascii="华文仿宋" w:eastAsia="华文仿宋" w:hAnsi="华文仿宋" w:cs="华文仿宋" w:hint="eastAsia"/>
                <w:color w:val="000000"/>
                <w:kern w:val="0"/>
                <w:sz w:val="18"/>
                <w:szCs w:val="18"/>
                <w:lang w:bidi="ar"/>
              </w:rPr>
              <w:t>台</w:t>
            </w:r>
            <w:r>
              <w:rPr>
                <w:rFonts w:ascii="华文仿宋" w:eastAsia="华文仿宋" w:hAnsi="华文仿宋" w:cs="华文仿宋"/>
                <w:color w:val="000000"/>
                <w:kern w:val="0"/>
                <w:sz w:val="18"/>
                <w:szCs w:val="18"/>
                <w:lang w:bidi="ar"/>
              </w:rPr>
              <w:t>),ATM-II,</w:t>
            </w:r>
            <w:r>
              <w:rPr>
                <w:rFonts w:ascii="华文仿宋" w:eastAsia="华文仿宋" w:hAnsi="华文仿宋" w:cs="华文仿宋" w:hint="eastAsia"/>
                <w:color w:val="000000"/>
                <w:kern w:val="0"/>
                <w:sz w:val="18"/>
                <w:szCs w:val="18"/>
                <w:lang w:bidi="ar"/>
              </w:rPr>
              <w:t>缺陷检测设备，</w:t>
            </w:r>
            <w:r>
              <w:rPr>
                <w:rFonts w:ascii="华文仿宋" w:eastAsia="华文仿宋" w:hAnsi="华文仿宋" w:cs="华文仿宋"/>
                <w:color w:val="000000"/>
                <w:kern w:val="0"/>
                <w:sz w:val="18"/>
                <w:szCs w:val="18"/>
                <w:lang w:bidi="ar"/>
              </w:rPr>
              <w:t>FOXBOT A1200(6</w:t>
            </w:r>
            <w:r>
              <w:rPr>
                <w:rFonts w:ascii="华文仿宋" w:eastAsia="华文仿宋" w:hAnsi="华文仿宋" w:cs="华文仿宋" w:hint="eastAsia"/>
                <w:color w:val="000000"/>
                <w:kern w:val="0"/>
                <w:sz w:val="18"/>
                <w:szCs w:val="18"/>
                <w:lang w:bidi="ar"/>
              </w:rPr>
              <w:t>台</w:t>
            </w:r>
            <w:r>
              <w:rPr>
                <w:rFonts w:ascii="华文仿宋" w:eastAsia="华文仿宋" w:hAnsi="华文仿宋" w:cs="华文仿宋"/>
                <w:color w:val="000000"/>
                <w:kern w:val="0"/>
                <w:sz w:val="18"/>
                <w:szCs w:val="18"/>
                <w:lang w:bidi="ar"/>
              </w:rPr>
              <w:t>),AGV(2</w:t>
            </w:r>
            <w:r>
              <w:rPr>
                <w:rFonts w:ascii="华文仿宋" w:eastAsia="华文仿宋" w:hAnsi="华文仿宋" w:cs="华文仿宋" w:hint="eastAsia"/>
                <w:color w:val="000000"/>
                <w:kern w:val="0"/>
                <w:sz w:val="18"/>
                <w:szCs w:val="18"/>
                <w:lang w:bidi="ar"/>
              </w:rPr>
              <w:t>台</w:t>
            </w:r>
            <w:r>
              <w:rPr>
                <w:rFonts w:ascii="华文仿宋" w:eastAsia="华文仿宋" w:hAnsi="华文仿宋" w:cs="华文仿宋"/>
                <w:color w:val="000000"/>
                <w:kern w:val="0"/>
                <w:sz w:val="18"/>
                <w:szCs w:val="18"/>
                <w:lang w:bidi="ar"/>
              </w:rPr>
              <w:t>),AGV</w:t>
            </w:r>
            <w:r>
              <w:rPr>
                <w:rFonts w:ascii="华文仿宋" w:eastAsia="华文仿宋" w:hAnsi="华文仿宋" w:cs="华文仿宋" w:hint="eastAsia"/>
                <w:color w:val="000000"/>
                <w:kern w:val="0"/>
                <w:sz w:val="18"/>
                <w:szCs w:val="18"/>
                <w:lang w:bidi="ar"/>
              </w:rPr>
              <w:t>充电桩</w:t>
            </w:r>
            <w:r>
              <w:rPr>
                <w:rFonts w:ascii="华文仿宋" w:eastAsia="华文仿宋" w:hAnsi="华文仿宋" w:cs="华文仿宋"/>
                <w:color w:val="000000"/>
                <w:kern w:val="0"/>
                <w:sz w:val="18"/>
                <w:szCs w:val="18"/>
                <w:lang w:bidi="ar"/>
              </w:rPr>
              <w:t>,TG</w:t>
            </w:r>
            <w:r>
              <w:rPr>
                <w:rFonts w:ascii="华文仿宋" w:eastAsia="华文仿宋" w:hAnsi="华文仿宋" w:cs="华文仿宋" w:hint="eastAsia"/>
                <w:color w:val="000000"/>
                <w:kern w:val="0"/>
                <w:sz w:val="18"/>
                <w:szCs w:val="18"/>
                <w:lang w:bidi="ar"/>
              </w:rPr>
              <w:t>过滤器和仓储系统，实现敢为数据库与对</w:t>
            </w:r>
            <w:r>
              <w:rPr>
                <w:rFonts w:ascii="华文仿宋" w:eastAsia="华文仿宋" w:hAnsi="华文仿宋" w:cs="华文仿宋"/>
                <w:color w:val="000000"/>
                <w:kern w:val="0"/>
                <w:sz w:val="18"/>
                <w:szCs w:val="18"/>
                <w:lang w:bidi="ar"/>
              </w:rPr>
              <w:t>FII</w:t>
            </w:r>
            <w:r>
              <w:rPr>
                <w:rFonts w:ascii="华文仿宋" w:eastAsia="华文仿宋" w:hAnsi="华文仿宋" w:cs="华文仿宋" w:hint="eastAsia"/>
                <w:color w:val="000000"/>
                <w:kern w:val="0"/>
                <w:sz w:val="18"/>
                <w:szCs w:val="18"/>
                <w:lang w:bidi="ar"/>
              </w:rPr>
              <w:t>数据库完全对接</w:t>
            </w:r>
          </w:p>
        </w:tc>
      </w:tr>
      <w:tr w:rsidR="008317CB">
        <w:trPr>
          <w:trHeight w:val="660"/>
        </w:trPr>
        <w:tc>
          <w:tcPr>
            <w:tcW w:w="7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6</w:t>
            </w:r>
          </w:p>
        </w:tc>
        <w:tc>
          <w:tcPr>
            <w:tcW w:w="1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spacing w:line="260" w:lineRule="exact"/>
              <w:jc w:val="left"/>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车间辅助设备</w:t>
            </w:r>
            <w:r>
              <w:rPr>
                <w:rFonts w:ascii="华文仿宋" w:eastAsia="华文仿宋" w:hAnsi="华文仿宋" w:cs="华文仿宋"/>
                <w:color w:val="000000"/>
                <w:kern w:val="0"/>
                <w:sz w:val="18"/>
                <w:szCs w:val="18"/>
                <w:lang w:bidi="ar"/>
              </w:rPr>
              <w:t>/</w:t>
            </w:r>
            <w:r>
              <w:rPr>
                <w:rFonts w:ascii="华文仿宋" w:eastAsia="华文仿宋" w:hAnsi="华文仿宋" w:cs="华文仿宋" w:hint="eastAsia"/>
                <w:color w:val="000000"/>
                <w:kern w:val="0"/>
                <w:sz w:val="18"/>
                <w:szCs w:val="18"/>
                <w:lang w:bidi="ar"/>
              </w:rPr>
              <w:t>传感器通讯模块</w:t>
            </w:r>
          </w:p>
        </w:tc>
        <w:tc>
          <w:tcPr>
            <w:tcW w:w="6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8317CB" w:rsidRDefault="008317CB" w:rsidP="00D368A7">
            <w:pPr>
              <w:widowControl/>
              <w:spacing w:line="260" w:lineRule="exact"/>
              <w:jc w:val="left"/>
              <w:textAlignment w:val="top"/>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门禁</w:t>
            </w:r>
            <w:r>
              <w:rPr>
                <w:rFonts w:ascii="华文仿宋" w:eastAsia="华文仿宋" w:hAnsi="华文仿宋" w:cs="华文仿宋"/>
                <w:color w:val="000000"/>
                <w:kern w:val="0"/>
                <w:sz w:val="18"/>
                <w:szCs w:val="18"/>
                <w:lang w:bidi="ar"/>
              </w:rPr>
              <w:t>,</w:t>
            </w:r>
            <w:r>
              <w:rPr>
                <w:rFonts w:ascii="华文仿宋" w:eastAsia="华文仿宋" w:hAnsi="华文仿宋" w:cs="华文仿宋" w:hint="eastAsia"/>
                <w:color w:val="000000"/>
                <w:kern w:val="0"/>
                <w:sz w:val="18"/>
                <w:szCs w:val="18"/>
                <w:lang w:bidi="ar"/>
              </w:rPr>
              <w:t>灯光</w:t>
            </w:r>
            <w:r>
              <w:rPr>
                <w:rFonts w:ascii="华文仿宋" w:eastAsia="华文仿宋" w:hAnsi="华文仿宋" w:cs="华文仿宋"/>
                <w:color w:val="000000"/>
                <w:kern w:val="0"/>
                <w:sz w:val="18"/>
                <w:szCs w:val="18"/>
                <w:lang w:bidi="ar"/>
              </w:rPr>
              <w:t>,</w:t>
            </w:r>
            <w:r>
              <w:rPr>
                <w:rFonts w:ascii="华文仿宋" w:eastAsia="华文仿宋" w:hAnsi="华文仿宋" w:cs="华文仿宋" w:hint="eastAsia"/>
                <w:color w:val="000000"/>
                <w:kern w:val="0"/>
                <w:sz w:val="18"/>
                <w:szCs w:val="18"/>
                <w:lang w:bidi="ar"/>
              </w:rPr>
              <w:t>温湿度</w:t>
            </w:r>
            <w:r>
              <w:rPr>
                <w:rFonts w:ascii="华文仿宋" w:eastAsia="华文仿宋" w:hAnsi="华文仿宋" w:cs="华文仿宋"/>
                <w:color w:val="000000"/>
                <w:kern w:val="0"/>
                <w:sz w:val="18"/>
                <w:szCs w:val="18"/>
                <w:lang w:bidi="ar"/>
              </w:rPr>
              <w:t>,4K</w:t>
            </w:r>
            <w:r>
              <w:rPr>
                <w:rFonts w:ascii="华文仿宋" w:eastAsia="华文仿宋" w:hAnsi="华文仿宋" w:cs="华文仿宋" w:hint="eastAsia"/>
                <w:color w:val="000000"/>
                <w:kern w:val="0"/>
                <w:sz w:val="18"/>
                <w:szCs w:val="18"/>
                <w:lang w:bidi="ar"/>
              </w:rPr>
              <w:t>摄像头、导轨机器人、</w:t>
            </w:r>
            <w:r>
              <w:rPr>
                <w:rFonts w:ascii="华文仿宋" w:eastAsia="华文仿宋" w:hAnsi="华文仿宋" w:cs="华文仿宋"/>
                <w:color w:val="000000"/>
                <w:kern w:val="0"/>
                <w:sz w:val="18"/>
                <w:szCs w:val="18"/>
                <w:lang w:bidi="ar"/>
              </w:rPr>
              <w:t>NVR</w:t>
            </w:r>
            <w:r>
              <w:rPr>
                <w:rFonts w:ascii="华文仿宋" w:eastAsia="华文仿宋" w:hAnsi="华文仿宋" w:cs="华文仿宋" w:hint="eastAsia"/>
                <w:color w:val="000000"/>
                <w:kern w:val="0"/>
                <w:sz w:val="18"/>
                <w:szCs w:val="18"/>
                <w:lang w:bidi="ar"/>
              </w:rPr>
              <w:t>等，实现按自定义在任何大屏上监视和控制功能。</w:t>
            </w:r>
          </w:p>
        </w:tc>
      </w:tr>
      <w:tr w:rsidR="008317CB">
        <w:trPr>
          <w:trHeight w:val="660"/>
        </w:trPr>
        <w:tc>
          <w:tcPr>
            <w:tcW w:w="7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7</w:t>
            </w:r>
          </w:p>
        </w:tc>
        <w:tc>
          <w:tcPr>
            <w:tcW w:w="1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spacing w:line="260" w:lineRule="exact"/>
              <w:jc w:val="left"/>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视频监控联动模块</w:t>
            </w:r>
          </w:p>
        </w:tc>
        <w:tc>
          <w:tcPr>
            <w:tcW w:w="6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8317CB" w:rsidRDefault="008317CB" w:rsidP="00D368A7">
            <w:pPr>
              <w:widowControl/>
              <w:spacing w:line="260" w:lineRule="exact"/>
              <w:jc w:val="left"/>
              <w:textAlignment w:val="top"/>
              <w:rPr>
                <w:rFonts w:ascii="华文仿宋" w:eastAsia="华文仿宋" w:hAnsi="华文仿宋" w:cs="华文仿宋" w:hint="eastAsia"/>
                <w:color w:val="000000"/>
                <w:sz w:val="18"/>
                <w:szCs w:val="18"/>
              </w:rPr>
            </w:pPr>
            <w:r>
              <w:rPr>
                <w:rStyle w:val="font11"/>
                <w:rFonts w:hint="default"/>
                <w:lang w:bidi="ar"/>
              </w:rPr>
              <w:t>在</w:t>
            </w:r>
            <w:r>
              <w:rPr>
                <w:rStyle w:val="font31"/>
                <w:rFonts w:hint="default"/>
                <w:lang w:bidi="ar"/>
              </w:rPr>
              <w:t>1*2和4*4的大屏上展示CCTV，包括车间CCTV以及相关位置的CCTV，支持地图上显示CCTV，支持在地图上摄像头位置叠加显示视频实时画面；视频轮巡：支持对各个视频通道进行编组，自动在指定位置轮巡显示编组画面，设定编组轮巡时间间隔；报警联动：支持当相关子系统报警时，报警区域周围相应摄像头画面自动显示到指定位置，并可联动球机预置位等。</w:t>
            </w:r>
          </w:p>
        </w:tc>
      </w:tr>
      <w:tr w:rsidR="008317CB">
        <w:trPr>
          <w:trHeight w:val="660"/>
        </w:trPr>
        <w:tc>
          <w:tcPr>
            <w:tcW w:w="7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8</w:t>
            </w:r>
          </w:p>
        </w:tc>
        <w:tc>
          <w:tcPr>
            <w:tcW w:w="1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spacing w:line="260" w:lineRule="exact"/>
              <w:jc w:val="left"/>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视频系统接口模块</w:t>
            </w:r>
          </w:p>
        </w:tc>
        <w:tc>
          <w:tcPr>
            <w:tcW w:w="6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8317CB" w:rsidRDefault="008317CB" w:rsidP="00D368A7">
            <w:pPr>
              <w:widowControl/>
              <w:spacing w:line="260" w:lineRule="exact"/>
              <w:jc w:val="left"/>
              <w:textAlignment w:val="top"/>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实时视频浏览：实现查看任意摄像头实时画面，并支持同时查看多路摄像头实时画面；云台控制：实现对球机或云台进行旋转、变焦、设置预置位等控制操作；视频抓拍：实现通过手动或报警联动对实时监控画面进行抓拍保存为图片文件；录像回放：实现同时查看多路摄像头录像画面，可对播放的录像进行暂停、快进、拖进、停止、全屏等操作；下载录像：支持将录像文件下载到本地查看、保存；状态监测：支持实时监测各摄像头的运行状态是否正常，记录故障报警。</w:t>
            </w:r>
          </w:p>
        </w:tc>
      </w:tr>
      <w:tr w:rsidR="008317CB">
        <w:trPr>
          <w:trHeight w:val="660"/>
        </w:trPr>
        <w:tc>
          <w:tcPr>
            <w:tcW w:w="7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9</w:t>
            </w:r>
          </w:p>
        </w:tc>
        <w:tc>
          <w:tcPr>
            <w:tcW w:w="1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spacing w:line="260" w:lineRule="exact"/>
              <w:jc w:val="left"/>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信息发布模块</w:t>
            </w:r>
          </w:p>
        </w:tc>
        <w:tc>
          <w:tcPr>
            <w:tcW w:w="6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8317CB" w:rsidRDefault="008317CB" w:rsidP="00D368A7">
            <w:pPr>
              <w:widowControl/>
              <w:spacing w:line="260" w:lineRule="exact"/>
              <w:jc w:val="left"/>
              <w:textAlignment w:val="top"/>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信息编辑发布：支持编辑所需要的文字发送到指定的</w:t>
            </w:r>
            <w:r>
              <w:rPr>
                <w:rFonts w:ascii="华文仿宋" w:eastAsia="华文仿宋" w:hAnsi="华文仿宋" w:cs="华文仿宋"/>
                <w:color w:val="000000"/>
                <w:kern w:val="0"/>
                <w:sz w:val="18"/>
                <w:szCs w:val="18"/>
                <w:lang w:bidi="ar"/>
              </w:rPr>
              <w:t>LED</w:t>
            </w:r>
            <w:r>
              <w:rPr>
                <w:rFonts w:ascii="华文仿宋" w:eastAsia="华文仿宋" w:hAnsi="华文仿宋" w:cs="华文仿宋" w:hint="eastAsia"/>
                <w:color w:val="000000"/>
                <w:kern w:val="0"/>
                <w:sz w:val="18"/>
                <w:szCs w:val="18"/>
                <w:lang w:bidi="ar"/>
              </w:rPr>
              <w:t>屏，可设置字体大小、颜色等；状态监测：支持实时监测各显示屏的运行状态是否正常，记录故障报警；信息定时发布：支持预先编辑保存各种信息内容，在指定时间自动发布；信息联动发布：支持当子系统发生某种状态或报警时，联动发布信息到指定的显示屏。</w:t>
            </w:r>
          </w:p>
        </w:tc>
      </w:tr>
      <w:tr w:rsidR="008317CB">
        <w:trPr>
          <w:trHeight w:val="660"/>
        </w:trPr>
        <w:tc>
          <w:tcPr>
            <w:tcW w:w="7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10</w:t>
            </w:r>
          </w:p>
        </w:tc>
        <w:tc>
          <w:tcPr>
            <w:tcW w:w="1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spacing w:line="260" w:lineRule="exact"/>
              <w:jc w:val="left"/>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网络设备监控模块</w:t>
            </w:r>
          </w:p>
        </w:tc>
        <w:tc>
          <w:tcPr>
            <w:tcW w:w="6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8317CB" w:rsidRDefault="008317CB" w:rsidP="00D368A7">
            <w:pPr>
              <w:widowControl/>
              <w:spacing w:line="260" w:lineRule="exact"/>
              <w:jc w:val="left"/>
              <w:textAlignment w:val="top"/>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对网络设备进行监视和控制，对交换机、路由器、服务器等</w:t>
            </w:r>
            <w:r>
              <w:rPr>
                <w:rFonts w:ascii="华文仿宋" w:eastAsia="华文仿宋" w:hAnsi="华文仿宋" w:cs="华文仿宋"/>
                <w:color w:val="000000"/>
                <w:kern w:val="0"/>
                <w:sz w:val="18"/>
                <w:szCs w:val="18"/>
                <w:lang w:bidi="ar"/>
              </w:rPr>
              <w:t>IT</w:t>
            </w:r>
            <w:r>
              <w:rPr>
                <w:rFonts w:ascii="华文仿宋" w:eastAsia="华文仿宋" w:hAnsi="华文仿宋" w:cs="华文仿宋" w:hint="eastAsia"/>
                <w:color w:val="000000"/>
                <w:kern w:val="0"/>
                <w:sz w:val="18"/>
                <w:szCs w:val="18"/>
                <w:lang w:bidi="ar"/>
              </w:rPr>
              <w:t>网络设备进行实时运行状态监测；对服务器的</w:t>
            </w:r>
            <w:r>
              <w:rPr>
                <w:rFonts w:ascii="华文仿宋" w:eastAsia="华文仿宋" w:hAnsi="华文仿宋" w:cs="华文仿宋"/>
                <w:color w:val="000000"/>
                <w:kern w:val="0"/>
                <w:sz w:val="18"/>
                <w:szCs w:val="18"/>
                <w:lang w:bidi="ar"/>
              </w:rPr>
              <w:t>CPU</w:t>
            </w:r>
            <w:r>
              <w:rPr>
                <w:rFonts w:ascii="华文仿宋" w:eastAsia="华文仿宋" w:hAnsi="华文仿宋" w:cs="华文仿宋" w:hint="eastAsia"/>
                <w:color w:val="000000"/>
                <w:kern w:val="0"/>
                <w:sz w:val="18"/>
                <w:szCs w:val="18"/>
                <w:lang w:bidi="ar"/>
              </w:rPr>
              <w:t>、内存、硬盘使用等情况进行监测；以网络拓扑图展示</w:t>
            </w:r>
            <w:r>
              <w:rPr>
                <w:rFonts w:ascii="华文仿宋" w:eastAsia="华文仿宋" w:hAnsi="华文仿宋" w:cs="华文仿宋"/>
                <w:color w:val="000000"/>
                <w:kern w:val="0"/>
                <w:sz w:val="18"/>
                <w:szCs w:val="18"/>
                <w:lang w:bidi="ar"/>
              </w:rPr>
              <w:t>IT</w:t>
            </w:r>
            <w:r>
              <w:rPr>
                <w:rFonts w:ascii="华文仿宋" w:eastAsia="华文仿宋" w:hAnsi="华文仿宋" w:cs="华文仿宋" w:hint="eastAsia"/>
                <w:color w:val="000000"/>
                <w:kern w:val="0"/>
                <w:sz w:val="18"/>
                <w:szCs w:val="18"/>
                <w:lang w:bidi="ar"/>
              </w:rPr>
              <w:t>网络结构和运行状态。</w:t>
            </w:r>
          </w:p>
        </w:tc>
      </w:tr>
      <w:tr w:rsidR="008317CB">
        <w:trPr>
          <w:trHeight w:val="660"/>
        </w:trPr>
        <w:tc>
          <w:tcPr>
            <w:tcW w:w="7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pPr>
              <w:widowControl/>
              <w:jc w:val="center"/>
              <w:textAlignment w:val="center"/>
              <w:rPr>
                <w:rFonts w:ascii="华文仿宋" w:eastAsia="华文仿宋" w:hAnsi="华文仿宋" w:cs="华文仿宋"/>
                <w:color w:val="000000"/>
                <w:kern w:val="0"/>
                <w:sz w:val="18"/>
                <w:szCs w:val="18"/>
                <w:lang w:bidi="ar"/>
              </w:rPr>
            </w:pPr>
            <w:r>
              <w:rPr>
                <w:rFonts w:ascii="华文仿宋" w:eastAsia="华文仿宋" w:hAnsi="华文仿宋" w:cs="华文仿宋" w:hint="eastAsia"/>
                <w:color w:val="000000"/>
                <w:kern w:val="0"/>
                <w:sz w:val="18"/>
                <w:szCs w:val="18"/>
                <w:lang w:bidi="ar"/>
              </w:rPr>
              <w:t>11</w:t>
            </w:r>
          </w:p>
        </w:tc>
        <w:tc>
          <w:tcPr>
            <w:tcW w:w="1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8317CB" w:rsidRDefault="008317CB" w:rsidP="00D368A7">
            <w:pPr>
              <w:widowControl/>
              <w:spacing w:line="260" w:lineRule="exact"/>
              <w:jc w:val="left"/>
              <w:textAlignment w:val="center"/>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多屏融合互动模块</w:t>
            </w:r>
          </w:p>
        </w:tc>
        <w:tc>
          <w:tcPr>
            <w:tcW w:w="6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8317CB" w:rsidRDefault="008317CB" w:rsidP="00D368A7">
            <w:pPr>
              <w:widowControl/>
              <w:spacing w:line="260" w:lineRule="exact"/>
              <w:jc w:val="left"/>
              <w:textAlignment w:val="top"/>
              <w:rPr>
                <w:rFonts w:ascii="华文仿宋" w:eastAsia="华文仿宋" w:hAnsi="华文仿宋" w:cs="华文仿宋" w:hint="eastAsia"/>
                <w:color w:val="000000"/>
                <w:sz w:val="18"/>
                <w:szCs w:val="18"/>
              </w:rPr>
            </w:pPr>
            <w:r>
              <w:rPr>
                <w:rFonts w:ascii="华文仿宋" w:eastAsia="华文仿宋" w:hAnsi="华文仿宋" w:cs="华文仿宋" w:hint="eastAsia"/>
                <w:color w:val="000000"/>
                <w:kern w:val="0"/>
                <w:sz w:val="18"/>
                <w:szCs w:val="18"/>
                <w:lang w:bidi="ar"/>
              </w:rPr>
              <w:t>可以实现单一拼接屏的多维协同信息页面聚合展示；针对车间内</w:t>
            </w:r>
            <w:r>
              <w:rPr>
                <w:rFonts w:ascii="华文仿宋" w:eastAsia="华文仿宋" w:hAnsi="华文仿宋" w:cs="华文仿宋"/>
                <w:color w:val="000000"/>
                <w:kern w:val="0"/>
                <w:sz w:val="18"/>
                <w:szCs w:val="18"/>
                <w:lang w:bidi="ar"/>
              </w:rPr>
              <w:t>(1*2)</w:t>
            </w:r>
            <w:r>
              <w:rPr>
                <w:rFonts w:ascii="华文仿宋" w:eastAsia="华文仿宋" w:hAnsi="华文仿宋" w:cs="华文仿宋" w:hint="eastAsia"/>
                <w:color w:val="000000"/>
                <w:kern w:val="0"/>
                <w:sz w:val="18"/>
                <w:szCs w:val="18"/>
                <w:lang w:bidi="ar"/>
              </w:rPr>
              <w:t>和指挥中心</w:t>
            </w:r>
            <w:r>
              <w:rPr>
                <w:rFonts w:ascii="华文仿宋" w:eastAsia="华文仿宋" w:hAnsi="华文仿宋" w:cs="华文仿宋"/>
                <w:color w:val="000000"/>
                <w:kern w:val="0"/>
                <w:sz w:val="18"/>
                <w:szCs w:val="18"/>
                <w:lang w:bidi="ar"/>
              </w:rPr>
              <w:t>(4*4)</w:t>
            </w:r>
            <w:r>
              <w:rPr>
                <w:rFonts w:ascii="华文仿宋" w:eastAsia="华文仿宋" w:hAnsi="华文仿宋" w:cs="华文仿宋" w:hint="eastAsia"/>
                <w:color w:val="000000"/>
                <w:kern w:val="0"/>
                <w:sz w:val="18"/>
                <w:szCs w:val="18"/>
                <w:lang w:bidi="ar"/>
              </w:rPr>
              <w:t>多块大屏实现互动技术联动拼接屏控制系统进行基于事件的多维协同信息页面聚合，基于设定逻辑由事件触发的协同信息页面聚合在单一由若干拼接单元组成的拼接屏上进行全景展示；支持基于</w:t>
            </w:r>
            <w:r>
              <w:rPr>
                <w:rFonts w:ascii="华文仿宋" w:eastAsia="华文仿宋" w:hAnsi="华文仿宋" w:cs="华文仿宋"/>
                <w:color w:val="000000"/>
                <w:kern w:val="0"/>
                <w:sz w:val="18"/>
                <w:szCs w:val="18"/>
                <w:lang w:bidi="ar"/>
              </w:rPr>
              <w:t>Internet</w:t>
            </w:r>
            <w:r>
              <w:rPr>
                <w:rFonts w:ascii="华文仿宋" w:eastAsia="华文仿宋" w:hAnsi="华文仿宋" w:cs="华文仿宋" w:hint="eastAsia"/>
                <w:color w:val="000000"/>
                <w:kern w:val="0"/>
                <w:sz w:val="18"/>
                <w:szCs w:val="18"/>
                <w:lang w:bidi="ar"/>
              </w:rPr>
              <w:t>的互动；互动视域不局限于拼接屏的不同拼接单元上，所有连接到网络上的任意客户端在统一调配管理下均可以</w:t>
            </w:r>
            <w:r>
              <w:rPr>
                <w:rFonts w:ascii="华文仿宋" w:eastAsia="华文仿宋" w:hAnsi="华文仿宋" w:cs="华文仿宋" w:hint="eastAsia"/>
                <w:color w:val="000000"/>
                <w:kern w:val="0"/>
                <w:sz w:val="18"/>
                <w:szCs w:val="18"/>
                <w:lang w:bidi="ar"/>
              </w:rPr>
              <w:lastRenderedPageBreak/>
              <w:t>参与互动。在事件发生时，多维信息依据配置规则，在网络上的相关客户端上依据配置与权限汇聚展示指定的协同信息画面。按用户设计的场景进行应用和展示。</w:t>
            </w:r>
          </w:p>
        </w:tc>
      </w:tr>
    </w:tbl>
    <w:p w:rsidR="00533AD3" w:rsidRDefault="00533AD3">
      <w:pPr>
        <w:ind w:firstLineChars="200" w:firstLine="480"/>
      </w:pPr>
    </w:p>
    <w:sectPr w:rsidR="00533AD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E63" w:rsidRDefault="008B6E63">
      <w:r>
        <w:separator/>
      </w:r>
    </w:p>
  </w:endnote>
  <w:endnote w:type="continuationSeparator" w:id="0">
    <w:p w:rsidR="008B6E63" w:rsidRDefault="008B6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微软雅黑"/>
    <w:charset w:val="86"/>
    <w:family w:val="auto"/>
    <w:pitch w:val="default"/>
    <w:sig w:usb0="00000000" w:usb1="080F0000" w:usb2="00000000" w:usb3="00000000" w:csb0="0004009F" w:csb1="DFD70000"/>
  </w:font>
  <w:font w:name="Wingdings 2">
    <w:altName w:val="Webdings"/>
    <w:charset w:val="02"/>
    <w:family w:val="roman"/>
    <w:pitch w:val="default"/>
    <w:sig w:usb0="00000000" w:usb1="00000000" w:usb2="00000000" w:usb3="00000000" w:csb0="80000000" w:csb1="00000000"/>
  </w:font>
  <w:font w:name="仿宋_GB2312">
    <w:altName w:val="仿宋"/>
    <w:charset w:val="86"/>
    <w:family w:val="modern"/>
    <w:pitch w:val="default"/>
    <w:sig w:usb0="00000000" w:usb1="00000000" w:usb2="00000010" w:usb3="00000000" w:csb0="00040000" w:csb1="00000000"/>
  </w:font>
  <w:font w:name="幼圆">
    <w:altName w:val="微软雅黑"/>
    <w:charset w:val="86"/>
    <w:family w:val="modern"/>
    <w:pitch w:val="default"/>
    <w:sig w:usb0="00000000"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AD3" w:rsidRDefault="008B6E63">
    <w:pPr>
      <w:pStyle w:val="a7"/>
    </w:pPr>
    <w:r>
      <w:pict>
        <v:shapetype id="_x0000_t202" coordsize="21600,21600" o:spt="202" path="m,l,21600r21600,l21600,xe">
          <v:stroke joinstyle="miter"/>
          <v:path gradientshapeok="t" o:connecttype="rect"/>
        </v:shapetype>
        <v:shape id="_x0000_s2049" type="#_x0000_t202" style="position:absolute;margin-left:92.8pt;margin-top:0;width:2in;height:2in;z-index:251658240;mso-wrap-style:none;mso-position-horizontal:right;mso-position-horizontal-relative:margin;mso-width-relative:page;mso-height-relative:page" filled="f" stroked="f">
          <v:textbox style="mso-fit-shape-to-text:t" inset="0,0,0,0">
            <w:txbxContent>
              <w:p w:rsidR="00533AD3" w:rsidRDefault="008B6E63">
                <w:pPr>
                  <w:pStyle w:val="a7"/>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5F6949">
                  <w:rPr>
                    <w:noProof/>
                  </w:rPr>
                  <w:t>4</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r w:rsidR="005F6949">
                  <w:rPr>
                    <w:noProof/>
                  </w:rPr>
                  <w:t>5</w:t>
                </w:r>
                <w:r>
                  <w:rPr>
                    <w:rFonts w:hint="eastAsia"/>
                  </w:rPr>
                  <w:fldChar w:fldCharType="end"/>
                </w:r>
                <w:r>
                  <w:rPr>
                    <w:rFonts w:hint="eastAsia"/>
                  </w:rPr>
                  <w:t xml:space="preserve"> </w:t>
                </w:r>
                <w:r>
                  <w:rPr>
                    <w:rFonts w:hint="eastAsia"/>
                  </w:rPr>
                  <w:t>页</w:t>
                </w:r>
              </w:p>
            </w:txbxContent>
          </v:textbox>
          <w10:wrap anchorx="margin"/>
        </v:shape>
      </w:pic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E63" w:rsidRDefault="008B6E63">
      <w:r>
        <w:separator/>
      </w:r>
    </w:p>
  </w:footnote>
  <w:footnote w:type="continuationSeparator" w:id="0">
    <w:p w:rsidR="008B6E63" w:rsidRDefault="008B6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AD3" w:rsidRDefault="008B6E63">
    <w:pPr>
      <w:pStyle w:val="a8"/>
      <w:jc w:val="both"/>
    </w:pPr>
    <w:r>
      <w:rPr>
        <w:rFonts w:ascii="幼圆" w:eastAsia="幼圆" w:hAnsi="幼圆" w:cs="幼圆" w:hint="eastAsia"/>
        <w:noProof/>
      </w:rPr>
      <w:drawing>
        <wp:inline distT="0" distB="0" distL="114300" distR="114300">
          <wp:extent cx="378460" cy="359410"/>
          <wp:effectExtent l="0" t="0" r="2540" b="8890"/>
          <wp:docPr id="6" name="图片 5" descr="敢为logo 拷贝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敢为logo 拷贝11"/>
                  <pic:cNvPicPr>
                    <a:picLocks noChangeAspect="1"/>
                  </pic:cNvPicPr>
                </pic:nvPicPr>
                <pic:blipFill>
                  <a:blip r:embed="rId1"/>
                  <a:stretch>
                    <a:fillRect/>
                  </a:stretch>
                </pic:blipFill>
                <pic:spPr>
                  <a:xfrm>
                    <a:off x="0" y="0"/>
                    <a:ext cx="1879600" cy="1790700"/>
                  </a:xfrm>
                  <a:prstGeom prst="rect">
                    <a:avLst/>
                  </a:prstGeom>
                  <a:noFill/>
                  <a:ln w="9525">
                    <a:noFill/>
                  </a:ln>
                  <a:effectLst>
                    <a:innerShdw blurRad="114300">
                      <a:prstClr val="black"/>
                    </a:innerShdw>
                  </a:effectLst>
                </pic:spPr>
              </pic:pic>
            </a:graphicData>
          </a:graphic>
        </wp:inline>
      </w:drawing>
    </w:r>
    <w:r>
      <w:rPr>
        <w:rFonts w:ascii="幼圆" w:eastAsia="幼圆" w:hAnsi="幼圆" w:cs="幼圆" w:hint="eastAsia"/>
      </w:rPr>
      <w:t>深圳市敢为特种设备物联网技术有限公司</w:t>
    </w:r>
    <w:r>
      <w:rPr>
        <w:rFonts w:ascii="幼圆" w:eastAsia="幼圆" w:hAnsi="幼圆" w:cs="幼圆" w:hint="eastAsia"/>
      </w:rPr>
      <w:t xml:space="preserve">  </w:t>
    </w:r>
    <w:r>
      <w:rPr>
        <w:rFonts w:hint="eastAsia"/>
      </w:rPr>
      <w:t xml:space="preserve">                                </w:t>
    </w:r>
    <w:r>
      <w:rPr>
        <w:rFonts w:hint="eastAsia"/>
      </w:rPr>
      <w:t>验收报告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48C0C"/>
    <w:multiLevelType w:val="singleLevel"/>
    <w:tmpl w:val="42948C0C"/>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05594E"/>
    <w:rsid w:val="0005594E"/>
    <w:rsid w:val="00533AD3"/>
    <w:rsid w:val="005F6949"/>
    <w:rsid w:val="008317CB"/>
    <w:rsid w:val="008B6E63"/>
    <w:rsid w:val="00AB4DCC"/>
    <w:rsid w:val="00AB63CC"/>
    <w:rsid w:val="00DE1181"/>
    <w:rsid w:val="00E2315C"/>
    <w:rsid w:val="00ED1415"/>
    <w:rsid w:val="00F10AA4"/>
    <w:rsid w:val="00FC3F3E"/>
    <w:rsid w:val="070E45F0"/>
    <w:rsid w:val="07802F15"/>
    <w:rsid w:val="0910254E"/>
    <w:rsid w:val="0D4F3B1A"/>
    <w:rsid w:val="0E82593E"/>
    <w:rsid w:val="0E9A5AF6"/>
    <w:rsid w:val="0FB10882"/>
    <w:rsid w:val="0FFE3B0C"/>
    <w:rsid w:val="10621C8A"/>
    <w:rsid w:val="114F20A6"/>
    <w:rsid w:val="116E6DBA"/>
    <w:rsid w:val="146436BA"/>
    <w:rsid w:val="1489496B"/>
    <w:rsid w:val="174F46FA"/>
    <w:rsid w:val="186426B8"/>
    <w:rsid w:val="1B686642"/>
    <w:rsid w:val="21556C03"/>
    <w:rsid w:val="261D214D"/>
    <w:rsid w:val="28FC31D6"/>
    <w:rsid w:val="2AD34D1C"/>
    <w:rsid w:val="2E2824CC"/>
    <w:rsid w:val="2E9254B6"/>
    <w:rsid w:val="30CD535E"/>
    <w:rsid w:val="34C13029"/>
    <w:rsid w:val="353069B9"/>
    <w:rsid w:val="36364A6F"/>
    <w:rsid w:val="36B958AF"/>
    <w:rsid w:val="37344512"/>
    <w:rsid w:val="38D47C3A"/>
    <w:rsid w:val="3B161E31"/>
    <w:rsid w:val="3C92206F"/>
    <w:rsid w:val="3E3C6559"/>
    <w:rsid w:val="400136E5"/>
    <w:rsid w:val="41FA4936"/>
    <w:rsid w:val="42070457"/>
    <w:rsid w:val="44985217"/>
    <w:rsid w:val="4C1504CE"/>
    <w:rsid w:val="4C5E7410"/>
    <w:rsid w:val="4E981219"/>
    <w:rsid w:val="4FA171A2"/>
    <w:rsid w:val="54B30AED"/>
    <w:rsid w:val="57783CD4"/>
    <w:rsid w:val="57ED75DC"/>
    <w:rsid w:val="57FF08AB"/>
    <w:rsid w:val="5A215C37"/>
    <w:rsid w:val="5A45370B"/>
    <w:rsid w:val="5BBF5F14"/>
    <w:rsid w:val="5CC60593"/>
    <w:rsid w:val="5E57180D"/>
    <w:rsid w:val="62076ECB"/>
    <w:rsid w:val="621405A9"/>
    <w:rsid w:val="62A91740"/>
    <w:rsid w:val="671E7033"/>
    <w:rsid w:val="67B26F91"/>
    <w:rsid w:val="6B0B6A92"/>
    <w:rsid w:val="703A0414"/>
    <w:rsid w:val="727F2DDF"/>
    <w:rsid w:val="74A36DB8"/>
    <w:rsid w:val="74FC27A4"/>
    <w:rsid w:val="79485973"/>
    <w:rsid w:val="79FA33D8"/>
    <w:rsid w:val="7C0C561E"/>
    <w:rsid w:val="7E9F589F"/>
    <w:rsid w:val="7EE71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Web)" w:semiHidden="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微软雅黑" w:hAnsiTheme="minorHAnsi" w:cstheme="minorBid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28"/>
    </w:rPr>
  </w:style>
  <w:style w:type="paragraph" w:styleId="4">
    <w:name w:val="heading 4"/>
    <w:basedOn w:val="a"/>
    <w:next w:val="a"/>
    <w:uiPriority w:val="9"/>
    <w:unhideWhenUsed/>
    <w:qFormat/>
    <w:pPr>
      <w:keepNext/>
      <w:keepLines/>
      <w:spacing w:before="280" w:after="290" w:line="372" w:lineRule="auto"/>
      <w:outlineLvl w:val="3"/>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eastAsia="宋体"/>
      <w:sz w:val="18"/>
      <w:szCs w:val="18"/>
    </w:rPr>
  </w:style>
  <w:style w:type="paragraph" w:styleId="a4">
    <w:name w:val="annotation text"/>
    <w:basedOn w:val="a"/>
    <w:uiPriority w:val="99"/>
    <w:semiHidden/>
    <w:unhideWhenUsed/>
    <w:qFormat/>
    <w:pPr>
      <w:jc w:val="left"/>
    </w:pPr>
  </w:style>
  <w:style w:type="paragraph" w:styleId="a5">
    <w:name w:val="Body Text"/>
    <w:basedOn w:val="a"/>
    <w:semiHidden/>
    <w:unhideWhenUsed/>
    <w:qFormat/>
    <w:pPr>
      <w:widowControl/>
      <w:spacing w:after="220" w:line="220" w:lineRule="atLeast"/>
      <w:ind w:left="1080"/>
      <w:jc w:val="left"/>
    </w:pPr>
    <w:rPr>
      <w:kern w:val="0"/>
      <w:sz w:val="20"/>
      <w:szCs w:val="20"/>
    </w:rPr>
  </w:style>
  <w:style w:type="paragraph" w:styleId="a6">
    <w:name w:val="Balloon Text"/>
    <w:basedOn w:val="a"/>
    <w:link w:val="Char0"/>
    <w:uiPriority w:val="99"/>
    <w:unhideWhenUsed/>
    <w:qFormat/>
    <w:rPr>
      <w:sz w:val="18"/>
      <w:szCs w:val="18"/>
    </w:rPr>
  </w:style>
  <w:style w:type="paragraph" w:styleId="a7">
    <w:name w:val="footer"/>
    <w:basedOn w:val="a"/>
    <w:link w:val="Char1"/>
    <w:uiPriority w:val="99"/>
    <w:unhideWhenUsed/>
    <w:qFormat/>
    <w:pPr>
      <w:tabs>
        <w:tab w:val="center" w:pos="4153"/>
        <w:tab w:val="right" w:pos="8306"/>
      </w:tabs>
      <w:snapToGrid w:val="0"/>
      <w:jc w:val="left"/>
    </w:pPr>
    <w:rPr>
      <w:sz w:val="18"/>
      <w:szCs w:val="18"/>
    </w:rPr>
  </w:style>
  <w:style w:type="paragraph" w:styleId="a8">
    <w:name w:val="header"/>
    <w:basedOn w:val="a"/>
    <w:link w:val="Char2"/>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Cs w:val="24"/>
    </w:rPr>
  </w:style>
  <w:style w:type="character" w:styleId="aa">
    <w:name w:val="Strong"/>
    <w:basedOn w:val="a0"/>
    <w:uiPriority w:val="22"/>
    <w:qFormat/>
    <w:rPr>
      <w:b/>
      <w:bCs/>
    </w:rPr>
  </w:style>
  <w:style w:type="character" w:styleId="ab">
    <w:name w:val="annotation reference"/>
    <w:basedOn w:val="a0"/>
    <w:uiPriority w:val="99"/>
    <w:semiHidden/>
    <w:unhideWhenUsed/>
    <w:qFormat/>
    <w:rPr>
      <w:sz w:val="21"/>
      <w:szCs w:val="21"/>
    </w:rPr>
  </w:style>
  <w:style w:type="table" w:styleId="ac">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8"/>
    <w:uiPriority w:val="99"/>
    <w:semiHidden/>
    <w:qFormat/>
    <w:rPr>
      <w:sz w:val="18"/>
      <w:szCs w:val="18"/>
    </w:rPr>
  </w:style>
  <w:style w:type="character" w:customStyle="1" w:styleId="Char1">
    <w:name w:val="页脚 Char"/>
    <w:basedOn w:val="a0"/>
    <w:link w:val="a7"/>
    <w:uiPriority w:val="99"/>
    <w:semiHidden/>
    <w:qFormat/>
    <w:rPr>
      <w:sz w:val="18"/>
      <w:szCs w:val="18"/>
    </w:rPr>
  </w:style>
  <w:style w:type="character" w:customStyle="1" w:styleId="1Char">
    <w:name w:val="标题 1 Char"/>
    <w:basedOn w:val="a0"/>
    <w:link w:val="1"/>
    <w:uiPriority w:val="9"/>
    <w:qFormat/>
    <w:rPr>
      <w:rFonts w:eastAsia="微软雅黑"/>
      <w:b/>
      <w:bCs/>
      <w:kern w:val="44"/>
      <w:sz w:val="44"/>
      <w:szCs w:val="44"/>
    </w:rPr>
  </w:style>
  <w:style w:type="character" w:customStyle="1" w:styleId="Char">
    <w:name w:val="文档结构图 Char"/>
    <w:basedOn w:val="a0"/>
    <w:link w:val="a3"/>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微软雅黑" w:hAnsiTheme="majorHAnsi" w:cstheme="majorBidi"/>
      <w:b/>
      <w:bCs/>
      <w:sz w:val="32"/>
      <w:szCs w:val="32"/>
    </w:rPr>
  </w:style>
  <w:style w:type="paragraph" w:styleId="ad">
    <w:name w:val="List Paragraph"/>
    <w:basedOn w:val="a"/>
    <w:uiPriority w:val="34"/>
    <w:qFormat/>
    <w:pPr>
      <w:ind w:firstLineChars="200" w:firstLine="420"/>
    </w:pPr>
    <w:rPr>
      <w:rFonts w:ascii="Times New Roman" w:eastAsia="宋体" w:hAnsi="Times New Roman" w:cs="Times New Roman"/>
      <w:szCs w:val="24"/>
    </w:rPr>
  </w:style>
  <w:style w:type="character" w:customStyle="1" w:styleId="apple-tab-span">
    <w:name w:val="apple-tab-span"/>
    <w:basedOn w:val="a0"/>
    <w:qFormat/>
  </w:style>
  <w:style w:type="character" w:customStyle="1" w:styleId="Char0">
    <w:name w:val="批注框文本 Char"/>
    <w:basedOn w:val="a0"/>
    <w:link w:val="a6"/>
    <w:uiPriority w:val="99"/>
    <w:semiHidden/>
    <w:qFormat/>
    <w:rPr>
      <w:sz w:val="18"/>
      <w:szCs w:val="18"/>
    </w:rPr>
  </w:style>
  <w:style w:type="paragraph" w:customStyle="1" w:styleId="NewNewNewNew">
    <w:name w:val="正文 New New New New"/>
    <w:qFormat/>
    <w:pPr>
      <w:widowControl w:val="0"/>
      <w:jc w:val="both"/>
    </w:pPr>
    <w:rPr>
      <w:rFonts w:ascii="Calibri" w:eastAsia="微软雅黑" w:hAnsi="Calibri"/>
      <w:kern w:val="2"/>
      <w:sz w:val="21"/>
      <w:szCs w:val="24"/>
    </w:rPr>
  </w:style>
  <w:style w:type="paragraph" w:customStyle="1" w:styleId="NewNewNewNewNew">
    <w:name w:val="正文 New New New New New"/>
    <w:qFormat/>
    <w:pPr>
      <w:widowControl w:val="0"/>
      <w:spacing w:line="360" w:lineRule="auto"/>
      <w:jc w:val="both"/>
    </w:pPr>
    <w:rPr>
      <w:rFonts w:ascii="Calibri" w:eastAsia="微软雅黑" w:hAnsi="Calibri"/>
      <w:kern w:val="2"/>
      <w:sz w:val="18"/>
      <w:szCs w:val="24"/>
    </w:rPr>
  </w:style>
  <w:style w:type="paragraph" w:customStyle="1" w:styleId="10">
    <w:name w:val="样式1"/>
    <w:next w:val="a7"/>
    <w:qFormat/>
    <w:pPr>
      <w:keepNext/>
      <w:keepLines/>
      <w:tabs>
        <w:tab w:val="left" w:pos="-720"/>
      </w:tabs>
      <w:suppressAutoHyphens/>
      <w:overflowPunct w:val="0"/>
      <w:autoSpaceDE w:val="0"/>
      <w:autoSpaceDN w:val="0"/>
      <w:adjustRightInd w:val="0"/>
      <w:spacing w:after="20"/>
      <w:jc w:val="both"/>
      <w:textAlignment w:val="baseline"/>
    </w:pPr>
    <w:rPr>
      <w:rFonts w:ascii="Arial" w:eastAsia="黑体" w:hAnsi="Arial"/>
      <w:b/>
      <w:spacing w:val="-2"/>
      <w:sz w:val="22"/>
      <w:lang w:val="en-AU"/>
    </w:rPr>
  </w:style>
  <w:style w:type="paragraph" w:customStyle="1" w:styleId="NewNew">
    <w:name w:val="正文 New New"/>
    <w:qFormat/>
    <w:pPr>
      <w:widowControl w:val="0"/>
      <w:jc w:val="both"/>
    </w:pPr>
    <w:rPr>
      <w:rFonts w:ascii="Calibri" w:hAnsi="Calibri"/>
      <w:kern w:val="2"/>
      <w:sz w:val="21"/>
      <w:szCs w:val="24"/>
    </w:rPr>
  </w:style>
  <w:style w:type="character" w:customStyle="1" w:styleId="font11">
    <w:name w:val="font11"/>
    <w:rsid w:val="008317CB"/>
    <w:rPr>
      <w:rFonts w:ascii="华文仿宋" w:eastAsia="华文仿宋" w:hAnsi="华文仿宋" w:cs="华文仿宋" w:hint="eastAsia"/>
      <w:i w:val="0"/>
      <w:color w:val="000000"/>
      <w:sz w:val="18"/>
      <w:szCs w:val="18"/>
      <w:u w:val="none"/>
    </w:rPr>
  </w:style>
  <w:style w:type="character" w:customStyle="1" w:styleId="font31">
    <w:name w:val="font31"/>
    <w:rsid w:val="008317CB"/>
    <w:rPr>
      <w:rFonts w:ascii="华文仿宋" w:eastAsia="华文仿宋" w:hAnsi="华文仿宋" w:cs="华文仿宋" w:hint="eastAsia"/>
      <w:i w:val="0"/>
      <w:color w:val="000000"/>
      <w:sz w:val="18"/>
      <w:szCs w:val="18"/>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dc:creator>
  <cp:lastModifiedBy>xb21cn</cp:lastModifiedBy>
  <cp:revision>10</cp:revision>
  <cp:lastPrinted>2018-09-12T02:00:00Z</cp:lastPrinted>
  <dcterms:created xsi:type="dcterms:W3CDTF">2018-08-29T03:14:00Z</dcterms:created>
  <dcterms:modified xsi:type="dcterms:W3CDTF">2018-12-26T10:46:00Z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