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widowControl w:val="0"/>
        <w:spacing w:line="240" w:lineRule="auto"/>
        <w:rPr>
          <w:sz w:val="52"/>
          <w:szCs w:val="52"/>
        </w:rPr>
      </w:pPr>
      <w:r w:rsidDel="00000000" w:rsidR="00000000" w:rsidRPr="00000000">
        <w:rPr>
          <w:b w:val="1"/>
          <w:bCs w:val="1"/>
          <w:color w:val="102f46"/>
          <w:sz w:val="52"/>
          <w:szCs w:val="52"/>
          <w:rtl w:val="0"/>
        </w:rPr>
        <w:t xml:space="preserve">LEONEL HACHA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color w:val="006e76"/>
          <w:sz w:val="24"/>
          <w:szCs w:val="24"/>
          <w:rtl w:val="0"/>
        </w:rPr>
        <w:t xml:space="preserve">SENIOR BACKEND DEVELOPER | FULL STACK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widowControl w:val="0"/>
        <w:spacing w:line="224" w:lineRule="auto"/>
        <w:rPr/>
      </w:pPr>
      <w:r w:rsidDel="00000000" w:rsidR="00000000" w:rsidRPr="00000000">
        <w:rPr>
          <w:color w:val="26343f"/>
          <w:sz w:val="18"/>
          <w:szCs w:val="18"/>
          <w:rtl w:val="0"/>
        </w:rPr>
        <w:t xml:space="preserve">Node.js | TypeScript | NestJS | Angular | React | Java | Spring Boot | AWS | Microservices | Event-Driven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858d" w:space="3" w:sz="12" w:val="single"/>
        </w:pBdr>
        <w:spacing w:after="160" w:line="210" w:lineRule="auto"/>
        <w:rPr/>
      </w:pPr>
      <w:r w:rsidDel="00000000" w:rsidR="00000000" w:rsidRPr="00000000">
        <w:rPr>
          <w:color w:val="667985"/>
          <w:rtl w:val="0"/>
        </w:rPr>
        <w:t xml:space="preserve">Espinar, Cusco, Perú  |  +51 959 034 122  |  </w:t>
      </w:r>
      <w:hyperlink r:id="rId6">
        <w:r w:rsidDel="00000000" w:rsidR="00000000" w:rsidRPr="00000000">
          <w:rPr>
            <w:color w:val="006e76"/>
            <w:rtl w:val="0"/>
          </w:rPr>
          <w:t xml:space="preserve">lionelsh.salazar@gmail.com</w:t>
        </w:r>
      </w:hyperlink>
      <w:r w:rsidDel="00000000" w:rsidR="00000000" w:rsidRPr="00000000">
        <w:rPr>
          <w:color w:val="667985"/>
          <w:rtl w:val="0"/>
        </w:rPr>
        <w:t xml:space="preserve">  |  </w:t>
      </w:r>
      <w:hyperlink r:id="rId7">
        <w:r w:rsidDel="00000000" w:rsidR="00000000" w:rsidRPr="00000000">
          <w:rPr>
            <w:color w:val="006e76"/>
            <w:sz w:val="15"/>
            <w:szCs w:val="15"/>
            <w:rtl w:val="0"/>
          </w:rPr>
          <w:t xml:space="preserve">linkedin.com/in/leonel-hacha-salazar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0"/>
        <w:pBdr>
          <w:bottom w:color="c9dadd" w:space="1" w:sz="5" w:val="single"/>
        </w:pBdr>
        <w:spacing w:line="290" w:lineRule="auto"/>
        <w:rPr>
          <w:b w:val="1"/>
          <w:bCs w:val="1"/>
          <w:color w:val="102f46"/>
          <w:sz w:val="24"/>
          <w:szCs w:val="24"/>
        </w:rPr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PERFIL PROFESIONAL</w:t>
      </w:r>
    </w:p>
    <w:tbl>
      <w:tblPr>
        <w:tblStyle w:val="Table1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1"/>
        <w:widowControl w:val="0"/>
        <w:pBdr>
          <w:bottom w:color="c9dadd" w:space="1" w:sz="5" w:val="single"/>
        </w:pBdr>
        <w:jc w:val="both"/>
        <w:rPr/>
      </w:pPr>
      <w:r w:rsidDel="00000000" w:rsidR="00000000" w:rsidRPr="00000000">
        <w:rPr>
          <w:color w:val="26343f"/>
          <w:sz w:val="19"/>
          <w:szCs w:val="19"/>
          <w:rtl w:val="0"/>
        </w:rPr>
        <w:t xml:space="preserve">Desarrollador Senior con más de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9 años de experiencia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construyendo soluciones de software escalables y mantenibles para la industria financiera, retail y tecnología automotriz. Experto en desarrollo backend con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Node.js, TypeScript, NestJS, Java y Spring Boot/WebFlux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complementado con desarrollo frontend moderno en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Angular y React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. Especializado en arquitecturas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Serverless, Event-Driven y Hexagonal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sobre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AWS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integración de APIs REST/GraphQL/SOAP, bases de datos SQL/NoSQL y despliegue de contenedores en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Docker/Kubernetes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. Prioriza la calidad del código mediante </w:t>
      </w:r>
      <w:r w:rsidDel="00000000" w:rsidR="00000000" w:rsidRPr="00000000">
        <w:rPr>
          <w:b w:val="1"/>
          <w:bCs w:val="1"/>
          <w:color w:val="26343f"/>
          <w:sz w:val="19"/>
          <w:szCs w:val="19"/>
          <w:rtl w:val="0"/>
        </w:rPr>
        <w:t xml:space="preserve">Clean Code, DDD, testing automatizado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, observabilidad distribuida y automatización CI/CD en entornos de alcance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0"/>
        <w:pBdr>
          <w:bottom w:color="c9dadd" w:space="1" w:sz="5" w:val="single"/>
        </w:pBdr>
        <w:spacing w:after="142" w:before="130" w:line="24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HABILIDADES TÉCNICAS</w:t>
      </w:r>
      <w:r w:rsidDel="00000000" w:rsidR="00000000" w:rsidRPr="00000000">
        <w:rPr>
          <w:rtl w:val="0"/>
        </w:rPr>
      </w:r>
    </w:p>
    <w:tbl>
      <w:tblPr>
        <w:tblStyle w:val="Table2"/>
        <w:tblW w:w="101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98"/>
        <w:gridCol w:w="306"/>
        <w:gridCol w:w="4898"/>
        <w:tblGridChange w:id="0">
          <w:tblGrid>
            <w:gridCol w:w="4898"/>
            <w:gridCol w:w="306"/>
            <w:gridCol w:w="4898"/>
          </w:tblGrid>
        </w:tblGridChange>
      </w:tblGrid>
      <w:tr>
        <w:trPr>
          <w:cantSplit w:val="1"/>
          <w:trHeight w:val="1213" w:hRule="atLeast"/>
          <w:tblHeader w:val="0"/>
        </w:trPr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LENGUAJES Y FRAMEWORKS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Node.js, TypeScript, NestJS, Angular, React, Vue.js, Java (15/17/21), Spring Boot, Spring WebFlux, RxJS, C# / .NET Core, RESTful APIs, GraphQL, SOAP, OpenAPI / Swagger.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CLOUD Y SISTEMAS DISTRIBUIDOS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AWS (Lambda, SQS, DynamoDB, Step Functions, S3, API Gateway, EKS), Microservicios, Serverless, Event-Driven Architecture (EDA), Arquitectura Hexagonal, Docker, Kubernetes, GitLab CI/CD, GitHub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37" w:hRule="atLeast"/>
          <w:tblHeader w:val="0"/>
        </w:trPr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BASE DE DATOS, CALIDAD Y OBSERVABILIDAD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color w:val="26343f"/>
                <w:sz w:val="19"/>
                <w:szCs w:val="19"/>
              </w:rPr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PostgreSQL, DynamoDB, MongoDB, Redis, MySQL, TypeORM, Prisma, JPA / Hibernate, Jest, JUnit, TestContainers, Mockito, New Relic, Prometheus, Grafana, CloudWatch, Clean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Code, Domain-Driven Design (DDD), Patrones de diseño.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110.0" w:type="dxa"/>
              <w:left w:w="165.0" w:type="dxa"/>
              <w:bottom w:w="110.0" w:type="dxa"/>
              <w:right w:w="3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DESARROLLO ASISTIDO POR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Uso avanzado de herramientas (</w:t>
            </w:r>
            <w:r w:rsidDel="00000000" w:rsidR="00000000" w:rsidRPr="00000000">
              <w:rPr>
                <w:i w:val="1"/>
                <w:iCs w:val="1"/>
                <w:color w:val="26343f"/>
                <w:sz w:val="19"/>
                <w:szCs w:val="19"/>
                <w:rtl w:val="0"/>
              </w:rPr>
              <w:t xml:space="preserve">GitHub Copilot, Claude, ChatGPT, Cursor</w:t>
            </w: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) para refactorización de código legacy, análisis de vulnerabilidades (OWASP), automatización de pruebas unitarias/integración y generación de documentación técnica (OpenAPI, C4).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1"/>
        <w:widowControl w:val="0"/>
        <w:pBdr>
          <w:bottom w:color="c9dadd" w:space="1" w:sz="5" w:val="single"/>
        </w:pBdr>
        <w:spacing w:after="212" w:before="296" w:line="29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EXPERIENCIA PROFESIONAL</w:t>
      </w:r>
      <w:r w:rsidDel="00000000" w:rsidR="00000000" w:rsidRPr="00000000">
        <w:rPr>
          <w:rtl w:val="0"/>
        </w:rPr>
      </w:r>
    </w:p>
    <w:tbl>
      <w:tblPr>
        <w:tblStyle w:val="Table3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Mar 2024 - Ago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1"/>
        <w:widowControl w:val="0"/>
        <w:spacing w:after="30" w:line="240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Baufest | Cliente: Qik Banco Digital Dominicano S.A.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 Banca digital / Fintech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720"/>
        </w:tabs>
        <w:spacing w:before="200" w:line="240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Arquitectura de Productos Financieros: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Diseñé y evolucioné servicios backend para 5 líneas de productos financieros (Certificados de Depósito y seguros de tarjeta de crédito, vida, hogar y préstamos) dentro de un ecosistema de banca digital, aplicando Arquitectura Hexagonal y patrones DDD.</w:t>
      </w:r>
    </w:p>
    <w:p w:rsidR="00000000" w:rsidDel="00000000" w:rsidP="00000000" w:rsidRDefault="00000000" w:rsidRPr="00000000" w14:paraId="0000001D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Integraciones Críticas y Onboarding: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Desarrollé APIs REST/GraphQL y microservicios para la gestión transaccional de tarjetas, usuarios y cuentas; integré servicios de biometría y prueba de vida (Onfido Studio), validación de señales de riesgo/fraude (LexisNexis Risk Solutions) y comunicación con el core bancario Temenos Transact.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Ciclo de vida y Arquitectura cloud: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Implementé 6 operaciones críticas del ciclo de vida financiero (apertura, cancelación anticipada, cierre, bloqueo, desbloqueo y renovación automática) con sincronización de datos y notificaciones en tiempo real, sobre una arquitectura AWS Serverless y Event-Driven (Lambda, SQS, Step Functions, DynamoDB).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Calidad, Operación y CI/CD: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Garanticé la resiliencia y mantenibilidad del sistema mediante pruebas unitarias con Jest, monitoreo distribuido con AWS CloudWatch y despliegue continuo con pipelines en GitLab CI/CD, participando en 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code reviews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y soporte a incidencias en producción.</w:t>
      </w:r>
      <w:r w:rsidDel="00000000" w:rsidR="00000000" w:rsidRPr="00000000">
        <w:rPr>
          <w:rtl w:val="0"/>
        </w:rPr>
      </w:r>
    </w:p>
    <w:tbl>
      <w:tblPr>
        <w:tblStyle w:val="Table4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PostgreSQL, TypeORM, Prisma, Redis, REST, GraphQL, Temenos Transact, AWS (Lambda, SQS, DynamoDB, RDS, S3, API Gateway, Step Functions, Cloud Watch), Docker, Jest, GitLab CI/CD, Scrum.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line="126.00000000000001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Feb 2022 - Ago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1"/>
        <w:widowControl w:val="0"/>
        <w:spacing w:after="30" w:line="222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Baufest | Cliente: Cencosud - Delivery as a Service (DaaS)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 Retail /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left" w:leader="none" w:pos="720"/>
        </w:tabs>
        <w:spacing w:before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Core Logístico y Flujos de Entrega: </w:t>
      </w:r>
      <w:r w:rsidDel="00000000" w:rsidR="00000000" w:rsidRPr="00000000">
        <w:rPr>
          <w:color w:val="102f46"/>
          <w:sz w:val="19"/>
          <w:szCs w:val="19"/>
          <w:rtl w:val="0"/>
        </w:rPr>
        <w:t xml:space="preserve">D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iseñé, desarrollé y mantuve componentes backend para 4 operaciones clave de la plataforma DaaS (Delivery as a service): emisión, devolución, reagendamiento y seguimiento en tiempo real de órdenes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Integración Resiliente de Operadores Logísticos: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Integré múltiples operadores logísticos (Couriers) mediante APIs REST/SOAP, aplicando patrones de diseño, reintentos, recuperación ante fallos y gestión de estados para fortalecer continuidad y trazabilidad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Servicios Reactivos &amp; Cloud-Native: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Construí servicios reactivos con Java/Spring WebFlux y microservicios Node.js/NestJS con RxJS, desplegados en arquitecturas distribuidas sobre AWS y Kubernetes.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Automatización, Observabilidad y DevOps: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Automaticé la generación y almacenamiento masivo de etiquetas de despacho con Puppeteer y Amazon S3; incorporé testing, monitoreo con Prometheus/Grafana, observabilidad con New Relic y pipelines GitLab CI/CD.</w:t>
      </w:r>
      <w:r w:rsidDel="00000000" w:rsidR="00000000" w:rsidRPr="00000000">
        <w:rPr>
          <w:rtl w:val="0"/>
        </w:rPr>
      </w:r>
    </w:p>
    <w:tbl>
      <w:tblPr>
        <w:tblStyle w:val="Table6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J</w:t>
            </w:r>
            <w:r w:rsidDel="00000000" w:rsidR="00000000" w:rsidRPr="00000000">
              <w:rPr>
                <w:color w:val="667985"/>
                <w:rtl w:val="0"/>
              </w:rPr>
              <w:t xml:space="preserve">ava 15, Spring Boot, Spring WebFlux, Node.js, TypeScript, NestJS, RxJS, PostgreSQL, TypeORM, REST, SOAP, AWS, Docker, Kubernetes, Gradle, Jest, Puppeteer, Prometheus, Grafana, New Relic, GitLab CI/CD, Scrumban.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widowControl w:val="0"/>
              <w:spacing w:before="200"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widowControl w:val="0"/>
              <w:spacing w:after="0" w:before="200"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Ago 2021 - Dic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1"/>
        <w:widowControl w:val="0"/>
        <w:spacing w:after="30" w:line="222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Payqa Soluciones S.A.C.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Aplicación móvil / Cliente de Estados Unidos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Arquitectura Serverless Cloud: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Diseñé e implementé microservicios y funciones serverless con NestJS, TypeScript y AWS Lambda para la API backend de una aplicación móvil internacional orientada a la interconexión e interacción en tiempo real entre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Seguridad, Identidad &amp; Contratos API: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Integré Auth0, MongoDB/TypeORM y documentación Swagger/OpenAPI, reforzando autenticación, persistencia y mantenibilidad.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Calidad &amp; Integración Continua: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Configuré pipelines de integración continua en GoCD, aplicando principios de arquitectura modular y patrones de diseño para garantizar código desacoplado, mantenible y con alta cobertura de pruebas.</w:t>
      </w:r>
    </w:p>
    <w:tbl>
      <w:tblPr>
        <w:tblStyle w:val="Table8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TypeORM, MongoDB, AWS (Lambda, API Gateway), Auth0, REST, Swagger/OpenAPI, Java, Spring Boot, GoCD.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1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Desarrollador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Jun 2021 - Jul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1"/>
        <w:widowControl w:val="0"/>
        <w:spacing w:after="30" w:line="222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Autosense International - California, EE. UU.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Tecnología automotriz /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Procesamiento de Datos Automotrices: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Diseñé y desarrollé una solución 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end-to-end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para la ingesta, transformación y estructuración automatizada de datos telemetría y logs de dispositivos de control de alcoholemia vehicular, convirtiendo información cruda en reportes ejecutivos.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Arquitectura Full Stack Monorepo: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Construí la aplicación web en un ecosistema monorepo con Nx, integrando un frontend reactivo en Angular (RxJS) y un backend modular en NestJS/TypeORM sobre MySQL.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Automatización de Reportes &amp; DevOps: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Implementé un motor de generación masiva de reportes PDF dinámicos utilizando Puppeteer y configuré el flujo de CI/CD con GitHub Actions, automatizando el despliegue en servidores VPS sobre Nginx como proxy inverso.</w:t>
      </w:r>
      <w:r w:rsidDel="00000000" w:rsidR="00000000" w:rsidRPr="00000000">
        <w:rPr>
          <w:rtl w:val="0"/>
        </w:rPr>
      </w:r>
    </w:p>
    <w:tbl>
      <w:tblPr>
        <w:tblStyle w:val="Table10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Angular, Nx, RxJS, TypeORM, MySQL, REST, Puppeteer, GitHub Actions, Nginx, VPS.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Desarrollador Full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Feb 2020 - Jun 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1"/>
        <w:widowControl w:val="0"/>
        <w:spacing w:after="30" w:line="222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RECOMSAC E.I.R.L.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Tecnología educativa / EdTech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Plataforma EdTech Integral: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Diseñé e implementé una plataforma web de gestión escolar compuesta por 5 módulos centrales: control de asistencia, registro de calificaciones, administración de cursos, gestión de usuarios y control académico.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Ecosistema Full Stack &amp; Persistencia: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Desarrollé APIs REST modulares con NestJS y TypeScript conectadas a un frontend dinámico en Angular (arquitectura monorepo Nx), modelando esquemas relacionales optimizados en MySQL mediante TypeORM.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Generación de Reportes &amp; Deployment: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Automaticé la emisión de libretas de notas, certificados y reportes académicos oficiales con Puppeteer, y configuré la entrega continua mediante GitHub Actions para despliegues en servidores VPS optimizados con Nginx..</w:t>
      </w:r>
      <w:r w:rsidDel="00000000" w:rsidR="00000000" w:rsidRPr="00000000">
        <w:rPr>
          <w:rtl w:val="0"/>
        </w:rPr>
      </w:r>
    </w:p>
    <w:tbl>
      <w:tblPr>
        <w:tblStyle w:val="Table12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</w:t>
            </w:r>
            <w:r w:rsidDel="00000000" w:rsidR="00000000" w:rsidRPr="00000000">
              <w:rPr>
                <w:color w:val="667985"/>
                <w:rtl w:val="0"/>
              </w:rPr>
              <w:t xml:space="preserve">Node.js, TypeScript, NestJS, Angular, Nx, RxJS, TypeORM, MySQL, REST, Puppeteer, GitHub Actions, Nginx, VPS.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08"/>
        <w:gridCol w:w="2494"/>
        <w:tblGridChange w:id="0">
          <w:tblGrid>
            <w:gridCol w:w="7608"/>
            <w:gridCol w:w="2494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keepNext w:val="1"/>
              <w:widowControl w:val="0"/>
              <w:spacing w:line="244" w:lineRule="auto"/>
              <w:rPr/>
            </w:pPr>
            <w:r w:rsidDel="00000000" w:rsidR="00000000" w:rsidRPr="00000000">
              <w:rPr>
                <w:b w:val="1"/>
                <w:bCs w:val="1"/>
                <w:color w:val="102f46"/>
                <w:sz w:val="23"/>
                <w:szCs w:val="23"/>
                <w:rtl w:val="0"/>
              </w:rPr>
              <w:t xml:space="preserve">Programador de Sistemas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widowControl w:val="0"/>
              <w:spacing w:line="244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8"/>
                <w:szCs w:val="18"/>
                <w:rtl w:val="0"/>
              </w:rPr>
              <w:t xml:space="preserve">Ene 2016 - Ago 2019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1"/>
        <w:widowControl w:val="0"/>
        <w:spacing w:after="30" w:line="222" w:lineRule="auto"/>
        <w:rPr/>
      </w:pPr>
      <w:r w:rsidDel="00000000" w:rsidR="00000000" w:rsidRPr="00000000">
        <w:rPr>
          <w:b w:val="1"/>
          <w:bCs w:val="1"/>
          <w:color w:val="006e76"/>
          <w:sz w:val="20"/>
          <w:szCs w:val="20"/>
          <w:rtl w:val="0"/>
        </w:rPr>
        <w:t xml:space="preserve">Alpha Ingenieros E.I.R.L.</w:t>
      </w:r>
      <w:r w:rsidDel="00000000" w:rsidR="00000000" w:rsidRPr="00000000">
        <w:rPr>
          <w:color w:val="667985"/>
          <w:sz w:val="18"/>
          <w:szCs w:val="18"/>
          <w:rtl w:val="0"/>
        </w:rPr>
        <w:t xml:space="preserve">  | Software empresarial / ERP &amp; Punto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720"/>
        </w:tabs>
        <w:spacing w:line="232" w:lineRule="auto"/>
        <w:ind w:left="720" w:hanging="360"/>
        <w:jc w:val="both"/>
        <w:rPr>
          <w:color w:val="26343f"/>
          <w:sz w:val="19"/>
          <w:szCs w:val="19"/>
        </w:rPr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Desarrollo de Software Empresarial: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Desarrollé e implementé soluciones a medida para 4 dominios de negocio: facturación electrónica, punto de venta (POS), e-commerce y gestión de restaurantes, utilizando C#, .NET Core, PHP (Laravel) y JavaScript.</w:t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720"/>
        </w:tabs>
        <w:spacing w:after="200" w:line="232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858d"/>
          <w:sz w:val="15"/>
          <w:szCs w:val="15"/>
          <w:rtl w:val="0"/>
        </w:rPr>
        <w:t xml:space="preserve">•</w:t>
      </w:r>
      <w:r w:rsidDel="00000000" w:rsidR="00000000" w:rsidRPr="00000000">
        <w:rPr>
          <w:color w:val="26343f"/>
          <w:sz w:val="19"/>
          <w:szCs w:val="19"/>
          <w:rtl w:val="0"/>
        </w:rPr>
        <w:tab/>
      </w:r>
      <w:r w:rsidDel="00000000" w:rsidR="00000000" w:rsidRPr="00000000">
        <w:rPr>
          <w:b w:val="1"/>
          <w:bCs w:val="1"/>
          <w:color w:val="102f46"/>
          <w:sz w:val="19"/>
          <w:szCs w:val="19"/>
          <w:rtl w:val="0"/>
        </w:rPr>
        <w:t xml:space="preserve">Bases de Datos &amp; Mantenimiento Legacy: 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Diseñé esquemas relacionales, procedimientos almacenados (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stored procedures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), </w:t>
      </w:r>
      <w:r w:rsidDel="00000000" w:rsidR="00000000" w:rsidRPr="00000000">
        <w:rPr>
          <w:i w:val="1"/>
          <w:iCs w:val="1"/>
          <w:color w:val="26343f"/>
          <w:sz w:val="19"/>
          <w:szCs w:val="19"/>
          <w:rtl w:val="0"/>
        </w:rPr>
        <w:t xml:space="preserve">triggers</w:t>
      </w:r>
      <w:r w:rsidDel="00000000" w:rsidR="00000000" w:rsidRPr="00000000">
        <w:rPr>
          <w:color w:val="26343f"/>
          <w:sz w:val="19"/>
          <w:szCs w:val="19"/>
          <w:rtl w:val="0"/>
        </w:rPr>
        <w:t xml:space="preserve"> y consultas complejas en SQL Server y MySQL; asimismo, mantuve y evolucioné sistemas críticos heredados en Visual FoxPro y Delphi.</w:t>
      </w:r>
      <w:r w:rsidDel="00000000" w:rsidR="00000000" w:rsidRPr="00000000">
        <w:rPr>
          <w:rtl w:val="0"/>
        </w:rPr>
      </w:r>
    </w:p>
    <w:tbl>
      <w:tblPr>
        <w:tblStyle w:val="Table14"/>
        <w:tblW w:w="1010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103"/>
        <w:tblGridChange w:id="0">
          <w:tblGrid>
            <w:gridCol w:w="10103"/>
          </w:tblGrid>
        </w:tblGridChange>
      </w:tblGrid>
      <w:tr>
        <w:trPr>
          <w:cantSplit w:val="1"/>
          <w:tblHeader w:val="0"/>
        </w:trPr>
        <w:tc>
          <w:tcPr>
            <w:shd w:fill="f7f9fa" w:val="clear"/>
            <w:tcMar>
              <w:top w:w="35.0" w:type="dxa"/>
              <w:left w:w="105.0" w:type="dxa"/>
              <w:bottom w:w="35.0" w:type="dxa"/>
              <w:right w:w="95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192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5"/>
                <w:szCs w:val="15"/>
                <w:rtl w:val="0"/>
              </w:rPr>
              <w:t xml:space="preserve">TECNOLOGÍAS: </w:t>
            </w:r>
            <w:r w:rsidDel="00000000" w:rsidR="00000000" w:rsidRPr="00000000">
              <w:rPr>
                <w:color w:val="667985"/>
                <w:rtl w:val="0"/>
              </w:rPr>
              <w:t xml:space="preserve">C#, .NET Framework, .NET Core, WinForms, Visual FoxPro, Delphi, PHP, Laravel, SQL Server, MySQL, JavaScript, HTML, CSS, jQuery, Git, Nginx, Apache.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1"/>
        <w:widowControl w:val="0"/>
        <w:pBdr>
          <w:bottom w:color="c9dadd" w:space="1" w:sz="5" w:val="single"/>
        </w:pBdr>
        <w:spacing w:after="128" w:before="304" w:line="290" w:lineRule="auto"/>
        <w:rPr/>
      </w:pPr>
      <w:r w:rsidDel="00000000" w:rsidR="00000000" w:rsidRPr="00000000">
        <w:rPr>
          <w:b w:val="1"/>
          <w:bCs w:val="1"/>
          <w:color w:val="102f46"/>
          <w:sz w:val="24"/>
          <w:szCs w:val="24"/>
          <w:rtl w:val="0"/>
        </w:rPr>
        <w:t xml:space="preserve">EDUCACIÓN Y DESARROLLO PROFESIONAL</w:t>
      </w:r>
      <w:r w:rsidDel="00000000" w:rsidR="00000000" w:rsidRPr="00000000">
        <w:rPr>
          <w:rtl w:val="0"/>
        </w:rPr>
      </w:r>
    </w:p>
    <w:tbl>
      <w:tblPr>
        <w:tblStyle w:val="Table15"/>
        <w:tblW w:w="1010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94"/>
        <w:gridCol w:w="7608"/>
        <w:tblGridChange w:id="0">
          <w:tblGrid>
            <w:gridCol w:w="2494"/>
            <w:gridCol w:w="7608"/>
          </w:tblGrid>
        </w:tblGridChange>
      </w:tblGrid>
      <w:tr>
        <w:trPr>
          <w:cantSplit w:val="1"/>
          <w:trHeight w:val="406" w:hRule="atLeast"/>
          <w:tblHeader w:val="0"/>
        </w:trPr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Instituto de Sistemas - Universidad Nacional de San Antonio Abad del Cusco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FORMACIÓN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SENATI - Servicio Nacional de Adiestramiento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Español | Quechua (Nativo) | Inglés (Intermedio)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5" w:hRule="atLeast"/>
          <w:tblHeader w:val="0"/>
        </w:trPr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b w:val="1"/>
                <w:bCs w:val="1"/>
                <w:color w:val="006e76"/>
                <w:sz w:val="19"/>
                <w:szCs w:val="19"/>
                <w:rtl w:val="0"/>
              </w:rPr>
              <w:t xml:space="preserve">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a" w:val="clear"/>
            <w:tcMar>
              <w:top w:w="95.0" w:type="dxa"/>
              <w:left w:w="155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29" w:lineRule="auto"/>
              <w:rPr/>
            </w:pPr>
            <w:r w:rsidDel="00000000" w:rsidR="00000000" w:rsidRPr="00000000">
              <w:rPr>
                <w:color w:val="26343f"/>
                <w:sz w:val="19"/>
                <w:szCs w:val="19"/>
                <w:rtl w:val="0"/>
              </w:rPr>
              <w:t xml:space="preserve">Resolución de problemas, pensamiento analítico, comunicación efectiva, trabajo en equipo, adaptabilidad, autonomía y aprendizaje continuo.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652" w:top="426" w:left="901" w:right="901" w:header="91" w:footer="2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52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PÁGINA 2 / 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152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667985"/>
        <w:sz w:val="13"/>
        <w:szCs w:val="13"/>
        <w:u w:val="none"/>
        <w:shd w:fill="auto" w:val="clear"/>
        <w:vertAlign w:val="baseline"/>
        <w:rtl w:val="0"/>
      </w:rPr>
      <w:t xml:space="preserve">PÁGINA 1 / 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3368.0" w:type="dxa"/>
      <w:jc w:val="center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68"/>
      <w:tblGridChange w:id="0">
        <w:tblGrid>
          <w:gridCol w:w="3368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</w:tcPr>
        <w:p w:rsidR="00000000" w:rsidDel="00000000" w:rsidP="00000000" w:rsidRDefault="00000000" w:rsidRPr="00000000" w14:paraId="00000054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s-P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lionelsh.salazar@gmail.com" TargetMode="External"/><Relationship Id="rId7" Type="http://schemas.openxmlformats.org/officeDocument/2006/relationships/hyperlink" Target="https://www.linkedin.com/in/leonel-hacha-salazar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